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B3198" w14:textId="77777777" w:rsidR="007637F2" w:rsidRPr="00067E21" w:rsidRDefault="007637F2" w:rsidP="007637F2">
      <w:pPr>
        <w:spacing w:line="360" w:lineRule="auto"/>
        <w:rPr>
          <w:rFonts w:ascii="Arial" w:hAnsi="Arial" w:cs="Arial"/>
          <w:szCs w:val="24"/>
        </w:rPr>
      </w:pPr>
    </w:p>
    <w:p w14:paraId="536A4BF7" w14:textId="77777777" w:rsidR="007637F2" w:rsidRPr="00067E21" w:rsidRDefault="007637F2" w:rsidP="007637F2">
      <w:pPr>
        <w:spacing w:line="360" w:lineRule="auto"/>
        <w:rPr>
          <w:rFonts w:ascii="Arial" w:hAnsi="Arial" w:cs="Arial"/>
          <w:szCs w:val="24"/>
        </w:rPr>
      </w:pPr>
      <w:r w:rsidRPr="00067E21">
        <w:rPr>
          <w:rFonts w:ascii="Arial" w:hAnsi="Arial" w:cs="Arial"/>
          <w:noProof/>
          <w:szCs w:val="24"/>
        </w:rPr>
        <w:drawing>
          <wp:inline distT="0" distB="0" distL="0" distR="0" wp14:anchorId="3691CEFF" wp14:editId="12BEE38E">
            <wp:extent cx="1647825" cy="1085850"/>
            <wp:effectExtent l="0" t="0" r="9525" b="0"/>
            <wp:docPr id="2" name="Picture 1" descr="D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7825" cy="1085850"/>
                    </a:xfrm>
                    <a:prstGeom prst="rect">
                      <a:avLst/>
                    </a:prstGeom>
                    <a:noFill/>
                    <a:ln>
                      <a:noFill/>
                    </a:ln>
                  </pic:spPr>
                </pic:pic>
              </a:graphicData>
            </a:graphic>
          </wp:inline>
        </w:drawing>
      </w:r>
    </w:p>
    <w:p w14:paraId="2FF121F7" w14:textId="77777777" w:rsidR="007637F2" w:rsidRPr="00067E21" w:rsidRDefault="007637F2" w:rsidP="007637F2">
      <w:pPr>
        <w:spacing w:line="360" w:lineRule="auto"/>
        <w:rPr>
          <w:rFonts w:ascii="Arial" w:hAnsi="Arial" w:cs="Arial"/>
          <w:b/>
          <w:szCs w:val="24"/>
          <w:u w:val="single"/>
        </w:rPr>
      </w:pPr>
    </w:p>
    <w:p w14:paraId="50B0D566" w14:textId="148B75AB" w:rsidR="007637F2" w:rsidRPr="00067E21" w:rsidRDefault="007637F2" w:rsidP="007637F2">
      <w:pPr>
        <w:spacing w:line="360" w:lineRule="auto"/>
        <w:rPr>
          <w:rFonts w:ascii="Arial" w:hAnsi="Arial" w:cs="Arial"/>
          <w:b/>
          <w:szCs w:val="24"/>
          <w:u w:val="single"/>
        </w:rPr>
      </w:pPr>
      <w:r w:rsidRPr="00067E21">
        <w:rPr>
          <w:rFonts w:ascii="Arial" w:hAnsi="Arial" w:cs="Arial"/>
          <w:b/>
          <w:szCs w:val="24"/>
          <w:u w:val="single"/>
        </w:rPr>
        <w:t>STATISTICAL PRESS RELEASE</w:t>
      </w:r>
      <w:r w:rsidR="00D10443">
        <w:rPr>
          <w:rFonts w:ascii="Arial" w:hAnsi="Arial" w:cs="Arial"/>
          <w:b/>
          <w:szCs w:val="24"/>
          <w:u w:val="single"/>
        </w:rPr>
        <w:t xml:space="preserve"> - </w:t>
      </w:r>
    </w:p>
    <w:p w14:paraId="2AF78DA3" w14:textId="77777777" w:rsidR="007637F2" w:rsidRPr="00067E21" w:rsidRDefault="007637F2" w:rsidP="007637F2">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ind w:right="866"/>
        <w:rPr>
          <w:rFonts w:ascii="Arial" w:hAnsi="Arial" w:cs="Arial"/>
          <w:b/>
          <w:szCs w:val="24"/>
        </w:rPr>
      </w:pPr>
    </w:p>
    <w:p w14:paraId="7601690C" w14:textId="1C4834E8" w:rsidR="007637F2" w:rsidRPr="00067E21" w:rsidRDefault="007637F2" w:rsidP="007637F2">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ind w:right="866"/>
        <w:rPr>
          <w:rFonts w:ascii="Arial" w:hAnsi="Arial" w:cs="Arial"/>
          <w:b/>
          <w:szCs w:val="24"/>
        </w:rPr>
      </w:pPr>
      <w:r w:rsidRPr="00067E21">
        <w:rPr>
          <w:rFonts w:ascii="Arial" w:hAnsi="Arial" w:cs="Arial"/>
          <w:b/>
          <w:szCs w:val="24"/>
        </w:rPr>
        <w:t>The Public Transport Statistics Northern Ireland 202</w:t>
      </w:r>
      <w:r w:rsidR="00223EDE">
        <w:rPr>
          <w:rFonts w:ascii="Arial" w:hAnsi="Arial" w:cs="Arial"/>
          <w:b/>
          <w:szCs w:val="24"/>
        </w:rPr>
        <w:t>5</w:t>
      </w:r>
      <w:r w:rsidR="00067E21" w:rsidRPr="00067E21">
        <w:rPr>
          <w:rFonts w:ascii="Arial" w:hAnsi="Arial" w:cs="Arial"/>
          <w:b/>
          <w:szCs w:val="24"/>
        </w:rPr>
        <w:t>-2</w:t>
      </w:r>
      <w:r w:rsidR="00223EDE">
        <w:rPr>
          <w:rFonts w:ascii="Arial" w:hAnsi="Arial" w:cs="Arial"/>
          <w:b/>
          <w:szCs w:val="24"/>
        </w:rPr>
        <w:t>6</w:t>
      </w:r>
      <w:r w:rsidRPr="00067E21">
        <w:rPr>
          <w:rFonts w:ascii="Arial" w:hAnsi="Arial" w:cs="Arial"/>
          <w:b/>
          <w:szCs w:val="24"/>
        </w:rPr>
        <w:t xml:space="preserve"> statistical report has been published today </w:t>
      </w:r>
    </w:p>
    <w:p w14:paraId="2F27F276" w14:textId="77777777" w:rsidR="007637F2" w:rsidRPr="00067E21" w:rsidRDefault="007637F2" w:rsidP="007637F2">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ind w:right="866"/>
        <w:rPr>
          <w:rFonts w:ascii="Arial" w:hAnsi="Arial" w:cs="Arial"/>
          <w:b/>
          <w:szCs w:val="24"/>
        </w:rPr>
      </w:pPr>
    </w:p>
    <w:p w14:paraId="2A8D7182" w14:textId="5292FA4E" w:rsidR="007637F2" w:rsidRPr="00067E21" w:rsidRDefault="00D10443" w:rsidP="007637F2">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ind w:right="866"/>
        <w:rPr>
          <w:rFonts w:ascii="Arial" w:hAnsi="Arial" w:cs="Arial"/>
          <w:b/>
          <w:szCs w:val="24"/>
        </w:rPr>
      </w:pPr>
      <w:r>
        <w:rPr>
          <w:rFonts w:ascii="Arial" w:hAnsi="Arial" w:cs="Arial"/>
          <w:b/>
          <w:szCs w:val="24"/>
        </w:rPr>
        <w:t>Wednesday 1</w:t>
      </w:r>
      <w:r w:rsidR="00223EDE">
        <w:rPr>
          <w:rFonts w:ascii="Arial" w:hAnsi="Arial" w:cs="Arial"/>
          <w:b/>
          <w:szCs w:val="24"/>
        </w:rPr>
        <w:t>6</w:t>
      </w:r>
      <w:r w:rsidR="007637F2" w:rsidRPr="00067E21">
        <w:rPr>
          <w:rFonts w:ascii="Arial" w:hAnsi="Arial" w:cs="Arial"/>
          <w:b/>
          <w:szCs w:val="24"/>
        </w:rPr>
        <w:t xml:space="preserve"> September 202</w:t>
      </w:r>
      <w:r w:rsidR="00223EDE">
        <w:rPr>
          <w:rFonts w:ascii="Arial" w:hAnsi="Arial" w:cs="Arial"/>
          <w:b/>
          <w:szCs w:val="24"/>
        </w:rPr>
        <w:t>6</w:t>
      </w:r>
    </w:p>
    <w:p w14:paraId="0F485D80" w14:textId="77777777" w:rsidR="007637F2" w:rsidRPr="00067E21" w:rsidRDefault="007637F2" w:rsidP="007637F2">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639"/>
        </w:tabs>
        <w:spacing w:line="360" w:lineRule="auto"/>
        <w:ind w:right="866"/>
        <w:rPr>
          <w:rFonts w:ascii="Arial" w:hAnsi="Arial" w:cs="Arial"/>
          <w:color w:val="333333"/>
          <w:szCs w:val="24"/>
          <w:shd w:val="clear" w:color="auto" w:fill="FFFFFF"/>
        </w:rPr>
      </w:pPr>
    </w:p>
    <w:p w14:paraId="66379FBC" w14:textId="1DB90B65" w:rsidR="007637F2" w:rsidRPr="00067E21" w:rsidRDefault="007637F2" w:rsidP="007637F2">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639"/>
        </w:tabs>
        <w:spacing w:line="360" w:lineRule="auto"/>
        <w:ind w:right="866"/>
        <w:rPr>
          <w:rFonts w:ascii="Arial" w:hAnsi="Arial" w:cs="Arial"/>
          <w:color w:val="000000" w:themeColor="text1"/>
          <w:szCs w:val="24"/>
          <w:lang w:val="en-GB"/>
        </w:rPr>
      </w:pPr>
      <w:r w:rsidRPr="002F2422">
        <w:rPr>
          <w:rFonts w:ascii="Arial" w:hAnsi="Arial" w:cs="Arial"/>
          <w:color w:val="000000" w:themeColor="text1"/>
          <w:szCs w:val="24"/>
          <w:lang w:val="en-GB"/>
        </w:rPr>
        <w:t xml:space="preserve">This report presents statistics on public transport operated by Translink in Northern </w:t>
      </w:r>
      <w:r w:rsidR="003E68DB" w:rsidRPr="002F2422">
        <w:rPr>
          <w:rFonts w:ascii="Arial" w:hAnsi="Arial" w:cs="Arial"/>
          <w:color w:val="000000" w:themeColor="text1"/>
          <w:szCs w:val="24"/>
          <w:lang w:val="en-GB"/>
        </w:rPr>
        <w:t>Ireland</w:t>
      </w:r>
      <w:r w:rsidRPr="002F2422">
        <w:rPr>
          <w:rFonts w:ascii="Arial" w:hAnsi="Arial" w:cs="Arial"/>
          <w:color w:val="000000" w:themeColor="text1"/>
          <w:szCs w:val="24"/>
          <w:lang w:val="en-GB"/>
        </w:rPr>
        <w:t>.</w:t>
      </w:r>
      <w:r w:rsidRPr="00067E21">
        <w:rPr>
          <w:rFonts w:ascii="Arial" w:hAnsi="Arial" w:cs="Arial"/>
          <w:color w:val="333333"/>
          <w:sz w:val="25"/>
          <w:szCs w:val="25"/>
          <w:lang w:eastAsia="en-GB"/>
        </w:rPr>
        <w:t xml:space="preserve"> </w:t>
      </w:r>
      <w:r w:rsidRPr="00067E21">
        <w:rPr>
          <w:rFonts w:ascii="Arial" w:hAnsi="Arial" w:cs="Arial"/>
          <w:color w:val="000000" w:themeColor="text1"/>
          <w:szCs w:val="24"/>
          <w:lang w:val="en-GB"/>
        </w:rPr>
        <w:t xml:space="preserve">This is an </w:t>
      </w:r>
      <w:r w:rsidR="00D10443">
        <w:rPr>
          <w:rFonts w:ascii="Arial" w:hAnsi="Arial" w:cs="Arial"/>
          <w:color w:val="000000" w:themeColor="text1"/>
          <w:szCs w:val="24"/>
          <w:lang w:val="en-GB"/>
        </w:rPr>
        <w:t xml:space="preserve">accredited </w:t>
      </w:r>
      <w:r w:rsidRPr="00067E21">
        <w:rPr>
          <w:rFonts w:ascii="Arial" w:hAnsi="Arial" w:cs="Arial"/>
          <w:color w:val="000000" w:themeColor="text1"/>
          <w:szCs w:val="24"/>
          <w:lang w:val="en-GB"/>
        </w:rPr>
        <w:t xml:space="preserve">official statistics </w:t>
      </w:r>
      <w:r w:rsidR="002F2422" w:rsidRPr="00067E21">
        <w:rPr>
          <w:rFonts w:ascii="Arial" w:hAnsi="Arial" w:cs="Arial"/>
          <w:color w:val="000000" w:themeColor="text1"/>
          <w:szCs w:val="24"/>
          <w:lang w:val="en-GB"/>
        </w:rPr>
        <w:t>report</w:t>
      </w:r>
      <w:r w:rsidRPr="00067E21">
        <w:rPr>
          <w:rFonts w:ascii="Arial" w:hAnsi="Arial" w:cs="Arial"/>
          <w:color w:val="000000" w:themeColor="text1"/>
          <w:szCs w:val="24"/>
          <w:lang w:val="en-GB"/>
        </w:rPr>
        <w:t xml:space="preserve"> produced annually by Analysis, Statistics and Research Branch (ASRB). It brings together information from Translink on public transport journeys, vehicles and staff.</w:t>
      </w:r>
    </w:p>
    <w:p w14:paraId="7EF7DDE3" w14:textId="77777777" w:rsidR="007637F2" w:rsidRPr="00067E21" w:rsidRDefault="007637F2" w:rsidP="007637F2">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639"/>
        </w:tabs>
        <w:spacing w:line="360" w:lineRule="auto"/>
        <w:ind w:right="866"/>
        <w:rPr>
          <w:rFonts w:ascii="Arial" w:hAnsi="Arial" w:cs="Arial"/>
          <w:szCs w:val="24"/>
        </w:rPr>
      </w:pPr>
    </w:p>
    <w:p w14:paraId="2CDEDF38" w14:textId="77777777" w:rsidR="00A71582" w:rsidRPr="00A71582" w:rsidRDefault="007637F2" w:rsidP="00A71582">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639"/>
        </w:tabs>
        <w:spacing w:line="360" w:lineRule="auto"/>
        <w:ind w:right="866"/>
        <w:rPr>
          <w:rFonts w:ascii="Arial" w:hAnsi="Arial" w:cs="Arial"/>
          <w:color w:val="0070C0"/>
          <w:szCs w:val="24"/>
        </w:rPr>
      </w:pPr>
      <w:r w:rsidRPr="00067E21">
        <w:rPr>
          <w:rFonts w:ascii="Arial" w:hAnsi="Arial" w:cs="Arial"/>
          <w:szCs w:val="24"/>
          <w:lang w:val="en-GB"/>
        </w:rPr>
        <w:t>The publication is available on the DfI website at:</w:t>
      </w:r>
      <w:r w:rsidR="00832902">
        <w:rPr>
          <w:rFonts w:ascii="Arial" w:hAnsi="Arial" w:cs="Arial"/>
          <w:szCs w:val="24"/>
        </w:rPr>
        <w:t xml:space="preserve"> </w:t>
      </w:r>
    </w:p>
    <w:p w14:paraId="24E438CD" w14:textId="13881B14" w:rsidR="00A71582" w:rsidRPr="00A71582" w:rsidRDefault="00A71582" w:rsidP="00A71582">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639"/>
        </w:tabs>
        <w:spacing w:line="360" w:lineRule="auto"/>
        <w:ind w:right="866"/>
        <w:rPr>
          <w:rFonts w:ascii="Arial" w:hAnsi="Arial" w:cs="Arial"/>
          <w:color w:val="0070C0"/>
          <w:szCs w:val="24"/>
        </w:rPr>
      </w:pPr>
      <w:hyperlink r:id="rId9" w:history="1">
        <w:r>
          <w:rPr>
            <w:rStyle w:val="Hyperlink"/>
            <w:rFonts w:ascii="Arial" w:hAnsi="Arial" w:cs="Arial"/>
            <w:szCs w:val="24"/>
          </w:rPr>
          <w:t>https://www.infrastructure-ni.gov.uk/publications/public-transport-statistics-northern-ireland-2025-26</w:t>
        </w:r>
      </w:hyperlink>
    </w:p>
    <w:p w14:paraId="06085191" w14:textId="2C77B6B8" w:rsidR="007637F2" w:rsidRPr="00067E21" w:rsidRDefault="007637F2" w:rsidP="007637F2">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639"/>
        </w:tabs>
        <w:spacing w:line="360" w:lineRule="auto"/>
        <w:ind w:right="866"/>
        <w:rPr>
          <w:rStyle w:val="Hyperlink"/>
          <w:rFonts w:ascii="Arial" w:hAnsi="Arial" w:cs="Arial"/>
          <w:color w:val="000000"/>
          <w:szCs w:val="24"/>
          <w:u w:val="none"/>
          <w:lang w:val="en-GB"/>
        </w:rPr>
      </w:pPr>
    </w:p>
    <w:p w14:paraId="082DE426" w14:textId="77777777" w:rsidR="007637F2" w:rsidRPr="00067E21" w:rsidRDefault="007637F2" w:rsidP="007637F2">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639"/>
        </w:tabs>
        <w:spacing w:line="360" w:lineRule="auto"/>
        <w:ind w:right="866"/>
        <w:rPr>
          <w:rFonts w:ascii="Arial" w:hAnsi="Arial" w:cs="Arial"/>
          <w:szCs w:val="24"/>
          <w:lang w:val="en-GB"/>
        </w:rPr>
      </w:pPr>
    </w:p>
    <w:p w14:paraId="12BC0C61" w14:textId="6BCA7796" w:rsidR="007637F2" w:rsidRPr="00067E21" w:rsidRDefault="007637F2" w:rsidP="007637F2">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639"/>
        </w:tabs>
        <w:spacing w:line="360" w:lineRule="auto"/>
        <w:ind w:right="866"/>
        <w:rPr>
          <w:rFonts w:ascii="Arial" w:hAnsi="Arial" w:cs="Arial"/>
          <w:b/>
          <w:bCs/>
          <w:color w:val="333333"/>
          <w:szCs w:val="24"/>
          <w:shd w:val="clear" w:color="auto" w:fill="FFFFFF"/>
          <w:lang w:val="en-GB"/>
        </w:rPr>
      </w:pPr>
      <w:r w:rsidRPr="00067E21">
        <w:rPr>
          <w:rFonts w:ascii="Arial" w:hAnsi="Arial" w:cs="Arial"/>
          <w:b/>
          <w:bCs/>
          <w:color w:val="333333"/>
          <w:szCs w:val="24"/>
          <w:shd w:val="clear" w:color="auto" w:fill="FFFFFF"/>
        </w:rPr>
        <w:t>KEY POINTS</w:t>
      </w:r>
    </w:p>
    <w:p w14:paraId="1CDB04EC" w14:textId="77777777" w:rsidR="00A605F1" w:rsidRPr="00A605F1" w:rsidRDefault="00A605F1" w:rsidP="00A605F1">
      <w:pPr>
        <w:widowControl w:val="0"/>
        <w:tabs>
          <w:tab w:val="left" w:pos="720"/>
        </w:tabs>
        <w:overflowPunct w:val="0"/>
        <w:autoSpaceDE w:val="0"/>
        <w:autoSpaceDN w:val="0"/>
        <w:adjustRightInd w:val="0"/>
        <w:spacing w:after="120" w:line="360" w:lineRule="auto"/>
        <w:rPr>
          <w:rFonts w:ascii="Arial" w:eastAsia="Times New Roman" w:hAnsi="Arial" w:cs="Arial"/>
          <w:b/>
          <w:bCs/>
          <w:color w:val="000000"/>
          <w:szCs w:val="24"/>
          <w:lang w:eastAsia="en-US"/>
        </w:rPr>
      </w:pPr>
      <w:r w:rsidRPr="00A605F1">
        <w:rPr>
          <w:rFonts w:ascii="Arial" w:eastAsia="Times New Roman" w:hAnsi="Arial" w:cs="Arial"/>
          <w:b/>
          <w:bCs/>
          <w:color w:val="000000"/>
          <w:szCs w:val="24"/>
          <w:lang w:eastAsia="en-US"/>
        </w:rPr>
        <w:t>Public Transport Journeys</w:t>
      </w:r>
    </w:p>
    <w:p w14:paraId="1958836A" w14:textId="77777777" w:rsidR="00A605F1" w:rsidRPr="00A605F1" w:rsidRDefault="00A605F1" w:rsidP="00A605F1">
      <w:pPr>
        <w:widowControl w:val="0"/>
        <w:numPr>
          <w:ilvl w:val="0"/>
          <w:numId w:val="11"/>
        </w:numPr>
        <w:tabs>
          <w:tab w:val="left" w:pos="720"/>
        </w:tabs>
        <w:overflowPunct w:val="0"/>
        <w:autoSpaceDE w:val="0"/>
        <w:autoSpaceDN w:val="0"/>
        <w:adjustRightInd w:val="0"/>
        <w:spacing w:after="120" w:line="360" w:lineRule="auto"/>
        <w:rPr>
          <w:rFonts w:ascii="Arial" w:eastAsia="Times New Roman" w:hAnsi="Arial" w:cs="Arial"/>
          <w:color w:val="000000"/>
          <w:szCs w:val="24"/>
          <w:lang w:eastAsia="en-US"/>
        </w:rPr>
      </w:pPr>
      <w:r w:rsidRPr="00A605F1">
        <w:rPr>
          <w:rFonts w:ascii="Arial" w:eastAsia="Times New Roman" w:hAnsi="Arial" w:cs="Arial"/>
          <w:color w:val="000000"/>
          <w:szCs w:val="24"/>
          <w:lang w:eastAsia="en-US"/>
        </w:rPr>
        <w:t>In 2025-26, there were 84.0 million journeys on public transport; an increase of 2.9 million or 3.6% compared with 2024-25 (81.1 million). This surpassed the number of passenger journeys in 2019-20 (83.4 million).</w:t>
      </w:r>
    </w:p>
    <w:p w14:paraId="73B63D64" w14:textId="77777777" w:rsidR="00A605F1" w:rsidRPr="00A605F1" w:rsidRDefault="00A605F1" w:rsidP="00A605F1">
      <w:pPr>
        <w:widowControl w:val="0"/>
        <w:numPr>
          <w:ilvl w:val="0"/>
          <w:numId w:val="11"/>
        </w:numPr>
        <w:tabs>
          <w:tab w:val="left" w:pos="720"/>
        </w:tabs>
        <w:overflowPunct w:val="0"/>
        <w:autoSpaceDE w:val="0"/>
        <w:autoSpaceDN w:val="0"/>
        <w:adjustRightInd w:val="0"/>
        <w:spacing w:after="120" w:line="360" w:lineRule="auto"/>
        <w:rPr>
          <w:rFonts w:ascii="Arial" w:eastAsia="Times New Roman" w:hAnsi="Arial" w:cs="Arial"/>
          <w:color w:val="000000"/>
          <w:szCs w:val="24"/>
          <w:lang w:eastAsia="en-US"/>
        </w:rPr>
      </w:pPr>
      <w:r w:rsidRPr="00A605F1">
        <w:rPr>
          <w:rFonts w:ascii="Arial" w:eastAsia="Times New Roman" w:hAnsi="Arial" w:cs="Arial"/>
          <w:color w:val="000000"/>
          <w:szCs w:val="24"/>
          <w:lang w:eastAsia="en-US"/>
        </w:rPr>
        <w:t>During 2025-26, there were 68.1 million bus passenger journeys, an increase of 0.3 million (0.5%) compared with 2024-25 (67.8 million) but 0.1 million (0.2%) lower than in 2019-20 (68.3 million).</w:t>
      </w:r>
    </w:p>
    <w:p w14:paraId="315E14E6" w14:textId="77777777" w:rsidR="00A605F1" w:rsidRPr="00A605F1" w:rsidRDefault="00A605F1" w:rsidP="00A605F1">
      <w:pPr>
        <w:widowControl w:val="0"/>
        <w:numPr>
          <w:ilvl w:val="0"/>
          <w:numId w:val="11"/>
        </w:numPr>
        <w:tabs>
          <w:tab w:val="left" w:pos="720"/>
        </w:tabs>
        <w:overflowPunct w:val="0"/>
        <w:autoSpaceDE w:val="0"/>
        <w:autoSpaceDN w:val="0"/>
        <w:adjustRightInd w:val="0"/>
        <w:spacing w:after="120" w:line="360" w:lineRule="auto"/>
        <w:rPr>
          <w:rFonts w:ascii="Arial" w:eastAsia="Times New Roman" w:hAnsi="Arial" w:cs="Arial"/>
          <w:color w:val="000000"/>
          <w:szCs w:val="24"/>
          <w:lang w:eastAsia="en-US"/>
        </w:rPr>
      </w:pPr>
      <w:r w:rsidRPr="00A605F1">
        <w:rPr>
          <w:rFonts w:ascii="Arial" w:eastAsia="Times New Roman" w:hAnsi="Arial" w:cs="Arial"/>
          <w:color w:val="000000"/>
          <w:szCs w:val="24"/>
          <w:lang w:eastAsia="en-US"/>
        </w:rPr>
        <w:lastRenderedPageBreak/>
        <w:t>There were 15.9 million rail passenger journeys in 2025-26, an increase of 2.6 million (19.2%) compared with 2024-25 (13.3 million) and 4.9% higher than in 2019-20 (15.1 million).</w:t>
      </w:r>
    </w:p>
    <w:p w14:paraId="015480DE" w14:textId="77777777" w:rsidR="00A605F1" w:rsidRPr="00A605F1" w:rsidRDefault="00A605F1" w:rsidP="00A605F1">
      <w:pPr>
        <w:widowControl w:val="0"/>
        <w:tabs>
          <w:tab w:val="left" w:pos="720"/>
        </w:tabs>
        <w:overflowPunct w:val="0"/>
        <w:autoSpaceDE w:val="0"/>
        <w:autoSpaceDN w:val="0"/>
        <w:adjustRightInd w:val="0"/>
        <w:spacing w:after="120" w:line="360" w:lineRule="auto"/>
        <w:rPr>
          <w:rFonts w:ascii="Arial" w:eastAsia="Times New Roman" w:hAnsi="Arial" w:cs="Arial"/>
          <w:b/>
          <w:bCs/>
          <w:color w:val="000000"/>
          <w:szCs w:val="24"/>
          <w:lang w:eastAsia="en-US"/>
        </w:rPr>
      </w:pPr>
      <w:r w:rsidRPr="00A605F1">
        <w:rPr>
          <w:rFonts w:ascii="Arial" w:eastAsia="Times New Roman" w:hAnsi="Arial" w:cs="Arial"/>
          <w:b/>
          <w:bCs/>
          <w:color w:val="000000"/>
          <w:szCs w:val="24"/>
          <w:lang w:eastAsia="en-US"/>
        </w:rPr>
        <w:t>Public Transport Vehicles</w:t>
      </w:r>
    </w:p>
    <w:p w14:paraId="21E078CD" w14:textId="77777777" w:rsidR="00A605F1" w:rsidRPr="00A605F1" w:rsidRDefault="00A605F1" w:rsidP="00A605F1">
      <w:pPr>
        <w:widowControl w:val="0"/>
        <w:tabs>
          <w:tab w:val="left" w:pos="720"/>
        </w:tabs>
        <w:overflowPunct w:val="0"/>
        <w:autoSpaceDE w:val="0"/>
        <w:autoSpaceDN w:val="0"/>
        <w:adjustRightInd w:val="0"/>
        <w:spacing w:after="120" w:line="360" w:lineRule="auto"/>
        <w:rPr>
          <w:rFonts w:ascii="Arial" w:eastAsia="Times New Roman" w:hAnsi="Arial" w:cs="Arial"/>
          <w:color w:val="000000"/>
          <w:szCs w:val="24"/>
          <w:lang w:eastAsia="en-US"/>
        </w:rPr>
      </w:pPr>
      <w:r w:rsidRPr="00A605F1">
        <w:rPr>
          <w:rFonts w:ascii="Arial" w:eastAsia="Times New Roman" w:hAnsi="Arial" w:cs="Arial"/>
          <w:color w:val="000000"/>
          <w:szCs w:val="24"/>
          <w:lang w:eastAsia="en-US"/>
        </w:rPr>
        <w:t>At the end of March 2026:</w:t>
      </w:r>
    </w:p>
    <w:p w14:paraId="3B871422" w14:textId="77777777" w:rsidR="00A605F1" w:rsidRPr="00A605F1" w:rsidRDefault="00A605F1" w:rsidP="00A605F1">
      <w:pPr>
        <w:widowControl w:val="0"/>
        <w:numPr>
          <w:ilvl w:val="0"/>
          <w:numId w:val="12"/>
        </w:numPr>
        <w:tabs>
          <w:tab w:val="left" w:pos="720"/>
        </w:tabs>
        <w:overflowPunct w:val="0"/>
        <w:autoSpaceDE w:val="0"/>
        <w:autoSpaceDN w:val="0"/>
        <w:adjustRightInd w:val="0"/>
        <w:spacing w:after="120" w:line="360" w:lineRule="auto"/>
        <w:rPr>
          <w:rFonts w:ascii="Arial" w:eastAsia="Times New Roman" w:hAnsi="Arial" w:cs="Arial"/>
          <w:color w:val="000000"/>
          <w:szCs w:val="24"/>
          <w:lang w:eastAsia="en-US"/>
        </w:rPr>
      </w:pPr>
      <w:r w:rsidRPr="00A605F1">
        <w:rPr>
          <w:rFonts w:ascii="Arial" w:eastAsia="Times New Roman" w:hAnsi="Arial" w:cs="Arial"/>
          <w:color w:val="000000"/>
          <w:szCs w:val="24"/>
          <w:lang w:eastAsia="en-US"/>
        </w:rPr>
        <w:t>there were 1,416 buses in operation, comprising 1,078 Ulsterbuses, 304 Metro buses and 34 Gliders which were, on average, 10.7 years, 7.1 years and 7.5 years old respectively.</w:t>
      </w:r>
    </w:p>
    <w:p w14:paraId="481C4284" w14:textId="77777777" w:rsidR="00A605F1" w:rsidRPr="00A605F1" w:rsidRDefault="00A605F1" w:rsidP="00A605F1">
      <w:pPr>
        <w:widowControl w:val="0"/>
        <w:numPr>
          <w:ilvl w:val="0"/>
          <w:numId w:val="12"/>
        </w:numPr>
        <w:tabs>
          <w:tab w:val="left" w:pos="720"/>
        </w:tabs>
        <w:overflowPunct w:val="0"/>
        <w:autoSpaceDE w:val="0"/>
        <w:autoSpaceDN w:val="0"/>
        <w:adjustRightInd w:val="0"/>
        <w:spacing w:after="120" w:line="360" w:lineRule="auto"/>
        <w:rPr>
          <w:rFonts w:ascii="Arial" w:eastAsia="Times New Roman" w:hAnsi="Arial" w:cs="Arial"/>
          <w:color w:val="000000"/>
          <w:szCs w:val="24"/>
          <w:lang w:eastAsia="en-US"/>
        </w:rPr>
      </w:pPr>
      <w:r w:rsidRPr="00A605F1">
        <w:rPr>
          <w:rFonts w:ascii="Arial" w:eastAsia="Times New Roman" w:hAnsi="Arial" w:cs="Arial"/>
          <w:color w:val="000000"/>
          <w:szCs w:val="24"/>
          <w:lang w:eastAsia="en-US"/>
        </w:rPr>
        <w:t>17.4% of buses were zero emission vehicles, 2.4% were diesel hybrid and the remaining 80.2% were diesel vehicles.</w:t>
      </w:r>
    </w:p>
    <w:p w14:paraId="7F30A228" w14:textId="77777777" w:rsidR="00A605F1" w:rsidRPr="00A605F1" w:rsidRDefault="00A605F1" w:rsidP="00A605F1">
      <w:pPr>
        <w:widowControl w:val="0"/>
        <w:numPr>
          <w:ilvl w:val="0"/>
          <w:numId w:val="12"/>
        </w:numPr>
        <w:tabs>
          <w:tab w:val="left" w:pos="720"/>
        </w:tabs>
        <w:overflowPunct w:val="0"/>
        <w:autoSpaceDE w:val="0"/>
        <w:autoSpaceDN w:val="0"/>
        <w:adjustRightInd w:val="0"/>
        <w:spacing w:after="120" w:line="360" w:lineRule="auto"/>
        <w:rPr>
          <w:rFonts w:ascii="Arial" w:eastAsia="Times New Roman" w:hAnsi="Arial" w:cs="Arial"/>
          <w:color w:val="000000"/>
          <w:szCs w:val="24"/>
          <w:lang w:eastAsia="en-US"/>
        </w:rPr>
      </w:pPr>
      <w:r w:rsidRPr="00A605F1">
        <w:rPr>
          <w:rFonts w:ascii="Arial" w:eastAsia="Times New Roman" w:hAnsi="Arial" w:cs="Arial"/>
          <w:color w:val="000000"/>
          <w:szCs w:val="24"/>
          <w:lang w:eastAsia="en-US"/>
        </w:rPr>
        <w:t>there were 164 rail carriages in operation, with an average age of 20 years.</w:t>
      </w:r>
    </w:p>
    <w:p w14:paraId="07C9E16E" w14:textId="77777777" w:rsidR="00A605F1" w:rsidRPr="00A605F1" w:rsidRDefault="00A605F1" w:rsidP="00A605F1">
      <w:pPr>
        <w:widowControl w:val="0"/>
        <w:tabs>
          <w:tab w:val="left" w:pos="720"/>
        </w:tabs>
        <w:overflowPunct w:val="0"/>
        <w:autoSpaceDE w:val="0"/>
        <w:autoSpaceDN w:val="0"/>
        <w:adjustRightInd w:val="0"/>
        <w:spacing w:after="120" w:line="360" w:lineRule="auto"/>
        <w:rPr>
          <w:rFonts w:ascii="Arial" w:eastAsia="Times New Roman" w:hAnsi="Arial" w:cs="Arial"/>
          <w:b/>
          <w:bCs/>
          <w:color w:val="000000"/>
          <w:szCs w:val="24"/>
          <w:lang w:eastAsia="en-US"/>
        </w:rPr>
      </w:pPr>
      <w:r w:rsidRPr="00A605F1">
        <w:rPr>
          <w:rFonts w:ascii="Arial" w:eastAsia="Times New Roman" w:hAnsi="Arial" w:cs="Arial"/>
          <w:b/>
          <w:bCs/>
          <w:color w:val="000000"/>
          <w:szCs w:val="24"/>
          <w:lang w:eastAsia="en-US"/>
        </w:rPr>
        <w:t>Public Transport Staff</w:t>
      </w:r>
    </w:p>
    <w:p w14:paraId="66D9E70A" w14:textId="77777777" w:rsidR="00A605F1" w:rsidRPr="00A605F1" w:rsidRDefault="00A605F1" w:rsidP="00A605F1">
      <w:pPr>
        <w:widowControl w:val="0"/>
        <w:numPr>
          <w:ilvl w:val="0"/>
          <w:numId w:val="13"/>
        </w:numPr>
        <w:tabs>
          <w:tab w:val="left" w:pos="720"/>
        </w:tabs>
        <w:overflowPunct w:val="0"/>
        <w:autoSpaceDE w:val="0"/>
        <w:autoSpaceDN w:val="0"/>
        <w:adjustRightInd w:val="0"/>
        <w:spacing w:after="120" w:line="360" w:lineRule="auto"/>
        <w:rPr>
          <w:rFonts w:ascii="Arial" w:eastAsia="Times New Roman" w:hAnsi="Arial" w:cs="Arial"/>
          <w:color w:val="000000"/>
          <w:szCs w:val="24"/>
          <w:lang w:eastAsia="en-US"/>
        </w:rPr>
      </w:pPr>
      <w:r w:rsidRPr="00A605F1">
        <w:rPr>
          <w:rFonts w:ascii="Arial" w:eastAsia="Times New Roman" w:hAnsi="Arial" w:cs="Arial"/>
          <w:color w:val="000000"/>
          <w:szCs w:val="24"/>
          <w:lang w:eastAsia="en-US"/>
        </w:rPr>
        <w:t>The full-time equivalent (FTE) number of staff employed by Translink in 2025-26 was 4,324, a decrease of 0.2% compared with 2024-25 (4,331); of these, 3,040 (70.3%) were employed in connection with bus services and 1,284 (29.7%) with rail services.</w:t>
      </w:r>
    </w:p>
    <w:p w14:paraId="60B972A9" w14:textId="77777777" w:rsidR="007E7D0F" w:rsidRDefault="007E7D0F" w:rsidP="00B90383">
      <w:pPr>
        <w:widowControl w:val="0"/>
        <w:tabs>
          <w:tab w:val="left" w:pos="720"/>
        </w:tabs>
        <w:overflowPunct w:val="0"/>
        <w:autoSpaceDE w:val="0"/>
        <w:autoSpaceDN w:val="0"/>
        <w:adjustRightInd w:val="0"/>
        <w:spacing w:after="120" w:line="360" w:lineRule="auto"/>
        <w:rPr>
          <w:rFonts w:ascii="Arial" w:hAnsi="Arial" w:cs="Arial"/>
          <w:b/>
          <w:szCs w:val="24"/>
          <w:u w:val="single"/>
        </w:rPr>
      </w:pPr>
    </w:p>
    <w:p w14:paraId="1CB4CE24" w14:textId="413D1E1F" w:rsidR="007637F2" w:rsidRPr="00067E21" w:rsidRDefault="007637F2" w:rsidP="00B90383">
      <w:pPr>
        <w:widowControl w:val="0"/>
        <w:tabs>
          <w:tab w:val="left" w:pos="720"/>
        </w:tabs>
        <w:overflowPunct w:val="0"/>
        <w:autoSpaceDE w:val="0"/>
        <w:autoSpaceDN w:val="0"/>
        <w:adjustRightInd w:val="0"/>
        <w:spacing w:after="120" w:line="360" w:lineRule="auto"/>
        <w:rPr>
          <w:rFonts w:ascii="Arial" w:eastAsia="Times New Roman" w:hAnsi="Arial" w:cs="Arial"/>
          <w:kern w:val="28"/>
          <w:szCs w:val="24"/>
          <w:lang w:eastAsia="en-US"/>
        </w:rPr>
      </w:pPr>
      <w:r w:rsidRPr="00067E21">
        <w:rPr>
          <w:rFonts w:ascii="Arial" w:hAnsi="Arial" w:cs="Arial"/>
          <w:b/>
          <w:szCs w:val="24"/>
          <w:u w:val="single"/>
        </w:rPr>
        <w:t>Notes for Editors</w:t>
      </w:r>
    </w:p>
    <w:p w14:paraId="5F5500C3" w14:textId="77777777" w:rsidR="007637F2" w:rsidRPr="00067E21" w:rsidRDefault="007637F2" w:rsidP="00B9038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cs="Arial"/>
          <w:b/>
          <w:szCs w:val="24"/>
          <w:u w:val="single"/>
        </w:rPr>
      </w:pPr>
    </w:p>
    <w:p w14:paraId="5B0B0FD5" w14:textId="31651348" w:rsidR="007637F2" w:rsidRPr="00067E21" w:rsidRDefault="007637F2" w:rsidP="00B90383">
      <w:pPr>
        <w:tabs>
          <w:tab w:val="left" w:pos="-142"/>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cs="Arial"/>
          <w:szCs w:val="24"/>
        </w:rPr>
      </w:pPr>
      <w:r w:rsidRPr="00067E21">
        <w:rPr>
          <w:rFonts w:ascii="Arial" w:hAnsi="Arial" w:cs="Arial"/>
          <w:b/>
          <w:szCs w:val="24"/>
        </w:rPr>
        <w:t xml:space="preserve">Background to </w:t>
      </w:r>
      <w:bookmarkStart w:id="0" w:name="_Hlk126679956"/>
      <w:r w:rsidRPr="00067E21">
        <w:rPr>
          <w:rFonts w:ascii="Arial" w:hAnsi="Arial" w:cs="Arial"/>
          <w:b/>
          <w:szCs w:val="24"/>
        </w:rPr>
        <w:t>Public Transport Statistics Northern Ireland 202</w:t>
      </w:r>
      <w:r w:rsidR="00223EDE">
        <w:rPr>
          <w:rFonts w:ascii="Arial" w:hAnsi="Arial" w:cs="Arial"/>
          <w:b/>
          <w:szCs w:val="24"/>
        </w:rPr>
        <w:t>5</w:t>
      </w:r>
      <w:r w:rsidR="008369E6" w:rsidRPr="00067E21">
        <w:rPr>
          <w:rFonts w:ascii="Arial" w:hAnsi="Arial" w:cs="Arial"/>
          <w:b/>
          <w:szCs w:val="24"/>
        </w:rPr>
        <w:t>-2</w:t>
      </w:r>
      <w:r w:rsidR="00223EDE">
        <w:rPr>
          <w:rFonts w:ascii="Arial" w:hAnsi="Arial" w:cs="Arial"/>
          <w:b/>
          <w:szCs w:val="24"/>
        </w:rPr>
        <w:t>6</w:t>
      </w:r>
      <w:r w:rsidRPr="00067E21">
        <w:rPr>
          <w:rFonts w:ascii="Arial" w:hAnsi="Arial" w:cs="Arial"/>
          <w:b/>
          <w:szCs w:val="24"/>
        </w:rPr>
        <w:t xml:space="preserve"> </w:t>
      </w:r>
      <w:bookmarkEnd w:id="0"/>
      <w:r w:rsidRPr="00067E21">
        <w:rPr>
          <w:rFonts w:ascii="Arial" w:hAnsi="Arial" w:cs="Arial"/>
          <w:b/>
          <w:szCs w:val="24"/>
        </w:rPr>
        <w:t>statistical report</w:t>
      </w:r>
      <w:r w:rsidRPr="00067E21">
        <w:rPr>
          <w:rFonts w:ascii="Arial" w:hAnsi="Arial" w:cs="Arial"/>
          <w:szCs w:val="24"/>
        </w:rPr>
        <w:t xml:space="preserve"> </w:t>
      </w:r>
    </w:p>
    <w:p w14:paraId="526B33CC" w14:textId="77777777" w:rsidR="007637F2" w:rsidRPr="00067E21" w:rsidRDefault="007637F2" w:rsidP="00B90383">
      <w:pPr>
        <w:tabs>
          <w:tab w:val="left" w:pos="-142"/>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cs="Arial"/>
          <w:color w:val="333333"/>
          <w:sz w:val="25"/>
          <w:szCs w:val="25"/>
          <w:shd w:val="clear" w:color="auto" w:fill="FFFFFF"/>
        </w:rPr>
      </w:pPr>
    </w:p>
    <w:p w14:paraId="75AEF5A5" w14:textId="04873ECD" w:rsidR="007637F2" w:rsidRPr="002F2422" w:rsidRDefault="007637F2" w:rsidP="002F2422">
      <w:pPr>
        <w:pStyle w:val="ListParagraph"/>
        <w:numPr>
          <w:ilvl w:val="0"/>
          <w:numId w:val="1"/>
        </w:numPr>
        <w:shd w:val="clear" w:color="auto" w:fill="FFFFFF"/>
        <w:spacing w:before="100" w:beforeAutospacing="1" w:after="240" w:line="360" w:lineRule="auto"/>
        <w:rPr>
          <w:rFonts w:ascii="Arial" w:eastAsia="Times" w:hAnsi="Arial" w:cs="Arial"/>
          <w:szCs w:val="20"/>
          <w:lang w:eastAsia="en-GB"/>
        </w:rPr>
      </w:pPr>
      <w:bookmarkStart w:id="1" w:name="_Hlk146196054"/>
      <w:r w:rsidRPr="002F2422">
        <w:rPr>
          <w:rFonts w:ascii="Arial" w:eastAsia="Times" w:hAnsi="Arial" w:cs="Arial"/>
          <w:szCs w:val="20"/>
          <w:lang w:eastAsia="en-GB"/>
        </w:rPr>
        <w:t xml:space="preserve">This is an </w:t>
      </w:r>
      <w:r w:rsidR="00D10443" w:rsidRPr="002F2422">
        <w:rPr>
          <w:rFonts w:ascii="Arial" w:eastAsia="Times" w:hAnsi="Arial" w:cs="Arial"/>
          <w:szCs w:val="20"/>
          <w:lang w:eastAsia="en-GB"/>
        </w:rPr>
        <w:t xml:space="preserve">accredited </w:t>
      </w:r>
      <w:r w:rsidRPr="002F2422">
        <w:rPr>
          <w:rFonts w:ascii="Arial" w:eastAsia="Times" w:hAnsi="Arial" w:cs="Arial"/>
          <w:szCs w:val="20"/>
          <w:lang w:eastAsia="en-GB"/>
        </w:rPr>
        <w:t>official statistics report on public transport operated by Translink and it is produced annually by Analysis, Statistics and Research Branch (ASRB). It brings together information from Translink on public transport journeys, vehicles and staff.</w:t>
      </w:r>
      <w:bookmarkEnd w:id="1"/>
    </w:p>
    <w:p w14:paraId="5412A14B" w14:textId="77777777" w:rsidR="007637F2" w:rsidRPr="002F2422" w:rsidRDefault="007637F2" w:rsidP="002F2422">
      <w:pPr>
        <w:pStyle w:val="ListParagraph"/>
        <w:numPr>
          <w:ilvl w:val="0"/>
          <w:numId w:val="1"/>
        </w:numPr>
        <w:shd w:val="clear" w:color="auto" w:fill="FFFFFF"/>
        <w:spacing w:before="100" w:beforeAutospacing="1" w:after="240" w:line="360" w:lineRule="auto"/>
        <w:rPr>
          <w:rFonts w:ascii="Arial" w:eastAsia="Times" w:hAnsi="Arial" w:cs="Arial"/>
          <w:szCs w:val="20"/>
          <w:lang w:eastAsia="en-GB"/>
        </w:rPr>
      </w:pPr>
      <w:r w:rsidRPr="002F2422">
        <w:rPr>
          <w:rFonts w:ascii="Arial" w:eastAsia="Times" w:hAnsi="Arial" w:cs="Arial"/>
          <w:szCs w:val="20"/>
          <w:lang w:eastAsia="en-GB"/>
        </w:rPr>
        <w:t xml:space="preserve">The statistics are based on information and data sourced from Translink’s administrative systems. </w:t>
      </w:r>
    </w:p>
    <w:p w14:paraId="69C298E1" w14:textId="4FD0F344" w:rsidR="007637F2" w:rsidRPr="00067E21" w:rsidRDefault="007637F2" w:rsidP="002F2422">
      <w:pPr>
        <w:pStyle w:val="ListParagraph"/>
        <w:numPr>
          <w:ilvl w:val="0"/>
          <w:numId w:val="1"/>
        </w:numPr>
        <w:shd w:val="clear" w:color="auto" w:fill="FFFFFF"/>
        <w:spacing w:before="100" w:beforeAutospacing="1" w:after="240" w:line="360" w:lineRule="auto"/>
        <w:rPr>
          <w:rFonts w:ascii="Arial" w:eastAsia="Times" w:hAnsi="Arial" w:cs="Arial"/>
          <w:szCs w:val="20"/>
          <w:lang w:eastAsia="en-GB"/>
        </w:rPr>
      </w:pPr>
      <w:r w:rsidRPr="002F2422">
        <w:rPr>
          <w:rFonts w:ascii="Arial" w:eastAsia="Times" w:hAnsi="Arial" w:cs="Arial"/>
          <w:szCs w:val="20"/>
          <w:lang w:eastAsia="en-GB"/>
        </w:rPr>
        <w:lastRenderedPageBreak/>
        <w:t>The statistical report has been produced in accordance with the Code of Practice for Statistics, complying with the p</w:t>
      </w:r>
      <w:r w:rsidR="00207385">
        <w:rPr>
          <w:rFonts w:ascii="Arial" w:eastAsia="Times" w:hAnsi="Arial" w:cs="Arial"/>
          <w:szCs w:val="20"/>
          <w:lang w:eastAsia="en-GB"/>
        </w:rPr>
        <w:t>rinciples</w:t>
      </w:r>
      <w:r w:rsidRPr="002F2422">
        <w:rPr>
          <w:rFonts w:ascii="Arial" w:eastAsia="Times" w:hAnsi="Arial" w:cs="Arial"/>
          <w:szCs w:val="20"/>
          <w:lang w:eastAsia="en-GB"/>
        </w:rPr>
        <w:t xml:space="preserve"> of Trustworthiness, Quality </w:t>
      </w:r>
      <w:r w:rsidRPr="00067E21">
        <w:rPr>
          <w:rFonts w:ascii="Arial" w:eastAsia="Times" w:hAnsi="Arial" w:cs="Arial"/>
          <w:szCs w:val="20"/>
          <w:lang w:eastAsia="en-GB"/>
        </w:rPr>
        <w:t xml:space="preserve">and Value. You can find further information about the Code of Practice at: </w:t>
      </w:r>
    </w:p>
    <w:p w14:paraId="1A034058" w14:textId="283920D3" w:rsidR="005F27AD" w:rsidRPr="00DB013E" w:rsidRDefault="00223EDE" w:rsidP="00DB013E">
      <w:pPr>
        <w:pStyle w:val="ListParagraph"/>
        <w:tabs>
          <w:tab w:val="left" w:pos="-142"/>
          <w:tab w:val="left" w:pos="2160"/>
          <w:tab w:val="left" w:pos="2880"/>
          <w:tab w:val="left" w:pos="3600"/>
          <w:tab w:val="left" w:pos="4320"/>
          <w:tab w:val="left" w:pos="5040"/>
          <w:tab w:val="left" w:pos="5760"/>
          <w:tab w:val="left" w:pos="6480"/>
          <w:tab w:val="left" w:pos="7200"/>
          <w:tab w:val="left" w:pos="7920"/>
          <w:tab w:val="left" w:pos="8640"/>
        </w:tabs>
        <w:spacing w:after="240" w:line="360" w:lineRule="auto"/>
      </w:pPr>
      <w:hyperlink r:id="rId10" w:history="1">
        <w:r>
          <w:rPr>
            <w:rStyle w:val="Hyperlink"/>
            <w:rFonts w:ascii="Arial" w:hAnsi="Arial" w:cs="Arial"/>
          </w:rPr>
          <w:t>https://osr.statisticsauthority.gov.uk/the-code-of-practice-for-statistics/</w:t>
        </w:r>
      </w:hyperlink>
      <w:hyperlink r:id="rId11" w:history="1"/>
    </w:p>
    <w:p w14:paraId="41B89D41" w14:textId="00E733AE" w:rsidR="005F27AD" w:rsidRPr="00067E21" w:rsidRDefault="005F27AD" w:rsidP="00C134FE">
      <w:pPr>
        <w:pStyle w:val="ListParagraph"/>
        <w:numPr>
          <w:ilvl w:val="0"/>
          <w:numId w:val="1"/>
        </w:numPr>
        <w:tabs>
          <w:tab w:val="left" w:pos="-142"/>
          <w:tab w:val="left" w:pos="2160"/>
          <w:tab w:val="left" w:pos="2880"/>
          <w:tab w:val="left" w:pos="3600"/>
          <w:tab w:val="left" w:pos="4320"/>
          <w:tab w:val="left" w:pos="5040"/>
          <w:tab w:val="left" w:pos="5760"/>
          <w:tab w:val="left" w:pos="6480"/>
          <w:tab w:val="left" w:pos="7200"/>
          <w:tab w:val="left" w:pos="7920"/>
          <w:tab w:val="left" w:pos="8640"/>
        </w:tabs>
        <w:spacing w:after="240" w:line="360" w:lineRule="auto"/>
        <w:rPr>
          <w:rFonts w:ascii="Arial" w:hAnsi="Arial" w:cs="Arial"/>
          <w:color w:val="333333"/>
        </w:rPr>
      </w:pPr>
      <w:r w:rsidRPr="002F2422">
        <w:rPr>
          <w:rFonts w:ascii="Arial" w:eastAsia="Times" w:hAnsi="Arial" w:cs="Arial"/>
          <w:szCs w:val="20"/>
          <w:lang w:eastAsia="en-GB"/>
        </w:rPr>
        <w:t>All media queries should be directed to the Department for Infrastructure Press Office at:</w:t>
      </w:r>
      <w:r w:rsidRPr="00067E21">
        <w:rPr>
          <w:rFonts w:ascii="Arial" w:hAnsi="Arial" w:cs="Arial"/>
          <w:color w:val="333333"/>
        </w:rPr>
        <w:t> </w:t>
      </w:r>
      <w:hyperlink r:id="rId12" w:history="1">
        <w:r w:rsidRPr="00A605F1">
          <w:rPr>
            <w:rStyle w:val="Hyperlink"/>
            <w:rFonts w:ascii="Arial" w:hAnsi="Arial" w:cs="Arial"/>
          </w:rPr>
          <w:t>press.office@infrastructure-ni.gov.uk</w:t>
        </w:r>
      </w:hyperlink>
      <w:r w:rsidRPr="00067E21">
        <w:rPr>
          <w:rFonts w:ascii="Arial" w:hAnsi="Arial" w:cs="Arial"/>
          <w:color w:val="333333"/>
        </w:rPr>
        <w:t>.</w:t>
      </w:r>
    </w:p>
    <w:p w14:paraId="1F5F6BC3" w14:textId="7805DC2F" w:rsidR="005F27AD" w:rsidRPr="001B6192" w:rsidRDefault="005F27AD" w:rsidP="00C134FE">
      <w:pPr>
        <w:pStyle w:val="ListParagraph"/>
        <w:numPr>
          <w:ilvl w:val="0"/>
          <w:numId w:val="1"/>
        </w:numPr>
        <w:shd w:val="clear" w:color="auto" w:fill="FFFFFF"/>
        <w:spacing w:before="100" w:beforeAutospacing="1" w:after="240" w:line="360" w:lineRule="auto"/>
        <w:rPr>
          <w:rFonts w:ascii="Arial" w:hAnsi="Arial" w:cs="Arial"/>
          <w:color w:val="333333"/>
          <w14:ligatures w14:val="standardContextual"/>
        </w:rPr>
      </w:pPr>
      <w:r w:rsidRPr="002F2422">
        <w:rPr>
          <w:rFonts w:ascii="Arial" w:eastAsia="Times" w:hAnsi="Arial" w:cs="Arial"/>
          <w:szCs w:val="20"/>
          <w:lang w:eastAsia="en-GB"/>
        </w:rPr>
        <w:t>The Executive Information Service operates an out of hours service</w:t>
      </w:r>
      <w:r w:rsidRPr="00067E21">
        <w:rPr>
          <w:rFonts w:ascii="Arial" w:hAnsi="Arial" w:cs="Arial"/>
          <w:color w:val="333333"/>
        </w:rPr>
        <w:t xml:space="preserve"> </w:t>
      </w:r>
      <w:r w:rsidRPr="00067E21">
        <w:rPr>
          <w:rStyle w:val="Strong"/>
          <w:rFonts w:ascii="Arial" w:hAnsi="Arial" w:cs="Arial"/>
          <w:color w:val="333333"/>
        </w:rPr>
        <w:t xml:space="preserve">for media enquiries only </w:t>
      </w:r>
      <w:r w:rsidRPr="002F2422">
        <w:rPr>
          <w:rFonts w:ascii="Arial" w:eastAsia="Times" w:hAnsi="Arial" w:cs="Arial"/>
          <w:szCs w:val="20"/>
          <w:lang w:eastAsia="en-GB"/>
        </w:rPr>
        <w:t>between 1800hrs and 0800hrs Monday to Friday and at weekends and public holidays. The duty press officer can be contacted on 028 9037 8110.</w:t>
      </w:r>
    </w:p>
    <w:p w14:paraId="41181492" w14:textId="21742C0D" w:rsidR="001B6192" w:rsidRPr="002F2422" w:rsidRDefault="001B6192" w:rsidP="00C134FE">
      <w:pPr>
        <w:pStyle w:val="ListParagraph"/>
        <w:numPr>
          <w:ilvl w:val="0"/>
          <w:numId w:val="1"/>
        </w:numPr>
        <w:shd w:val="clear" w:color="auto" w:fill="FFFFFF"/>
        <w:spacing w:before="100" w:beforeAutospacing="1" w:after="240" w:line="360" w:lineRule="auto"/>
        <w:rPr>
          <w:rFonts w:ascii="Arial" w:eastAsia="Times" w:hAnsi="Arial" w:cs="Arial"/>
          <w:szCs w:val="20"/>
          <w:lang w:eastAsia="en-GB"/>
        </w:rPr>
      </w:pPr>
      <w:r w:rsidRPr="002F2422">
        <w:rPr>
          <w:rFonts w:ascii="Arial" w:eastAsia="Times" w:hAnsi="Arial" w:cs="Arial"/>
          <w:szCs w:val="20"/>
          <w:lang w:eastAsia="en-GB"/>
        </w:rPr>
        <w:t>Follow the Department on X @deptinfra on Facebook @DepartmentforInfrastructure and on LinkedIn at DfILinkedIn.</w:t>
      </w:r>
    </w:p>
    <w:p w14:paraId="07B9E648" w14:textId="77777777" w:rsidR="007637F2" w:rsidRPr="00067E21" w:rsidRDefault="007637F2" w:rsidP="007637F2">
      <w:pPr>
        <w:pStyle w:val="BodyText"/>
        <w:tabs>
          <w:tab w:val="left" w:pos="720"/>
        </w:tabs>
        <w:spacing w:line="360" w:lineRule="auto"/>
        <w:ind w:right="182"/>
        <w:rPr>
          <w:rFonts w:ascii="Arial" w:hAnsi="Arial" w:cs="Arial"/>
          <w:b/>
          <w:color w:val="auto"/>
          <w:szCs w:val="24"/>
          <w:u w:val="single"/>
        </w:rPr>
      </w:pPr>
      <w:r w:rsidRPr="00067E21">
        <w:rPr>
          <w:rFonts w:ascii="Arial" w:hAnsi="Arial" w:cs="Arial"/>
          <w:b/>
          <w:color w:val="auto"/>
          <w:szCs w:val="24"/>
          <w:u w:val="single"/>
        </w:rPr>
        <w:t>Additional Information</w:t>
      </w:r>
    </w:p>
    <w:p w14:paraId="01C40664" w14:textId="77777777" w:rsidR="007637F2" w:rsidRPr="00067E21" w:rsidRDefault="007637F2" w:rsidP="007637F2">
      <w:pPr>
        <w:pStyle w:val="BodyText"/>
        <w:tabs>
          <w:tab w:val="left" w:pos="720"/>
        </w:tabs>
        <w:spacing w:line="360" w:lineRule="auto"/>
        <w:ind w:right="181"/>
        <w:rPr>
          <w:rFonts w:ascii="Arial" w:hAnsi="Arial" w:cs="Arial"/>
          <w:b/>
          <w:color w:val="auto"/>
          <w:szCs w:val="24"/>
        </w:rPr>
      </w:pPr>
    </w:p>
    <w:p w14:paraId="5835E093" w14:textId="77777777" w:rsidR="007637F2" w:rsidRPr="002F2422" w:rsidRDefault="007637F2" w:rsidP="00B90383">
      <w:pPr>
        <w:pStyle w:val="BodyText"/>
        <w:spacing w:line="360" w:lineRule="auto"/>
        <w:ind w:right="182"/>
        <w:rPr>
          <w:rFonts w:ascii="Arial" w:eastAsia="Times" w:hAnsi="Arial" w:cs="Arial"/>
          <w:color w:val="auto"/>
          <w:lang w:val="en-GB" w:eastAsia="en-GB"/>
        </w:rPr>
      </w:pPr>
      <w:r w:rsidRPr="002F2422">
        <w:rPr>
          <w:rFonts w:ascii="Arial" w:eastAsia="Times" w:hAnsi="Arial" w:cs="Arial"/>
          <w:color w:val="auto"/>
          <w:lang w:val="en-GB" w:eastAsia="en-GB"/>
        </w:rPr>
        <w:t xml:space="preserve">For more information relating to this publication, including alternative formats, please contact: </w:t>
      </w:r>
    </w:p>
    <w:p w14:paraId="25F554BA" w14:textId="77777777" w:rsidR="007637F2" w:rsidRPr="002F2422" w:rsidRDefault="007637F2" w:rsidP="00B90383">
      <w:pPr>
        <w:pStyle w:val="BodyText"/>
        <w:spacing w:line="360" w:lineRule="auto"/>
        <w:ind w:right="182"/>
        <w:rPr>
          <w:rFonts w:ascii="Arial" w:eastAsia="Times" w:hAnsi="Arial" w:cs="Arial"/>
          <w:color w:val="auto"/>
          <w:lang w:val="en-GB" w:eastAsia="en-GB"/>
        </w:rPr>
      </w:pPr>
    </w:p>
    <w:p w14:paraId="0588EAC0" w14:textId="77777777" w:rsidR="00FA3824" w:rsidRPr="002F2422" w:rsidRDefault="007637F2" w:rsidP="00B90383">
      <w:pPr>
        <w:pStyle w:val="BodyText"/>
        <w:spacing w:line="360" w:lineRule="auto"/>
        <w:ind w:right="182"/>
        <w:rPr>
          <w:rFonts w:ascii="Arial" w:eastAsia="Times" w:hAnsi="Arial" w:cs="Arial"/>
          <w:color w:val="auto"/>
          <w:lang w:val="en-GB" w:eastAsia="en-GB"/>
        </w:rPr>
      </w:pPr>
      <w:r w:rsidRPr="002F2422">
        <w:rPr>
          <w:rFonts w:ascii="Arial" w:eastAsia="Times" w:hAnsi="Arial" w:cs="Arial"/>
          <w:color w:val="auto"/>
          <w:lang w:val="en-GB" w:eastAsia="en-GB"/>
        </w:rPr>
        <w:t>Analysis, Statistics and Research Branch,</w:t>
      </w:r>
    </w:p>
    <w:p w14:paraId="1AC7906D" w14:textId="442541E3" w:rsidR="007637F2" w:rsidRPr="002F2422" w:rsidRDefault="00FA3824" w:rsidP="00B90383">
      <w:pPr>
        <w:pStyle w:val="BodyText"/>
        <w:spacing w:line="360" w:lineRule="auto"/>
        <w:ind w:right="182"/>
        <w:rPr>
          <w:rFonts w:ascii="Arial" w:eastAsia="Times" w:hAnsi="Arial" w:cs="Arial"/>
          <w:color w:val="auto"/>
          <w:lang w:val="en-GB" w:eastAsia="en-GB"/>
        </w:rPr>
      </w:pPr>
      <w:r w:rsidRPr="002F2422">
        <w:rPr>
          <w:rFonts w:ascii="Arial" w:eastAsia="Times" w:hAnsi="Arial" w:cs="Arial"/>
          <w:color w:val="auto"/>
          <w:lang w:val="en-GB" w:eastAsia="en-GB"/>
        </w:rPr>
        <w:t>1st Floor</w:t>
      </w:r>
      <w:r w:rsidR="007637F2" w:rsidRPr="002F2422">
        <w:rPr>
          <w:rFonts w:ascii="Arial" w:eastAsia="Times" w:hAnsi="Arial" w:cs="Arial"/>
          <w:color w:val="auto"/>
          <w:lang w:val="en-GB" w:eastAsia="en-GB"/>
        </w:rPr>
        <w:t xml:space="preserve">, </w:t>
      </w:r>
    </w:p>
    <w:p w14:paraId="74FC62F6" w14:textId="51E1CCC3" w:rsidR="007637F2" w:rsidRPr="002F2422" w:rsidRDefault="00FA3824" w:rsidP="00B90383">
      <w:pPr>
        <w:pStyle w:val="BodyText"/>
        <w:spacing w:line="360" w:lineRule="auto"/>
        <w:ind w:right="182"/>
        <w:rPr>
          <w:rFonts w:ascii="Arial" w:eastAsia="Times" w:hAnsi="Arial" w:cs="Arial"/>
          <w:color w:val="auto"/>
          <w:lang w:val="en-GB" w:eastAsia="en-GB"/>
        </w:rPr>
      </w:pPr>
      <w:r w:rsidRPr="002F2422">
        <w:rPr>
          <w:rFonts w:ascii="Arial" w:eastAsia="Times" w:hAnsi="Arial" w:cs="Arial"/>
          <w:color w:val="auto"/>
          <w:lang w:val="en-GB" w:eastAsia="en-GB"/>
        </w:rPr>
        <w:t>James House</w:t>
      </w:r>
      <w:r w:rsidR="007637F2" w:rsidRPr="002F2422">
        <w:rPr>
          <w:rFonts w:ascii="Arial" w:eastAsia="Times" w:hAnsi="Arial" w:cs="Arial"/>
          <w:color w:val="auto"/>
          <w:lang w:val="en-GB" w:eastAsia="en-GB"/>
        </w:rPr>
        <w:t xml:space="preserve">, </w:t>
      </w:r>
    </w:p>
    <w:p w14:paraId="116D6E82" w14:textId="60C3657C" w:rsidR="007637F2" w:rsidRPr="002F2422" w:rsidRDefault="00FA3824" w:rsidP="00B90383">
      <w:pPr>
        <w:pStyle w:val="BodyText"/>
        <w:spacing w:line="360" w:lineRule="auto"/>
        <w:ind w:right="182"/>
        <w:rPr>
          <w:rFonts w:ascii="Arial" w:eastAsia="Times" w:hAnsi="Arial" w:cs="Arial"/>
          <w:color w:val="auto"/>
          <w:lang w:val="en-GB" w:eastAsia="en-GB"/>
        </w:rPr>
      </w:pPr>
      <w:r w:rsidRPr="002F2422">
        <w:rPr>
          <w:rFonts w:ascii="Arial" w:eastAsia="Times" w:hAnsi="Arial" w:cs="Arial"/>
          <w:color w:val="auto"/>
          <w:lang w:val="en-GB" w:eastAsia="en-GB"/>
        </w:rPr>
        <w:t>2-4 Cromac Avenue</w:t>
      </w:r>
      <w:r w:rsidR="007637F2" w:rsidRPr="002F2422">
        <w:rPr>
          <w:rFonts w:ascii="Arial" w:eastAsia="Times" w:hAnsi="Arial" w:cs="Arial"/>
          <w:color w:val="auto"/>
          <w:lang w:val="en-GB" w:eastAsia="en-GB"/>
        </w:rPr>
        <w:t>,</w:t>
      </w:r>
    </w:p>
    <w:p w14:paraId="70DA564F" w14:textId="38519CF3" w:rsidR="00FA3824" w:rsidRPr="002F2422" w:rsidRDefault="00FA3824" w:rsidP="00B90383">
      <w:pPr>
        <w:pStyle w:val="BodyText"/>
        <w:spacing w:line="360" w:lineRule="auto"/>
        <w:ind w:right="182"/>
        <w:rPr>
          <w:rFonts w:ascii="Arial" w:eastAsia="Times" w:hAnsi="Arial" w:cs="Arial"/>
          <w:color w:val="auto"/>
          <w:lang w:val="en-GB" w:eastAsia="en-GB"/>
        </w:rPr>
      </w:pPr>
      <w:r w:rsidRPr="002F2422">
        <w:rPr>
          <w:rFonts w:ascii="Arial" w:eastAsia="Times" w:hAnsi="Arial" w:cs="Arial"/>
          <w:color w:val="auto"/>
          <w:lang w:val="en-GB" w:eastAsia="en-GB"/>
        </w:rPr>
        <w:t>Gasworks,</w:t>
      </w:r>
    </w:p>
    <w:p w14:paraId="36492D84" w14:textId="77777777" w:rsidR="00FA3824" w:rsidRPr="002F2422" w:rsidRDefault="007637F2" w:rsidP="00B90383">
      <w:pPr>
        <w:pStyle w:val="BodyText"/>
        <w:spacing w:line="360" w:lineRule="auto"/>
        <w:ind w:right="182"/>
        <w:rPr>
          <w:rFonts w:ascii="Arial" w:eastAsia="Times" w:hAnsi="Arial" w:cs="Arial"/>
          <w:color w:val="auto"/>
          <w:lang w:val="en-GB" w:eastAsia="en-GB"/>
        </w:rPr>
      </w:pPr>
      <w:r w:rsidRPr="002F2422">
        <w:rPr>
          <w:rFonts w:ascii="Arial" w:eastAsia="Times" w:hAnsi="Arial" w:cs="Arial"/>
          <w:color w:val="auto"/>
          <w:lang w:val="en-GB" w:eastAsia="en-GB"/>
        </w:rPr>
        <w:t>B</w:t>
      </w:r>
      <w:r w:rsidR="00FA3824" w:rsidRPr="002F2422">
        <w:rPr>
          <w:rFonts w:ascii="Arial" w:eastAsia="Times" w:hAnsi="Arial" w:cs="Arial"/>
          <w:color w:val="auto"/>
          <w:lang w:val="en-GB" w:eastAsia="en-GB"/>
        </w:rPr>
        <w:t>elfast</w:t>
      </w:r>
      <w:r w:rsidRPr="002F2422">
        <w:rPr>
          <w:rFonts w:ascii="Arial" w:eastAsia="Times" w:hAnsi="Arial" w:cs="Arial"/>
          <w:color w:val="auto"/>
          <w:lang w:val="en-GB" w:eastAsia="en-GB"/>
        </w:rPr>
        <w:t xml:space="preserve">, </w:t>
      </w:r>
    </w:p>
    <w:p w14:paraId="2E351D83" w14:textId="0634E531" w:rsidR="007637F2" w:rsidRPr="002F2422" w:rsidRDefault="007637F2" w:rsidP="00B90383">
      <w:pPr>
        <w:pStyle w:val="BodyText"/>
        <w:spacing w:line="360" w:lineRule="auto"/>
        <w:ind w:right="182"/>
        <w:rPr>
          <w:rFonts w:ascii="Arial" w:eastAsia="Times" w:hAnsi="Arial" w:cs="Arial"/>
          <w:color w:val="auto"/>
          <w:lang w:val="en-GB" w:eastAsia="en-GB"/>
        </w:rPr>
      </w:pPr>
      <w:r w:rsidRPr="002F2422">
        <w:rPr>
          <w:rFonts w:ascii="Arial" w:eastAsia="Times" w:hAnsi="Arial" w:cs="Arial"/>
          <w:color w:val="auto"/>
          <w:lang w:val="en-GB" w:eastAsia="en-GB"/>
        </w:rPr>
        <w:t xml:space="preserve">BT2 </w:t>
      </w:r>
      <w:r w:rsidR="00FA3824" w:rsidRPr="002F2422">
        <w:rPr>
          <w:rFonts w:ascii="Arial" w:eastAsia="Times" w:hAnsi="Arial" w:cs="Arial"/>
          <w:color w:val="auto"/>
          <w:lang w:val="en-GB" w:eastAsia="en-GB"/>
        </w:rPr>
        <w:t>7JA</w:t>
      </w:r>
      <w:r w:rsidRPr="002F2422">
        <w:rPr>
          <w:rFonts w:ascii="Arial" w:eastAsia="Times" w:hAnsi="Arial" w:cs="Arial"/>
          <w:color w:val="auto"/>
          <w:lang w:val="en-GB" w:eastAsia="en-GB"/>
        </w:rPr>
        <w:t xml:space="preserve">      </w:t>
      </w:r>
    </w:p>
    <w:p w14:paraId="46B9EB7A" w14:textId="77777777" w:rsidR="007637F2" w:rsidRPr="002F2422" w:rsidRDefault="007637F2" w:rsidP="00B90383">
      <w:pPr>
        <w:pStyle w:val="BodyText"/>
        <w:tabs>
          <w:tab w:val="left" w:pos="1446"/>
          <w:tab w:val="left" w:pos="2160"/>
          <w:tab w:val="left" w:pos="2880"/>
          <w:tab w:val="left" w:pos="3600"/>
          <w:tab w:val="left" w:pos="4320"/>
          <w:tab w:val="left" w:pos="5040"/>
          <w:tab w:val="left" w:pos="5760"/>
          <w:tab w:val="left" w:pos="6480"/>
          <w:tab w:val="left" w:pos="7200"/>
          <w:tab w:val="left" w:pos="7920"/>
          <w:tab w:val="left" w:pos="8640"/>
        </w:tabs>
        <w:spacing w:line="360" w:lineRule="auto"/>
        <w:ind w:right="182"/>
        <w:rPr>
          <w:rFonts w:ascii="Arial" w:eastAsia="Times" w:hAnsi="Arial" w:cs="Arial"/>
          <w:color w:val="auto"/>
          <w:lang w:val="en-GB" w:eastAsia="en-GB"/>
        </w:rPr>
      </w:pPr>
      <w:r w:rsidRPr="002F2422">
        <w:rPr>
          <w:rFonts w:ascii="Arial" w:eastAsia="Times" w:hAnsi="Arial" w:cs="Arial"/>
          <w:color w:val="auto"/>
          <w:lang w:val="en-GB" w:eastAsia="en-GB"/>
        </w:rPr>
        <w:t>Telephone: (028) 9054 0099</w:t>
      </w:r>
      <w:r w:rsidRPr="002F2422">
        <w:rPr>
          <w:rFonts w:ascii="Arial" w:eastAsia="Times" w:hAnsi="Arial" w:cs="Arial"/>
          <w:color w:val="auto"/>
          <w:lang w:val="en-GB" w:eastAsia="en-GB"/>
        </w:rPr>
        <w:tab/>
      </w:r>
    </w:p>
    <w:p w14:paraId="658B8CB2" w14:textId="77777777" w:rsidR="007637F2" w:rsidRPr="002F2422" w:rsidRDefault="007637F2" w:rsidP="00B90383">
      <w:pPr>
        <w:pStyle w:val="BodyText"/>
        <w:tabs>
          <w:tab w:val="left" w:pos="709"/>
          <w:tab w:val="left" w:pos="2160"/>
          <w:tab w:val="left" w:pos="2880"/>
          <w:tab w:val="left" w:pos="3600"/>
          <w:tab w:val="left" w:pos="4320"/>
          <w:tab w:val="left" w:pos="5040"/>
          <w:tab w:val="left" w:pos="5760"/>
          <w:tab w:val="left" w:pos="6480"/>
          <w:tab w:val="left" w:pos="7200"/>
          <w:tab w:val="left" w:pos="7920"/>
          <w:tab w:val="left" w:pos="8640"/>
        </w:tabs>
        <w:spacing w:line="360" w:lineRule="auto"/>
        <w:ind w:right="182"/>
        <w:rPr>
          <w:rFonts w:ascii="Arial" w:eastAsia="Times" w:hAnsi="Arial" w:cs="Arial"/>
          <w:color w:val="auto"/>
          <w:lang w:val="en-GB" w:eastAsia="en-GB"/>
        </w:rPr>
      </w:pPr>
      <w:r w:rsidRPr="002F2422">
        <w:rPr>
          <w:rFonts w:ascii="Arial" w:eastAsia="Times" w:hAnsi="Arial" w:cs="Arial"/>
          <w:color w:val="auto"/>
          <w:lang w:val="en-GB" w:eastAsia="en-GB"/>
        </w:rPr>
        <w:t>E-mail:     ASRB@nisra.gov.uk</w:t>
      </w:r>
    </w:p>
    <w:p w14:paraId="35A17FA7" w14:textId="77777777" w:rsidR="007637F2" w:rsidRPr="00067E21" w:rsidRDefault="007637F2" w:rsidP="00B90383">
      <w:pPr>
        <w:pStyle w:val="BodyText"/>
        <w:tabs>
          <w:tab w:val="left" w:pos="1446"/>
          <w:tab w:val="left" w:pos="2160"/>
          <w:tab w:val="left" w:pos="2880"/>
          <w:tab w:val="left" w:pos="3600"/>
          <w:tab w:val="left" w:pos="4320"/>
          <w:tab w:val="left" w:pos="5040"/>
          <w:tab w:val="left" w:pos="5760"/>
          <w:tab w:val="left" w:pos="6480"/>
          <w:tab w:val="left" w:pos="7200"/>
          <w:tab w:val="left" w:pos="7920"/>
          <w:tab w:val="left" w:pos="8640"/>
        </w:tabs>
        <w:spacing w:line="360" w:lineRule="auto"/>
        <w:ind w:right="182"/>
        <w:rPr>
          <w:rFonts w:ascii="Arial" w:hAnsi="Arial" w:cs="Arial"/>
          <w:szCs w:val="24"/>
        </w:rPr>
      </w:pPr>
      <w:r w:rsidRPr="002F2422">
        <w:rPr>
          <w:rFonts w:ascii="Arial" w:eastAsia="Times" w:hAnsi="Arial" w:cs="Arial"/>
          <w:color w:val="auto"/>
          <w:lang w:val="en-GB" w:eastAsia="en-GB"/>
        </w:rPr>
        <w:t>Website:</w:t>
      </w:r>
      <w:r w:rsidRPr="00067E21">
        <w:rPr>
          <w:rFonts w:ascii="Arial" w:hAnsi="Arial" w:cs="Arial"/>
          <w:color w:val="auto"/>
          <w:szCs w:val="24"/>
        </w:rPr>
        <w:t xml:space="preserve">  </w:t>
      </w:r>
      <w:hyperlink r:id="rId13" w:history="1">
        <w:r w:rsidRPr="00067E21">
          <w:rPr>
            <w:rStyle w:val="Hyperlink"/>
            <w:rFonts w:ascii="Arial" w:hAnsi="Arial" w:cs="Arial"/>
            <w:szCs w:val="24"/>
          </w:rPr>
          <w:t>https://www.infrastructure-ni.gov.uk/topics/dfi-statistics-and-research</w:t>
        </w:r>
      </w:hyperlink>
    </w:p>
    <w:p w14:paraId="0FAAEE3B" w14:textId="77777777" w:rsidR="007637F2" w:rsidRPr="00067E21" w:rsidRDefault="007637F2" w:rsidP="007637F2">
      <w:pPr>
        <w:pStyle w:val="BodyText"/>
        <w:tabs>
          <w:tab w:val="left" w:pos="1446"/>
          <w:tab w:val="left" w:pos="2160"/>
          <w:tab w:val="left" w:pos="2880"/>
          <w:tab w:val="left" w:pos="3600"/>
          <w:tab w:val="left" w:pos="4320"/>
          <w:tab w:val="left" w:pos="5040"/>
          <w:tab w:val="left" w:pos="5760"/>
          <w:tab w:val="left" w:pos="6480"/>
          <w:tab w:val="left" w:pos="7200"/>
          <w:tab w:val="left" w:pos="7920"/>
          <w:tab w:val="left" w:pos="8640"/>
        </w:tabs>
        <w:spacing w:line="360" w:lineRule="auto"/>
        <w:ind w:right="182"/>
        <w:rPr>
          <w:rFonts w:ascii="Arial" w:hAnsi="Arial" w:cs="Arial"/>
          <w:szCs w:val="24"/>
        </w:rPr>
      </w:pPr>
      <w:r w:rsidRPr="00067E21">
        <w:rPr>
          <w:rFonts w:ascii="Arial" w:hAnsi="Arial" w:cs="Arial"/>
          <w:szCs w:val="24"/>
        </w:rPr>
        <w:t xml:space="preserve"> </w:t>
      </w:r>
    </w:p>
    <w:p w14:paraId="6BE6EEF8" w14:textId="1B44CED0" w:rsidR="002F1202" w:rsidRPr="00067E21" w:rsidRDefault="002F1202" w:rsidP="00B90383">
      <w:pPr>
        <w:pStyle w:val="BodyText"/>
        <w:tabs>
          <w:tab w:val="left" w:pos="1446"/>
          <w:tab w:val="left" w:pos="2160"/>
          <w:tab w:val="left" w:pos="2880"/>
          <w:tab w:val="left" w:pos="3600"/>
          <w:tab w:val="left" w:pos="4320"/>
          <w:tab w:val="left" w:pos="5040"/>
          <w:tab w:val="left" w:pos="5760"/>
          <w:tab w:val="left" w:pos="6480"/>
          <w:tab w:val="left" w:pos="7200"/>
          <w:tab w:val="left" w:pos="7920"/>
          <w:tab w:val="left" w:pos="8640"/>
        </w:tabs>
        <w:spacing w:line="360" w:lineRule="auto"/>
        <w:ind w:right="182"/>
        <w:rPr>
          <w:rFonts w:ascii="Arial" w:hAnsi="Arial" w:cs="Arial"/>
        </w:rPr>
      </w:pPr>
    </w:p>
    <w:sectPr w:rsidR="002F1202" w:rsidRPr="00067E21" w:rsidSect="00686602">
      <w:footerReference w:type="default" r:id="rId14"/>
      <w:pgSz w:w="11899" w:h="16838"/>
      <w:pgMar w:top="1440" w:right="1440" w:bottom="1440" w:left="1440" w:header="708"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F3468" w14:textId="77777777" w:rsidR="00F7066A" w:rsidRDefault="00F7066A">
      <w:r>
        <w:separator/>
      </w:r>
    </w:p>
  </w:endnote>
  <w:endnote w:type="continuationSeparator" w:id="0">
    <w:p w14:paraId="6EE230F5" w14:textId="77777777" w:rsidR="00F7066A" w:rsidRDefault="00F70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DGDI B+ Adv PS X 0354">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Interstat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F01B1" w14:textId="77777777" w:rsidR="000B04F7" w:rsidRDefault="000B04F7" w:rsidP="000B04F7">
    <w:pPr>
      <w:pStyle w:val="Footer"/>
      <w:tabs>
        <w:tab w:val="clear" w:pos="4153"/>
        <w:tab w:val="clear" w:pos="8306"/>
        <w:tab w:val="center" w:pos="5245"/>
        <w:tab w:val="right" w:pos="104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1148C" w14:textId="77777777" w:rsidR="00F7066A" w:rsidRDefault="00F7066A">
      <w:r>
        <w:separator/>
      </w:r>
    </w:p>
  </w:footnote>
  <w:footnote w:type="continuationSeparator" w:id="0">
    <w:p w14:paraId="707AEDC4" w14:textId="77777777" w:rsidR="00F7066A" w:rsidRDefault="00F70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F159A"/>
    <w:multiLevelType w:val="multilevel"/>
    <w:tmpl w:val="F13C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006C0"/>
    <w:multiLevelType w:val="multilevel"/>
    <w:tmpl w:val="35AC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960F7"/>
    <w:multiLevelType w:val="hybridMultilevel"/>
    <w:tmpl w:val="DD3AB66C"/>
    <w:lvl w:ilvl="0" w:tplc="E966928A">
      <w:start w:val="1"/>
      <w:numFmt w:val="decimal"/>
      <w:lvlText w:val="%1."/>
      <w:lvlJc w:val="left"/>
      <w:pPr>
        <w:ind w:left="720" w:hanging="360"/>
      </w:pPr>
      <w:rPr>
        <w:rFonts w:ascii="Arial" w:hAnsi="Arial" w:cs="Arial" w:hint="default"/>
        <w:b w:val="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53638FE"/>
    <w:multiLevelType w:val="multilevel"/>
    <w:tmpl w:val="65FA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A84C44"/>
    <w:multiLevelType w:val="hybridMultilevel"/>
    <w:tmpl w:val="435ED5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B95589"/>
    <w:multiLevelType w:val="hybridMultilevel"/>
    <w:tmpl w:val="455E7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F7552A"/>
    <w:multiLevelType w:val="multilevel"/>
    <w:tmpl w:val="FB4C18C6"/>
    <w:lvl w:ilvl="0">
      <w:start w:val="1"/>
      <w:numFmt w:val="bullet"/>
      <w:lvlText w:val=""/>
      <w:lvlJc w:val="left"/>
      <w:pPr>
        <w:tabs>
          <w:tab w:val="num" w:pos="1080"/>
        </w:tabs>
        <w:ind w:left="1080" w:hanging="360"/>
      </w:pPr>
      <w:rPr>
        <w:rFonts w:ascii="Symbol" w:hAnsi="Symbol" w:hint="default"/>
        <w:sz w:val="24"/>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55642345"/>
    <w:multiLevelType w:val="multilevel"/>
    <w:tmpl w:val="9F56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6303B7"/>
    <w:multiLevelType w:val="hybridMultilevel"/>
    <w:tmpl w:val="66E87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A96E88"/>
    <w:multiLevelType w:val="multilevel"/>
    <w:tmpl w:val="6DE2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AF5797"/>
    <w:multiLevelType w:val="multilevel"/>
    <w:tmpl w:val="E9F0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B00A3F"/>
    <w:multiLevelType w:val="hybridMultilevel"/>
    <w:tmpl w:val="79821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9028136">
    <w:abstractNumId w:val="4"/>
  </w:num>
  <w:num w:numId="2" w16cid:durableId="1063875246">
    <w:abstractNumId w:val="0"/>
  </w:num>
  <w:num w:numId="3" w16cid:durableId="372079308">
    <w:abstractNumId w:val="9"/>
  </w:num>
  <w:num w:numId="4" w16cid:durableId="1159543024">
    <w:abstractNumId w:val="1"/>
  </w:num>
  <w:num w:numId="5" w16cid:durableId="1218977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9895273">
    <w:abstractNumId w:val="6"/>
  </w:num>
  <w:num w:numId="7" w16cid:durableId="2144616219">
    <w:abstractNumId w:val="2"/>
  </w:num>
  <w:num w:numId="8" w16cid:durableId="1677151796">
    <w:abstractNumId w:val="8"/>
  </w:num>
  <w:num w:numId="9" w16cid:durableId="960915514">
    <w:abstractNumId w:val="5"/>
  </w:num>
  <w:num w:numId="10" w16cid:durableId="1063484971">
    <w:abstractNumId w:val="11"/>
  </w:num>
  <w:num w:numId="11" w16cid:durableId="372845256">
    <w:abstractNumId w:val="7"/>
  </w:num>
  <w:num w:numId="12" w16cid:durableId="2001955627">
    <w:abstractNumId w:val="10"/>
  </w:num>
  <w:num w:numId="13" w16cid:durableId="118961162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959"/>
    <w:rsid w:val="00001DA5"/>
    <w:rsid w:val="00001ED6"/>
    <w:rsid w:val="00011050"/>
    <w:rsid w:val="000125E2"/>
    <w:rsid w:val="000132DE"/>
    <w:rsid w:val="000155FE"/>
    <w:rsid w:val="000344BD"/>
    <w:rsid w:val="00040D75"/>
    <w:rsid w:val="00044E0B"/>
    <w:rsid w:val="0004536E"/>
    <w:rsid w:val="00050201"/>
    <w:rsid w:val="0005359E"/>
    <w:rsid w:val="00067E21"/>
    <w:rsid w:val="0007397B"/>
    <w:rsid w:val="000805BD"/>
    <w:rsid w:val="00093B73"/>
    <w:rsid w:val="000A7906"/>
    <w:rsid w:val="000B04F7"/>
    <w:rsid w:val="000B14E0"/>
    <w:rsid w:val="000B2019"/>
    <w:rsid w:val="000B3BFD"/>
    <w:rsid w:val="000B71ED"/>
    <w:rsid w:val="000C019B"/>
    <w:rsid w:val="000C07E5"/>
    <w:rsid w:val="000C081F"/>
    <w:rsid w:val="000C58A2"/>
    <w:rsid w:val="000D1D09"/>
    <w:rsid w:val="000D4678"/>
    <w:rsid w:val="000D548F"/>
    <w:rsid w:val="000D6AD4"/>
    <w:rsid w:val="000E241E"/>
    <w:rsid w:val="000E2AFF"/>
    <w:rsid w:val="000F1148"/>
    <w:rsid w:val="000F20C5"/>
    <w:rsid w:val="000F6173"/>
    <w:rsid w:val="000F6D97"/>
    <w:rsid w:val="001033C4"/>
    <w:rsid w:val="00103804"/>
    <w:rsid w:val="00103932"/>
    <w:rsid w:val="001158D3"/>
    <w:rsid w:val="00121C61"/>
    <w:rsid w:val="0012292C"/>
    <w:rsid w:val="00122FEC"/>
    <w:rsid w:val="00125243"/>
    <w:rsid w:val="001253DE"/>
    <w:rsid w:val="00125BF4"/>
    <w:rsid w:val="00153113"/>
    <w:rsid w:val="00155D72"/>
    <w:rsid w:val="00162804"/>
    <w:rsid w:val="00163C6E"/>
    <w:rsid w:val="00165AF2"/>
    <w:rsid w:val="00165E38"/>
    <w:rsid w:val="001722AF"/>
    <w:rsid w:val="0017237F"/>
    <w:rsid w:val="0017351D"/>
    <w:rsid w:val="0018327F"/>
    <w:rsid w:val="00184A7C"/>
    <w:rsid w:val="00191834"/>
    <w:rsid w:val="001933B3"/>
    <w:rsid w:val="001963FF"/>
    <w:rsid w:val="001B035F"/>
    <w:rsid w:val="001B6192"/>
    <w:rsid w:val="001C3892"/>
    <w:rsid w:val="001C6286"/>
    <w:rsid w:val="001C6C33"/>
    <w:rsid w:val="001D5981"/>
    <w:rsid w:val="001D64D2"/>
    <w:rsid w:val="001E1F0D"/>
    <w:rsid w:val="001E60B9"/>
    <w:rsid w:val="00200A65"/>
    <w:rsid w:val="00201882"/>
    <w:rsid w:val="002042F5"/>
    <w:rsid w:val="002058E3"/>
    <w:rsid w:val="00207385"/>
    <w:rsid w:val="00207BDA"/>
    <w:rsid w:val="0021435C"/>
    <w:rsid w:val="002146E5"/>
    <w:rsid w:val="00223EDE"/>
    <w:rsid w:val="00225A58"/>
    <w:rsid w:val="0022692D"/>
    <w:rsid w:val="00230A6A"/>
    <w:rsid w:val="002326B7"/>
    <w:rsid w:val="0023282B"/>
    <w:rsid w:val="00237D3B"/>
    <w:rsid w:val="002401F9"/>
    <w:rsid w:val="00244003"/>
    <w:rsid w:val="002503D7"/>
    <w:rsid w:val="00253828"/>
    <w:rsid w:val="00254B56"/>
    <w:rsid w:val="002633B7"/>
    <w:rsid w:val="00277146"/>
    <w:rsid w:val="00285694"/>
    <w:rsid w:val="00292E90"/>
    <w:rsid w:val="002934F9"/>
    <w:rsid w:val="0029512E"/>
    <w:rsid w:val="00296EA3"/>
    <w:rsid w:val="002A1291"/>
    <w:rsid w:val="002A3CA3"/>
    <w:rsid w:val="002A3FC1"/>
    <w:rsid w:val="002B0984"/>
    <w:rsid w:val="002B1690"/>
    <w:rsid w:val="002B3DCB"/>
    <w:rsid w:val="002B3FA2"/>
    <w:rsid w:val="002B4994"/>
    <w:rsid w:val="002B7C98"/>
    <w:rsid w:val="002C0A17"/>
    <w:rsid w:val="002C0FFE"/>
    <w:rsid w:val="002C5D2F"/>
    <w:rsid w:val="002C5DA2"/>
    <w:rsid w:val="002C7E54"/>
    <w:rsid w:val="002C7ED3"/>
    <w:rsid w:val="002D0556"/>
    <w:rsid w:val="002D2290"/>
    <w:rsid w:val="002D39D1"/>
    <w:rsid w:val="002D4457"/>
    <w:rsid w:val="002D5CF6"/>
    <w:rsid w:val="002E1AA2"/>
    <w:rsid w:val="002E7609"/>
    <w:rsid w:val="002F1202"/>
    <w:rsid w:val="002F16D4"/>
    <w:rsid w:val="002F21F3"/>
    <w:rsid w:val="002F2422"/>
    <w:rsid w:val="002F55E3"/>
    <w:rsid w:val="002F6928"/>
    <w:rsid w:val="002F74F8"/>
    <w:rsid w:val="003049C6"/>
    <w:rsid w:val="003152FB"/>
    <w:rsid w:val="003201B7"/>
    <w:rsid w:val="00335CBC"/>
    <w:rsid w:val="00342490"/>
    <w:rsid w:val="0035133E"/>
    <w:rsid w:val="003677F5"/>
    <w:rsid w:val="003702AF"/>
    <w:rsid w:val="00375ACE"/>
    <w:rsid w:val="00383373"/>
    <w:rsid w:val="003907E4"/>
    <w:rsid w:val="003957E3"/>
    <w:rsid w:val="003A031B"/>
    <w:rsid w:val="003A0E0F"/>
    <w:rsid w:val="003A4EA9"/>
    <w:rsid w:val="003B0262"/>
    <w:rsid w:val="003B2F82"/>
    <w:rsid w:val="003B5B4B"/>
    <w:rsid w:val="003D0075"/>
    <w:rsid w:val="003D2EF3"/>
    <w:rsid w:val="003D5974"/>
    <w:rsid w:val="003D7FEA"/>
    <w:rsid w:val="003E368C"/>
    <w:rsid w:val="003E68DB"/>
    <w:rsid w:val="003F1CB6"/>
    <w:rsid w:val="003F3178"/>
    <w:rsid w:val="003F594A"/>
    <w:rsid w:val="004128E2"/>
    <w:rsid w:val="00414E49"/>
    <w:rsid w:val="0042148F"/>
    <w:rsid w:val="00432145"/>
    <w:rsid w:val="00435EE8"/>
    <w:rsid w:val="00442565"/>
    <w:rsid w:val="00443521"/>
    <w:rsid w:val="004475EF"/>
    <w:rsid w:val="00451607"/>
    <w:rsid w:val="004565C1"/>
    <w:rsid w:val="00463DBB"/>
    <w:rsid w:val="0046501D"/>
    <w:rsid w:val="0046540F"/>
    <w:rsid w:val="00466D9C"/>
    <w:rsid w:val="004825DC"/>
    <w:rsid w:val="00486026"/>
    <w:rsid w:val="0049133E"/>
    <w:rsid w:val="004946A6"/>
    <w:rsid w:val="004955CF"/>
    <w:rsid w:val="004A55FD"/>
    <w:rsid w:val="004B5FCF"/>
    <w:rsid w:val="004C1AFF"/>
    <w:rsid w:val="004C7279"/>
    <w:rsid w:val="004D4A13"/>
    <w:rsid w:val="004D4E0A"/>
    <w:rsid w:val="004D5B99"/>
    <w:rsid w:val="004E1258"/>
    <w:rsid w:val="004E1F9E"/>
    <w:rsid w:val="004E41EB"/>
    <w:rsid w:val="004F5BED"/>
    <w:rsid w:val="004F62B9"/>
    <w:rsid w:val="00501527"/>
    <w:rsid w:val="00502791"/>
    <w:rsid w:val="00504783"/>
    <w:rsid w:val="0051352D"/>
    <w:rsid w:val="00514C8F"/>
    <w:rsid w:val="00515056"/>
    <w:rsid w:val="005150FA"/>
    <w:rsid w:val="00515463"/>
    <w:rsid w:val="00524007"/>
    <w:rsid w:val="00525600"/>
    <w:rsid w:val="00526E3B"/>
    <w:rsid w:val="00526FAE"/>
    <w:rsid w:val="00530C6C"/>
    <w:rsid w:val="00533A9D"/>
    <w:rsid w:val="00546083"/>
    <w:rsid w:val="005465BC"/>
    <w:rsid w:val="00546B40"/>
    <w:rsid w:val="00563AC7"/>
    <w:rsid w:val="0056559B"/>
    <w:rsid w:val="00570640"/>
    <w:rsid w:val="00572DAB"/>
    <w:rsid w:val="0058593A"/>
    <w:rsid w:val="00587EBD"/>
    <w:rsid w:val="00595191"/>
    <w:rsid w:val="005A13F0"/>
    <w:rsid w:val="005A6D35"/>
    <w:rsid w:val="005B2ED9"/>
    <w:rsid w:val="005B7DEC"/>
    <w:rsid w:val="005C5622"/>
    <w:rsid w:val="005C6D1F"/>
    <w:rsid w:val="005D6607"/>
    <w:rsid w:val="005E5505"/>
    <w:rsid w:val="005F27AD"/>
    <w:rsid w:val="005F3C1A"/>
    <w:rsid w:val="006007C6"/>
    <w:rsid w:val="00602800"/>
    <w:rsid w:val="006041B1"/>
    <w:rsid w:val="00605309"/>
    <w:rsid w:val="00612866"/>
    <w:rsid w:val="00613A6E"/>
    <w:rsid w:val="006148EB"/>
    <w:rsid w:val="006172F8"/>
    <w:rsid w:val="006221B4"/>
    <w:rsid w:val="006237A4"/>
    <w:rsid w:val="00630173"/>
    <w:rsid w:val="00636F7F"/>
    <w:rsid w:val="00637BE2"/>
    <w:rsid w:val="00641E70"/>
    <w:rsid w:val="00645BEF"/>
    <w:rsid w:val="00646E7B"/>
    <w:rsid w:val="00650C5B"/>
    <w:rsid w:val="00657DD3"/>
    <w:rsid w:val="00661446"/>
    <w:rsid w:val="00661991"/>
    <w:rsid w:val="006670BA"/>
    <w:rsid w:val="00670D53"/>
    <w:rsid w:val="00670FAE"/>
    <w:rsid w:val="006724EC"/>
    <w:rsid w:val="00680B90"/>
    <w:rsid w:val="006831CC"/>
    <w:rsid w:val="00685522"/>
    <w:rsid w:val="00686602"/>
    <w:rsid w:val="00686C27"/>
    <w:rsid w:val="006918E9"/>
    <w:rsid w:val="006A582A"/>
    <w:rsid w:val="006A65BB"/>
    <w:rsid w:val="006B457B"/>
    <w:rsid w:val="006B50E1"/>
    <w:rsid w:val="006B5C50"/>
    <w:rsid w:val="006B7EFC"/>
    <w:rsid w:val="006C01BA"/>
    <w:rsid w:val="006C1159"/>
    <w:rsid w:val="006D1559"/>
    <w:rsid w:val="006D58FF"/>
    <w:rsid w:val="006D6292"/>
    <w:rsid w:val="006E4B30"/>
    <w:rsid w:val="006E4B3B"/>
    <w:rsid w:val="006F33DB"/>
    <w:rsid w:val="006F389A"/>
    <w:rsid w:val="00700A80"/>
    <w:rsid w:val="007114F0"/>
    <w:rsid w:val="00717ABB"/>
    <w:rsid w:val="00717BB4"/>
    <w:rsid w:val="00720CC6"/>
    <w:rsid w:val="007210F9"/>
    <w:rsid w:val="00721D50"/>
    <w:rsid w:val="0072761A"/>
    <w:rsid w:val="00730275"/>
    <w:rsid w:val="0073649D"/>
    <w:rsid w:val="00740615"/>
    <w:rsid w:val="00743466"/>
    <w:rsid w:val="00743A47"/>
    <w:rsid w:val="007507DE"/>
    <w:rsid w:val="00750C8D"/>
    <w:rsid w:val="0075561A"/>
    <w:rsid w:val="00757000"/>
    <w:rsid w:val="007602E5"/>
    <w:rsid w:val="007637F2"/>
    <w:rsid w:val="00771367"/>
    <w:rsid w:val="0077197D"/>
    <w:rsid w:val="0077241E"/>
    <w:rsid w:val="0077442E"/>
    <w:rsid w:val="0078347D"/>
    <w:rsid w:val="007834D9"/>
    <w:rsid w:val="00786483"/>
    <w:rsid w:val="007977B1"/>
    <w:rsid w:val="007B2B7E"/>
    <w:rsid w:val="007B2C57"/>
    <w:rsid w:val="007B3D49"/>
    <w:rsid w:val="007C58CE"/>
    <w:rsid w:val="007D0652"/>
    <w:rsid w:val="007D478C"/>
    <w:rsid w:val="007E7D0F"/>
    <w:rsid w:val="007F1250"/>
    <w:rsid w:val="007F27C6"/>
    <w:rsid w:val="007F2C7E"/>
    <w:rsid w:val="007F4214"/>
    <w:rsid w:val="008009FE"/>
    <w:rsid w:val="008018C8"/>
    <w:rsid w:val="0080238D"/>
    <w:rsid w:val="0080433C"/>
    <w:rsid w:val="00804F9B"/>
    <w:rsid w:val="00813845"/>
    <w:rsid w:val="008165F8"/>
    <w:rsid w:val="008179C7"/>
    <w:rsid w:val="00823835"/>
    <w:rsid w:val="0082408F"/>
    <w:rsid w:val="00826447"/>
    <w:rsid w:val="008308B9"/>
    <w:rsid w:val="00832902"/>
    <w:rsid w:val="00834BD0"/>
    <w:rsid w:val="008369E6"/>
    <w:rsid w:val="0084178D"/>
    <w:rsid w:val="0084536A"/>
    <w:rsid w:val="008463C4"/>
    <w:rsid w:val="008555A5"/>
    <w:rsid w:val="0085615C"/>
    <w:rsid w:val="00862417"/>
    <w:rsid w:val="00865730"/>
    <w:rsid w:val="00866471"/>
    <w:rsid w:val="0087132A"/>
    <w:rsid w:val="00872320"/>
    <w:rsid w:val="008904B2"/>
    <w:rsid w:val="008A2C0A"/>
    <w:rsid w:val="008A42C0"/>
    <w:rsid w:val="008A4D2B"/>
    <w:rsid w:val="008A68EE"/>
    <w:rsid w:val="008B0C06"/>
    <w:rsid w:val="008B2EAC"/>
    <w:rsid w:val="008C0609"/>
    <w:rsid w:val="008C2D61"/>
    <w:rsid w:val="008C64F3"/>
    <w:rsid w:val="008E044E"/>
    <w:rsid w:val="008E09C8"/>
    <w:rsid w:val="008E4589"/>
    <w:rsid w:val="008E6446"/>
    <w:rsid w:val="008F15EF"/>
    <w:rsid w:val="008F433D"/>
    <w:rsid w:val="008F5EBE"/>
    <w:rsid w:val="0091419B"/>
    <w:rsid w:val="00917EE1"/>
    <w:rsid w:val="00945752"/>
    <w:rsid w:val="00945B00"/>
    <w:rsid w:val="0094623B"/>
    <w:rsid w:val="009516F8"/>
    <w:rsid w:val="00954379"/>
    <w:rsid w:val="00955FAB"/>
    <w:rsid w:val="009679F0"/>
    <w:rsid w:val="00970C20"/>
    <w:rsid w:val="00971D27"/>
    <w:rsid w:val="00972387"/>
    <w:rsid w:val="009728F4"/>
    <w:rsid w:val="00975793"/>
    <w:rsid w:val="009852A1"/>
    <w:rsid w:val="00986FC9"/>
    <w:rsid w:val="00987C7C"/>
    <w:rsid w:val="00995747"/>
    <w:rsid w:val="00996E12"/>
    <w:rsid w:val="00997F64"/>
    <w:rsid w:val="009A1419"/>
    <w:rsid w:val="009A233C"/>
    <w:rsid w:val="009A251E"/>
    <w:rsid w:val="009A47E7"/>
    <w:rsid w:val="009A5A00"/>
    <w:rsid w:val="009B4CC7"/>
    <w:rsid w:val="009C1175"/>
    <w:rsid w:val="009D00EE"/>
    <w:rsid w:val="009D0E11"/>
    <w:rsid w:val="009D1A2F"/>
    <w:rsid w:val="009E0A6F"/>
    <w:rsid w:val="009E3E62"/>
    <w:rsid w:val="009F3014"/>
    <w:rsid w:val="009F5F7B"/>
    <w:rsid w:val="009F7ED5"/>
    <w:rsid w:val="00A034FE"/>
    <w:rsid w:val="00A04A57"/>
    <w:rsid w:val="00A11BDD"/>
    <w:rsid w:val="00A15873"/>
    <w:rsid w:val="00A31412"/>
    <w:rsid w:val="00A35AAC"/>
    <w:rsid w:val="00A40B3D"/>
    <w:rsid w:val="00A51728"/>
    <w:rsid w:val="00A56FC5"/>
    <w:rsid w:val="00A57896"/>
    <w:rsid w:val="00A605F1"/>
    <w:rsid w:val="00A6282B"/>
    <w:rsid w:val="00A63834"/>
    <w:rsid w:val="00A63E87"/>
    <w:rsid w:val="00A6476C"/>
    <w:rsid w:val="00A671D3"/>
    <w:rsid w:val="00A71582"/>
    <w:rsid w:val="00A727FA"/>
    <w:rsid w:val="00A7280F"/>
    <w:rsid w:val="00A7769C"/>
    <w:rsid w:val="00A80D44"/>
    <w:rsid w:val="00A9010E"/>
    <w:rsid w:val="00A949FF"/>
    <w:rsid w:val="00AA44AF"/>
    <w:rsid w:val="00AA6516"/>
    <w:rsid w:val="00AC5722"/>
    <w:rsid w:val="00AC61DD"/>
    <w:rsid w:val="00AC6FBC"/>
    <w:rsid w:val="00AD2AC2"/>
    <w:rsid w:val="00AD476D"/>
    <w:rsid w:val="00AD6FAC"/>
    <w:rsid w:val="00AF27A9"/>
    <w:rsid w:val="00AF6649"/>
    <w:rsid w:val="00AF7E39"/>
    <w:rsid w:val="00B0246C"/>
    <w:rsid w:val="00B03C1F"/>
    <w:rsid w:val="00B04A86"/>
    <w:rsid w:val="00B06F3A"/>
    <w:rsid w:val="00B2140E"/>
    <w:rsid w:val="00B25B93"/>
    <w:rsid w:val="00B25ECF"/>
    <w:rsid w:val="00B271A6"/>
    <w:rsid w:val="00B27900"/>
    <w:rsid w:val="00B30A0A"/>
    <w:rsid w:val="00B33050"/>
    <w:rsid w:val="00B33E52"/>
    <w:rsid w:val="00B40D91"/>
    <w:rsid w:val="00B40E6A"/>
    <w:rsid w:val="00B42D4A"/>
    <w:rsid w:val="00B52054"/>
    <w:rsid w:val="00B6376E"/>
    <w:rsid w:val="00B637D9"/>
    <w:rsid w:val="00B640EF"/>
    <w:rsid w:val="00B660AE"/>
    <w:rsid w:val="00B66621"/>
    <w:rsid w:val="00B701F7"/>
    <w:rsid w:val="00B74D04"/>
    <w:rsid w:val="00B76534"/>
    <w:rsid w:val="00B814C3"/>
    <w:rsid w:val="00B8228E"/>
    <w:rsid w:val="00B90383"/>
    <w:rsid w:val="00B9487C"/>
    <w:rsid w:val="00BA2E5D"/>
    <w:rsid w:val="00BA35D4"/>
    <w:rsid w:val="00BA7CD8"/>
    <w:rsid w:val="00BB0DFF"/>
    <w:rsid w:val="00BC051B"/>
    <w:rsid w:val="00BC7550"/>
    <w:rsid w:val="00BD3344"/>
    <w:rsid w:val="00BD5D88"/>
    <w:rsid w:val="00BE0935"/>
    <w:rsid w:val="00BF3057"/>
    <w:rsid w:val="00C03BF0"/>
    <w:rsid w:val="00C07B19"/>
    <w:rsid w:val="00C134FE"/>
    <w:rsid w:val="00C13A6E"/>
    <w:rsid w:val="00C16059"/>
    <w:rsid w:val="00C257CB"/>
    <w:rsid w:val="00C274E6"/>
    <w:rsid w:val="00C37E79"/>
    <w:rsid w:val="00C4392B"/>
    <w:rsid w:val="00C53649"/>
    <w:rsid w:val="00C56343"/>
    <w:rsid w:val="00C62E95"/>
    <w:rsid w:val="00C66748"/>
    <w:rsid w:val="00C66C54"/>
    <w:rsid w:val="00C66D55"/>
    <w:rsid w:val="00C77629"/>
    <w:rsid w:val="00C8010E"/>
    <w:rsid w:val="00C818C9"/>
    <w:rsid w:val="00C822F1"/>
    <w:rsid w:val="00C8257B"/>
    <w:rsid w:val="00C86C0F"/>
    <w:rsid w:val="00C872C3"/>
    <w:rsid w:val="00C927D7"/>
    <w:rsid w:val="00C92A2E"/>
    <w:rsid w:val="00C94DF7"/>
    <w:rsid w:val="00C960E6"/>
    <w:rsid w:val="00CA265B"/>
    <w:rsid w:val="00CB0A06"/>
    <w:rsid w:val="00CC02BB"/>
    <w:rsid w:val="00CC412F"/>
    <w:rsid w:val="00CC4B73"/>
    <w:rsid w:val="00CC56A6"/>
    <w:rsid w:val="00CD2CAD"/>
    <w:rsid w:val="00CD5CC1"/>
    <w:rsid w:val="00CD724A"/>
    <w:rsid w:val="00CD72A5"/>
    <w:rsid w:val="00CE0E54"/>
    <w:rsid w:val="00CE3DE4"/>
    <w:rsid w:val="00D03BD0"/>
    <w:rsid w:val="00D055B5"/>
    <w:rsid w:val="00D10443"/>
    <w:rsid w:val="00D14E85"/>
    <w:rsid w:val="00D17A30"/>
    <w:rsid w:val="00D246DC"/>
    <w:rsid w:val="00D36E30"/>
    <w:rsid w:val="00D41E67"/>
    <w:rsid w:val="00D4670B"/>
    <w:rsid w:val="00D46776"/>
    <w:rsid w:val="00D47ED2"/>
    <w:rsid w:val="00D523FE"/>
    <w:rsid w:val="00D5272C"/>
    <w:rsid w:val="00D53A00"/>
    <w:rsid w:val="00D54E50"/>
    <w:rsid w:val="00D628DA"/>
    <w:rsid w:val="00D66943"/>
    <w:rsid w:val="00D740F3"/>
    <w:rsid w:val="00D744E9"/>
    <w:rsid w:val="00D7784F"/>
    <w:rsid w:val="00D80082"/>
    <w:rsid w:val="00D82D6F"/>
    <w:rsid w:val="00D830A3"/>
    <w:rsid w:val="00D853FA"/>
    <w:rsid w:val="00D86A52"/>
    <w:rsid w:val="00DA1578"/>
    <w:rsid w:val="00DA4E13"/>
    <w:rsid w:val="00DB013E"/>
    <w:rsid w:val="00DB1B41"/>
    <w:rsid w:val="00DC1FF7"/>
    <w:rsid w:val="00DC3478"/>
    <w:rsid w:val="00DC4647"/>
    <w:rsid w:val="00DD6AFE"/>
    <w:rsid w:val="00DE00AB"/>
    <w:rsid w:val="00DE1063"/>
    <w:rsid w:val="00DE10F5"/>
    <w:rsid w:val="00DE390A"/>
    <w:rsid w:val="00DF7381"/>
    <w:rsid w:val="00E00635"/>
    <w:rsid w:val="00E065D0"/>
    <w:rsid w:val="00E13372"/>
    <w:rsid w:val="00E15EA0"/>
    <w:rsid w:val="00E1732F"/>
    <w:rsid w:val="00E175FE"/>
    <w:rsid w:val="00E221A3"/>
    <w:rsid w:val="00E2412B"/>
    <w:rsid w:val="00E30947"/>
    <w:rsid w:val="00E34478"/>
    <w:rsid w:val="00E36C74"/>
    <w:rsid w:val="00E36EF6"/>
    <w:rsid w:val="00E37512"/>
    <w:rsid w:val="00E41FB0"/>
    <w:rsid w:val="00E42354"/>
    <w:rsid w:val="00E45470"/>
    <w:rsid w:val="00E47E7B"/>
    <w:rsid w:val="00E54E17"/>
    <w:rsid w:val="00E55FB4"/>
    <w:rsid w:val="00E5787C"/>
    <w:rsid w:val="00E61510"/>
    <w:rsid w:val="00E6206E"/>
    <w:rsid w:val="00E80EF8"/>
    <w:rsid w:val="00E81CB9"/>
    <w:rsid w:val="00E8477E"/>
    <w:rsid w:val="00E84AA2"/>
    <w:rsid w:val="00E912D6"/>
    <w:rsid w:val="00EA10CA"/>
    <w:rsid w:val="00EA37C7"/>
    <w:rsid w:val="00EA513E"/>
    <w:rsid w:val="00EA5A51"/>
    <w:rsid w:val="00EA7959"/>
    <w:rsid w:val="00EA7C25"/>
    <w:rsid w:val="00EB5FEC"/>
    <w:rsid w:val="00EB6733"/>
    <w:rsid w:val="00EC5466"/>
    <w:rsid w:val="00EC77ED"/>
    <w:rsid w:val="00ED0F04"/>
    <w:rsid w:val="00ED5810"/>
    <w:rsid w:val="00ED5B04"/>
    <w:rsid w:val="00EE2731"/>
    <w:rsid w:val="00F037A5"/>
    <w:rsid w:val="00F06199"/>
    <w:rsid w:val="00F127E5"/>
    <w:rsid w:val="00F12DA6"/>
    <w:rsid w:val="00F12FF3"/>
    <w:rsid w:val="00F1659D"/>
    <w:rsid w:val="00F16AA8"/>
    <w:rsid w:val="00F176CD"/>
    <w:rsid w:val="00F27FE1"/>
    <w:rsid w:val="00F31138"/>
    <w:rsid w:val="00F40BDE"/>
    <w:rsid w:val="00F40C7B"/>
    <w:rsid w:val="00F41BD7"/>
    <w:rsid w:val="00F42E48"/>
    <w:rsid w:val="00F4567B"/>
    <w:rsid w:val="00F5028F"/>
    <w:rsid w:val="00F50819"/>
    <w:rsid w:val="00F514F7"/>
    <w:rsid w:val="00F539B3"/>
    <w:rsid w:val="00F6164A"/>
    <w:rsid w:val="00F633EE"/>
    <w:rsid w:val="00F648DB"/>
    <w:rsid w:val="00F67601"/>
    <w:rsid w:val="00F7066A"/>
    <w:rsid w:val="00F73FAC"/>
    <w:rsid w:val="00F75CE6"/>
    <w:rsid w:val="00F75DE1"/>
    <w:rsid w:val="00F77C06"/>
    <w:rsid w:val="00F8084C"/>
    <w:rsid w:val="00F8539E"/>
    <w:rsid w:val="00F960AD"/>
    <w:rsid w:val="00FA0018"/>
    <w:rsid w:val="00FA31E9"/>
    <w:rsid w:val="00FA34F1"/>
    <w:rsid w:val="00FA3824"/>
    <w:rsid w:val="00FA62E6"/>
    <w:rsid w:val="00FA754D"/>
    <w:rsid w:val="00FB07E2"/>
    <w:rsid w:val="00FB6739"/>
    <w:rsid w:val="00FC02B2"/>
    <w:rsid w:val="00FC2704"/>
    <w:rsid w:val="00FC28C6"/>
    <w:rsid w:val="00FD0478"/>
    <w:rsid w:val="00FD4FA7"/>
    <w:rsid w:val="00FD7791"/>
    <w:rsid w:val="00FE0C65"/>
    <w:rsid w:val="00FF154A"/>
    <w:rsid w:val="00FF56CE"/>
    <w:rsid w:val="00FF70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CAD0F"/>
  <w15:docId w15:val="{D00A36A3-B5A0-4B5F-A7F2-48461657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24A"/>
    <w:rPr>
      <w:sz w:val="24"/>
    </w:rPr>
  </w:style>
  <w:style w:type="paragraph" w:styleId="Heading1">
    <w:name w:val="heading 1"/>
    <w:basedOn w:val="Normal"/>
    <w:next w:val="Normal"/>
    <w:link w:val="Heading1Char"/>
    <w:qFormat/>
    <w:rsid w:val="00CD724A"/>
    <w:pPr>
      <w:keepNext/>
      <w:spacing w:before="120"/>
      <w:outlineLvl w:val="0"/>
    </w:pPr>
    <w:rPr>
      <w:rFonts w:ascii="Arial" w:hAnsi="Arial"/>
      <w:i/>
      <w:color w:val="FFFFFF"/>
      <w:sz w:val="28"/>
    </w:rPr>
  </w:style>
  <w:style w:type="paragraph" w:styleId="Heading2">
    <w:name w:val="heading 2"/>
    <w:basedOn w:val="Normal"/>
    <w:next w:val="Normal"/>
    <w:qFormat/>
    <w:rsid w:val="00CD724A"/>
    <w:pPr>
      <w:keepNext/>
      <w:jc w:val="right"/>
      <w:outlineLvl w:val="1"/>
    </w:pPr>
    <w:rPr>
      <w:rFonts w:ascii="Arial Black" w:hAnsi="Arial Black"/>
      <w:color w:val="FFFFFF"/>
      <w:sz w:val="36"/>
    </w:rPr>
  </w:style>
  <w:style w:type="paragraph" w:styleId="Heading4">
    <w:name w:val="heading 4"/>
    <w:basedOn w:val="Normal"/>
    <w:next w:val="Normal"/>
    <w:link w:val="Heading4Char"/>
    <w:unhideWhenUsed/>
    <w:qFormat/>
    <w:rsid w:val="00BD334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99"/>
    <w:rsid w:val="00EA7959"/>
    <w:rPr>
      <w:rFonts w:ascii="Times New Roman" w:eastAsia="Times New Roman" w:hAnsi="Times New Roman"/>
      <w:color w:val="000000"/>
      <w:sz w:val="24"/>
      <w:lang w:val="en-US" w:eastAsia="en-US"/>
    </w:rPr>
  </w:style>
  <w:style w:type="paragraph" w:customStyle="1" w:styleId="BodySingle">
    <w:name w:val="Body Single"/>
    <w:rsid w:val="00EA7959"/>
    <w:rPr>
      <w:rFonts w:ascii="Times New Roman" w:eastAsia="Times New Roman" w:hAnsi="Times New Roman"/>
      <w:color w:val="000000"/>
      <w:sz w:val="24"/>
      <w:lang w:val="en-US" w:eastAsia="en-US"/>
    </w:rPr>
  </w:style>
  <w:style w:type="character" w:styleId="Hyperlink">
    <w:name w:val="Hyperlink"/>
    <w:uiPriority w:val="99"/>
    <w:rsid w:val="00EA7959"/>
    <w:rPr>
      <w:color w:val="0000FF"/>
      <w:u w:val="single"/>
    </w:rPr>
  </w:style>
  <w:style w:type="character" w:styleId="FollowedHyperlink">
    <w:name w:val="FollowedHyperlink"/>
    <w:rsid w:val="00FC2704"/>
    <w:rPr>
      <w:color w:val="800080"/>
      <w:u w:val="single"/>
    </w:rPr>
  </w:style>
  <w:style w:type="paragraph" w:styleId="BalloonText">
    <w:name w:val="Balloon Text"/>
    <w:basedOn w:val="Normal"/>
    <w:semiHidden/>
    <w:rsid w:val="00253828"/>
    <w:rPr>
      <w:rFonts w:ascii="Tahoma" w:hAnsi="Tahoma" w:cs="Tahoma"/>
      <w:sz w:val="16"/>
      <w:szCs w:val="16"/>
    </w:rPr>
  </w:style>
  <w:style w:type="paragraph" w:styleId="Header">
    <w:name w:val="header"/>
    <w:basedOn w:val="Normal"/>
    <w:link w:val="HeaderChar"/>
    <w:uiPriority w:val="99"/>
    <w:rsid w:val="002A1291"/>
    <w:pPr>
      <w:tabs>
        <w:tab w:val="center" w:pos="4153"/>
        <w:tab w:val="right" w:pos="8306"/>
      </w:tabs>
    </w:pPr>
    <w:rPr>
      <w:rFonts w:ascii="Times New Roman" w:eastAsia="Times New Roman" w:hAnsi="Times New Roman"/>
      <w:szCs w:val="24"/>
      <w:lang w:eastAsia="en-US"/>
    </w:rPr>
  </w:style>
  <w:style w:type="paragraph" w:styleId="Footer">
    <w:name w:val="footer"/>
    <w:basedOn w:val="Normal"/>
    <w:link w:val="FooterChar"/>
    <w:rsid w:val="000C081F"/>
    <w:pPr>
      <w:tabs>
        <w:tab w:val="center" w:pos="4153"/>
        <w:tab w:val="right" w:pos="8306"/>
      </w:tabs>
    </w:pPr>
  </w:style>
  <w:style w:type="character" w:customStyle="1" w:styleId="BodyTextChar">
    <w:name w:val="Body Text Char"/>
    <w:link w:val="BodyText"/>
    <w:uiPriority w:val="99"/>
    <w:rsid w:val="00A671D3"/>
    <w:rPr>
      <w:rFonts w:ascii="Times New Roman" w:eastAsia="Times New Roman" w:hAnsi="Times New Roman"/>
      <w:color w:val="000000"/>
      <w:sz w:val="24"/>
      <w:lang w:val="en-US" w:eastAsia="en-US" w:bidi="ar-SA"/>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Style,Maire"/>
    <w:basedOn w:val="Normal"/>
    <w:link w:val="ListParagraphChar"/>
    <w:uiPriority w:val="34"/>
    <w:qFormat/>
    <w:rsid w:val="00526FAE"/>
    <w:pPr>
      <w:ind w:left="720"/>
    </w:pPr>
    <w:rPr>
      <w:rFonts w:ascii="Times New Roman" w:eastAsia="Times New Roman" w:hAnsi="Times New Roman"/>
      <w:szCs w:val="24"/>
      <w:lang w:eastAsia="en-US"/>
    </w:rPr>
  </w:style>
  <w:style w:type="paragraph" w:customStyle="1" w:styleId="CM58">
    <w:name w:val="CM58"/>
    <w:basedOn w:val="Normal"/>
    <w:next w:val="Normal"/>
    <w:uiPriority w:val="99"/>
    <w:rsid w:val="003F1CB6"/>
    <w:pPr>
      <w:autoSpaceDE w:val="0"/>
      <w:autoSpaceDN w:val="0"/>
      <w:adjustRightInd w:val="0"/>
    </w:pPr>
    <w:rPr>
      <w:rFonts w:ascii="BDGDI B+ Adv PS X 0354" w:eastAsia="Calibri" w:hAnsi="BDGDI B+ Adv PS X 0354"/>
      <w:szCs w:val="24"/>
      <w:lang w:eastAsia="en-US"/>
    </w:rPr>
  </w:style>
  <w:style w:type="paragraph" w:styleId="FootnoteText">
    <w:name w:val="footnote text"/>
    <w:basedOn w:val="Normal"/>
    <w:link w:val="FootnoteTextChar"/>
    <w:rsid w:val="00FC28C6"/>
    <w:rPr>
      <w:rFonts w:ascii="Times New Roman" w:eastAsia="Times New Roman" w:hAnsi="Times New Roman"/>
      <w:sz w:val="20"/>
      <w:lang w:eastAsia="en-US"/>
    </w:rPr>
  </w:style>
  <w:style w:type="character" w:customStyle="1" w:styleId="FootnoteTextChar">
    <w:name w:val="Footnote Text Char"/>
    <w:link w:val="FootnoteText"/>
    <w:rsid w:val="00FC28C6"/>
    <w:rPr>
      <w:rFonts w:ascii="Times New Roman" w:eastAsia="Times New Roman" w:hAnsi="Times New Roman"/>
      <w:lang w:eastAsia="en-US"/>
    </w:rPr>
  </w:style>
  <w:style w:type="character" w:styleId="FootnoteReference">
    <w:name w:val="footnote reference"/>
    <w:rsid w:val="00FC28C6"/>
    <w:rPr>
      <w:vertAlign w:val="superscript"/>
    </w:rPr>
  </w:style>
  <w:style w:type="character" w:customStyle="1" w:styleId="Heading1Char">
    <w:name w:val="Heading 1 Char"/>
    <w:link w:val="Heading1"/>
    <w:rsid w:val="00FC28C6"/>
    <w:rPr>
      <w:rFonts w:ascii="Arial" w:hAnsi="Arial"/>
      <w:i/>
      <w:color w:val="FFFFFF"/>
      <w:sz w:val="28"/>
    </w:rPr>
  </w:style>
  <w:style w:type="character" w:styleId="CommentReference">
    <w:name w:val="annotation reference"/>
    <w:rsid w:val="0046501D"/>
    <w:rPr>
      <w:sz w:val="16"/>
      <w:szCs w:val="16"/>
    </w:rPr>
  </w:style>
  <w:style w:type="paragraph" w:styleId="CommentText">
    <w:name w:val="annotation text"/>
    <w:basedOn w:val="Normal"/>
    <w:link w:val="CommentTextChar"/>
    <w:rsid w:val="0046501D"/>
    <w:rPr>
      <w:sz w:val="20"/>
    </w:rPr>
  </w:style>
  <w:style w:type="character" w:customStyle="1" w:styleId="CommentTextChar">
    <w:name w:val="Comment Text Char"/>
    <w:basedOn w:val="DefaultParagraphFont"/>
    <w:link w:val="CommentText"/>
    <w:rsid w:val="0046501D"/>
  </w:style>
  <w:style w:type="paragraph" w:styleId="CommentSubject">
    <w:name w:val="annotation subject"/>
    <w:basedOn w:val="CommentText"/>
    <w:next w:val="CommentText"/>
    <w:link w:val="CommentSubjectChar"/>
    <w:rsid w:val="0046501D"/>
    <w:rPr>
      <w:b/>
      <w:bCs/>
    </w:rPr>
  </w:style>
  <w:style w:type="character" w:customStyle="1" w:styleId="CommentSubjectChar">
    <w:name w:val="Comment Subject Char"/>
    <w:link w:val="CommentSubject"/>
    <w:rsid w:val="0046501D"/>
    <w:rPr>
      <w:b/>
      <w:bCs/>
    </w:rPr>
  </w:style>
  <w:style w:type="character" w:customStyle="1" w:styleId="FooterChar">
    <w:name w:val="Footer Char"/>
    <w:link w:val="Footer"/>
    <w:uiPriority w:val="99"/>
    <w:rsid w:val="002C0A17"/>
    <w:rPr>
      <w:sz w:val="24"/>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Maire Char"/>
    <w:link w:val="ListParagraph"/>
    <w:uiPriority w:val="34"/>
    <w:qFormat/>
    <w:locked/>
    <w:rsid w:val="00CE3DE4"/>
    <w:rPr>
      <w:rFonts w:ascii="Times New Roman" w:eastAsia="Times New Roman" w:hAnsi="Times New Roman"/>
      <w:sz w:val="24"/>
      <w:szCs w:val="24"/>
      <w:lang w:eastAsia="en-US"/>
    </w:rPr>
  </w:style>
  <w:style w:type="paragraph" w:customStyle="1" w:styleId="p1">
    <w:name w:val="p1"/>
    <w:basedOn w:val="Normal"/>
    <w:rsid w:val="002B1690"/>
    <w:pPr>
      <w:spacing w:after="170"/>
    </w:pPr>
    <w:rPr>
      <w:rFonts w:ascii="Interstate" w:eastAsiaTheme="minorHAnsi" w:hAnsi="Interstate"/>
      <w:color w:val="00A359"/>
      <w:sz w:val="21"/>
      <w:szCs w:val="21"/>
    </w:rPr>
  </w:style>
  <w:style w:type="paragraph" w:styleId="Revision">
    <w:name w:val="Revision"/>
    <w:hidden/>
    <w:uiPriority w:val="99"/>
    <w:semiHidden/>
    <w:rsid w:val="007F4214"/>
    <w:rPr>
      <w:sz w:val="24"/>
    </w:rPr>
  </w:style>
  <w:style w:type="character" w:customStyle="1" w:styleId="HeaderChar">
    <w:name w:val="Header Char"/>
    <w:basedOn w:val="DefaultParagraphFont"/>
    <w:link w:val="Header"/>
    <w:uiPriority w:val="99"/>
    <w:rsid w:val="00645BEF"/>
    <w:rPr>
      <w:rFonts w:ascii="Times New Roman" w:eastAsia="Times New Roman" w:hAnsi="Times New Roman"/>
      <w:sz w:val="24"/>
      <w:szCs w:val="24"/>
      <w:lang w:eastAsia="en-US"/>
    </w:rPr>
  </w:style>
  <w:style w:type="character" w:customStyle="1" w:styleId="Heading4Char">
    <w:name w:val="Heading 4 Char"/>
    <w:basedOn w:val="DefaultParagraphFont"/>
    <w:link w:val="Heading4"/>
    <w:rsid w:val="00BD3344"/>
    <w:rPr>
      <w:rFonts w:asciiTheme="majorHAnsi" w:eastAsiaTheme="majorEastAsia" w:hAnsiTheme="majorHAnsi" w:cstheme="majorBidi"/>
      <w:i/>
      <w:iCs/>
      <w:color w:val="365F91" w:themeColor="accent1" w:themeShade="BF"/>
      <w:sz w:val="24"/>
    </w:rPr>
  </w:style>
  <w:style w:type="character" w:styleId="UnresolvedMention">
    <w:name w:val="Unresolved Mention"/>
    <w:basedOn w:val="DefaultParagraphFont"/>
    <w:uiPriority w:val="99"/>
    <w:semiHidden/>
    <w:unhideWhenUsed/>
    <w:rsid w:val="00DF7381"/>
    <w:rPr>
      <w:color w:val="605E5C"/>
      <w:shd w:val="clear" w:color="auto" w:fill="E1DFDD"/>
    </w:rPr>
  </w:style>
  <w:style w:type="character" w:customStyle="1" w:styleId="element-invisible">
    <w:name w:val="element-invisible"/>
    <w:basedOn w:val="DefaultParagraphFont"/>
    <w:rsid w:val="00B90383"/>
  </w:style>
  <w:style w:type="character" w:styleId="Strong">
    <w:name w:val="Strong"/>
    <w:basedOn w:val="DefaultParagraphFont"/>
    <w:uiPriority w:val="22"/>
    <w:qFormat/>
    <w:rsid w:val="00B90383"/>
    <w:rPr>
      <w:b/>
      <w:bCs/>
    </w:rPr>
  </w:style>
  <w:style w:type="paragraph" w:styleId="NormalWeb">
    <w:name w:val="Normal (Web)"/>
    <w:basedOn w:val="Normal"/>
    <w:uiPriority w:val="99"/>
    <w:semiHidden/>
    <w:unhideWhenUsed/>
    <w:rsid w:val="001B6192"/>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47454">
      <w:bodyDiv w:val="1"/>
      <w:marLeft w:val="0"/>
      <w:marRight w:val="0"/>
      <w:marTop w:val="0"/>
      <w:marBottom w:val="0"/>
      <w:divBdr>
        <w:top w:val="none" w:sz="0" w:space="0" w:color="auto"/>
        <w:left w:val="none" w:sz="0" w:space="0" w:color="auto"/>
        <w:bottom w:val="none" w:sz="0" w:space="0" w:color="auto"/>
        <w:right w:val="none" w:sz="0" w:space="0" w:color="auto"/>
      </w:divBdr>
    </w:div>
    <w:div w:id="149172500">
      <w:bodyDiv w:val="1"/>
      <w:marLeft w:val="0"/>
      <w:marRight w:val="0"/>
      <w:marTop w:val="0"/>
      <w:marBottom w:val="0"/>
      <w:divBdr>
        <w:top w:val="none" w:sz="0" w:space="0" w:color="auto"/>
        <w:left w:val="none" w:sz="0" w:space="0" w:color="auto"/>
        <w:bottom w:val="none" w:sz="0" w:space="0" w:color="auto"/>
        <w:right w:val="none" w:sz="0" w:space="0" w:color="auto"/>
      </w:divBdr>
    </w:div>
    <w:div w:id="154732546">
      <w:bodyDiv w:val="1"/>
      <w:marLeft w:val="0"/>
      <w:marRight w:val="0"/>
      <w:marTop w:val="0"/>
      <w:marBottom w:val="0"/>
      <w:divBdr>
        <w:top w:val="none" w:sz="0" w:space="0" w:color="auto"/>
        <w:left w:val="none" w:sz="0" w:space="0" w:color="auto"/>
        <w:bottom w:val="none" w:sz="0" w:space="0" w:color="auto"/>
        <w:right w:val="none" w:sz="0" w:space="0" w:color="auto"/>
      </w:divBdr>
    </w:div>
    <w:div w:id="281306991">
      <w:bodyDiv w:val="1"/>
      <w:marLeft w:val="0"/>
      <w:marRight w:val="0"/>
      <w:marTop w:val="0"/>
      <w:marBottom w:val="0"/>
      <w:divBdr>
        <w:top w:val="none" w:sz="0" w:space="0" w:color="auto"/>
        <w:left w:val="none" w:sz="0" w:space="0" w:color="auto"/>
        <w:bottom w:val="none" w:sz="0" w:space="0" w:color="auto"/>
        <w:right w:val="none" w:sz="0" w:space="0" w:color="auto"/>
      </w:divBdr>
    </w:div>
    <w:div w:id="562571644">
      <w:bodyDiv w:val="1"/>
      <w:marLeft w:val="0"/>
      <w:marRight w:val="0"/>
      <w:marTop w:val="0"/>
      <w:marBottom w:val="0"/>
      <w:divBdr>
        <w:top w:val="none" w:sz="0" w:space="0" w:color="auto"/>
        <w:left w:val="none" w:sz="0" w:space="0" w:color="auto"/>
        <w:bottom w:val="none" w:sz="0" w:space="0" w:color="auto"/>
        <w:right w:val="none" w:sz="0" w:space="0" w:color="auto"/>
      </w:divBdr>
    </w:div>
    <w:div w:id="567031081">
      <w:bodyDiv w:val="1"/>
      <w:marLeft w:val="0"/>
      <w:marRight w:val="0"/>
      <w:marTop w:val="0"/>
      <w:marBottom w:val="0"/>
      <w:divBdr>
        <w:top w:val="none" w:sz="0" w:space="0" w:color="auto"/>
        <w:left w:val="none" w:sz="0" w:space="0" w:color="auto"/>
        <w:bottom w:val="none" w:sz="0" w:space="0" w:color="auto"/>
        <w:right w:val="none" w:sz="0" w:space="0" w:color="auto"/>
      </w:divBdr>
    </w:div>
    <w:div w:id="578488422">
      <w:bodyDiv w:val="1"/>
      <w:marLeft w:val="0"/>
      <w:marRight w:val="0"/>
      <w:marTop w:val="0"/>
      <w:marBottom w:val="0"/>
      <w:divBdr>
        <w:top w:val="none" w:sz="0" w:space="0" w:color="auto"/>
        <w:left w:val="none" w:sz="0" w:space="0" w:color="auto"/>
        <w:bottom w:val="none" w:sz="0" w:space="0" w:color="auto"/>
        <w:right w:val="none" w:sz="0" w:space="0" w:color="auto"/>
      </w:divBdr>
    </w:div>
    <w:div w:id="846556947">
      <w:bodyDiv w:val="1"/>
      <w:marLeft w:val="0"/>
      <w:marRight w:val="0"/>
      <w:marTop w:val="0"/>
      <w:marBottom w:val="0"/>
      <w:divBdr>
        <w:top w:val="none" w:sz="0" w:space="0" w:color="auto"/>
        <w:left w:val="none" w:sz="0" w:space="0" w:color="auto"/>
        <w:bottom w:val="none" w:sz="0" w:space="0" w:color="auto"/>
        <w:right w:val="none" w:sz="0" w:space="0" w:color="auto"/>
      </w:divBdr>
      <w:divsChild>
        <w:div w:id="625963828">
          <w:marLeft w:val="0"/>
          <w:marRight w:val="0"/>
          <w:marTop w:val="0"/>
          <w:marBottom w:val="0"/>
          <w:divBdr>
            <w:top w:val="none" w:sz="0" w:space="0" w:color="auto"/>
            <w:left w:val="none" w:sz="0" w:space="0" w:color="auto"/>
            <w:bottom w:val="none" w:sz="0" w:space="0" w:color="auto"/>
            <w:right w:val="none" w:sz="0" w:space="0" w:color="auto"/>
          </w:divBdr>
        </w:div>
        <w:div w:id="1371804359">
          <w:marLeft w:val="0"/>
          <w:marRight w:val="0"/>
          <w:marTop w:val="0"/>
          <w:marBottom w:val="0"/>
          <w:divBdr>
            <w:top w:val="none" w:sz="0" w:space="0" w:color="auto"/>
            <w:left w:val="none" w:sz="0" w:space="0" w:color="auto"/>
            <w:bottom w:val="none" w:sz="0" w:space="0" w:color="auto"/>
            <w:right w:val="none" w:sz="0" w:space="0" w:color="auto"/>
          </w:divBdr>
        </w:div>
        <w:div w:id="531961498">
          <w:marLeft w:val="0"/>
          <w:marRight w:val="0"/>
          <w:marTop w:val="0"/>
          <w:marBottom w:val="0"/>
          <w:divBdr>
            <w:top w:val="none" w:sz="0" w:space="0" w:color="auto"/>
            <w:left w:val="none" w:sz="0" w:space="0" w:color="auto"/>
            <w:bottom w:val="none" w:sz="0" w:space="0" w:color="auto"/>
            <w:right w:val="none" w:sz="0" w:space="0" w:color="auto"/>
          </w:divBdr>
        </w:div>
      </w:divsChild>
    </w:div>
    <w:div w:id="1005861914">
      <w:bodyDiv w:val="1"/>
      <w:marLeft w:val="0"/>
      <w:marRight w:val="0"/>
      <w:marTop w:val="0"/>
      <w:marBottom w:val="0"/>
      <w:divBdr>
        <w:top w:val="none" w:sz="0" w:space="0" w:color="auto"/>
        <w:left w:val="none" w:sz="0" w:space="0" w:color="auto"/>
        <w:bottom w:val="none" w:sz="0" w:space="0" w:color="auto"/>
        <w:right w:val="none" w:sz="0" w:space="0" w:color="auto"/>
      </w:divBdr>
    </w:div>
    <w:div w:id="1034114025">
      <w:bodyDiv w:val="1"/>
      <w:marLeft w:val="0"/>
      <w:marRight w:val="0"/>
      <w:marTop w:val="0"/>
      <w:marBottom w:val="0"/>
      <w:divBdr>
        <w:top w:val="none" w:sz="0" w:space="0" w:color="auto"/>
        <w:left w:val="none" w:sz="0" w:space="0" w:color="auto"/>
        <w:bottom w:val="none" w:sz="0" w:space="0" w:color="auto"/>
        <w:right w:val="none" w:sz="0" w:space="0" w:color="auto"/>
      </w:divBdr>
    </w:div>
    <w:div w:id="1121732443">
      <w:bodyDiv w:val="1"/>
      <w:marLeft w:val="0"/>
      <w:marRight w:val="0"/>
      <w:marTop w:val="0"/>
      <w:marBottom w:val="0"/>
      <w:divBdr>
        <w:top w:val="none" w:sz="0" w:space="0" w:color="auto"/>
        <w:left w:val="none" w:sz="0" w:space="0" w:color="auto"/>
        <w:bottom w:val="none" w:sz="0" w:space="0" w:color="auto"/>
        <w:right w:val="none" w:sz="0" w:space="0" w:color="auto"/>
      </w:divBdr>
    </w:div>
    <w:div w:id="1284464865">
      <w:bodyDiv w:val="1"/>
      <w:marLeft w:val="0"/>
      <w:marRight w:val="0"/>
      <w:marTop w:val="0"/>
      <w:marBottom w:val="0"/>
      <w:divBdr>
        <w:top w:val="none" w:sz="0" w:space="0" w:color="auto"/>
        <w:left w:val="none" w:sz="0" w:space="0" w:color="auto"/>
        <w:bottom w:val="none" w:sz="0" w:space="0" w:color="auto"/>
        <w:right w:val="none" w:sz="0" w:space="0" w:color="auto"/>
      </w:divBdr>
    </w:div>
    <w:div w:id="1384719233">
      <w:bodyDiv w:val="1"/>
      <w:marLeft w:val="0"/>
      <w:marRight w:val="0"/>
      <w:marTop w:val="0"/>
      <w:marBottom w:val="0"/>
      <w:divBdr>
        <w:top w:val="none" w:sz="0" w:space="0" w:color="auto"/>
        <w:left w:val="none" w:sz="0" w:space="0" w:color="auto"/>
        <w:bottom w:val="none" w:sz="0" w:space="0" w:color="auto"/>
        <w:right w:val="none" w:sz="0" w:space="0" w:color="auto"/>
      </w:divBdr>
    </w:div>
    <w:div w:id="1468820973">
      <w:bodyDiv w:val="1"/>
      <w:marLeft w:val="0"/>
      <w:marRight w:val="0"/>
      <w:marTop w:val="0"/>
      <w:marBottom w:val="0"/>
      <w:divBdr>
        <w:top w:val="none" w:sz="0" w:space="0" w:color="auto"/>
        <w:left w:val="none" w:sz="0" w:space="0" w:color="auto"/>
        <w:bottom w:val="none" w:sz="0" w:space="0" w:color="auto"/>
        <w:right w:val="none" w:sz="0" w:space="0" w:color="auto"/>
      </w:divBdr>
    </w:div>
    <w:div w:id="167236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nfrastructure-ni.gov.uk/topics/dfi-statistics-and-resear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office@infrastructure-ni.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isticsauthority.gov.uk/code-of-practi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sr.statisticsauthority.gov.uk/the-code-of-practice-for-statistics/" TargetMode="External"/><Relationship Id="rId4" Type="http://schemas.openxmlformats.org/officeDocument/2006/relationships/settings" Target="settings.xml"/><Relationship Id="rId9" Type="http://schemas.openxmlformats.org/officeDocument/2006/relationships/hyperlink" Target="https://www.infrastructure-ni.gov.uk/publications/public-transport-statistics-northern-ireland-2025-2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AFDC3-ED12-48DE-83BE-48D8FFC03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649</Words>
  <Characters>3373</Characters>
  <Application>Microsoft Office Word</Application>
  <DocSecurity>0</DocSecurity>
  <Lines>91</Lines>
  <Paragraphs>35</Paragraphs>
  <ScaleCrop>false</ScaleCrop>
  <HeadingPairs>
    <vt:vector size="2" baseType="variant">
      <vt:variant>
        <vt:lpstr>Title</vt:lpstr>
      </vt:variant>
      <vt:variant>
        <vt:i4>1</vt:i4>
      </vt:variant>
    </vt:vector>
  </HeadingPairs>
  <TitlesOfParts>
    <vt:vector size="1" baseType="lpstr">
      <vt:lpstr>Northern Ireland Transport Statistics 2022-23 Statistical Press Release</vt:lpstr>
    </vt:vector>
  </TitlesOfParts>
  <Company>Department for Infrastructure</Company>
  <LinksUpToDate>false</LinksUpToDate>
  <CharactersWithSpaces>3987</CharactersWithSpaces>
  <SharedDoc>false</SharedDoc>
  <HLinks>
    <vt:vector size="24" baseType="variant">
      <vt:variant>
        <vt:i4>4456462</vt:i4>
      </vt:variant>
      <vt:variant>
        <vt:i4>9</vt:i4>
      </vt:variant>
      <vt:variant>
        <vt:i4>0</vt:i4>
      </vt:variant>
      <vt:variant>
        <vt:i4>5</vt:i4>
      </vt:variant>
      <vt:variant>
        <vt:lpwstr>http://www.doeni.gov.uk/index/information/asb/statistics.htm</vt:lpwstr>
      </vt:variant>
      <vt:variant>
        <vt:lpwstr/>
      </vt:variant>
      <vt:variant>
        <vt:i4>7143447</vt:i4>
      </vt:variant>
      <vt:variant>
        <vt:i4>6</vt:i4>
      </vt:variant>
      <vt:variant>
        <vt:i4>0</vt:i4>
      </vt:variant>
      <vt:variant>
        <vt:i4>5</vt:i4>
      </vt:variant>
      <vt:variant>
        <vt:lpwstr>mailto:asb@doeni.gov.uk</vt:lpwstr>
      </vt:variant>
      <vt:variant>
        <vt:lpwstr/>
      </vt:variant>
      <vt:variant>
        <vt:i4>3276851</vt:i4>
      </vt:variant>
      <vt:variant>
        <vt:i4>3</vt:i4>
      </vt:variant>
      <vt:variant>
        <vt:i4>0</vt:i4>
      </vt:variant>
      <vt:variant>
        <vt:i4>5</vt:i4>
      </vt:variant>
      <vt:variant>
        <vt:lpwstr>http://www.doeni.gov.uk/road-safety-monitor-2013-report.pdf</vt:lpwstr>
      </vt:variant>
      <vt:variant>
        <vt:lpwstr/>
      </vt:variant>
      <vt:variant>
        <vt:i4>7143447</vt:i4>
      </vt:variant>
      <vt:variant>
        <vt:i4>0</vt:i4>
      </vt:variant>
      <vt:variant>
        <vt:i4>0</vt:i4>
      </vt:variant>
      <vt:variant>
        <vt:i4>5</vt:i4>
      </vt:variant>
      <vt:variant>
        <vt:lpwstr>mailto:asb@doeni.gov.uk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Ireland Transport Statistics 2022-23 Statistical Press Release</dc:title>
  <dc:subject>What are our priorities and how are we doing</dc:subject>
  <dc:creator>Analysis, Statistics &amp; Research Branch</dc:creator>
  <cp:keywords>Northern Ireland, NISRA, DfI, ASRB, Statistics, Road Network, Public Transport, Disability, Buses, Ulsterbus, Metro, Glider, Trains, Rail</cp:keywords>
  <cp:lastModifiedBy>Nesbitt, Allan</cp:lastModifiedBy>
  <cp:revision>2</cp:revision>
  <cp:lastPrinted>2018-09-26T11:09:00Z</cp:lastPrinted>
  <dcterms:created xsi:type="dcterms:W3CDTF">2026-09-10T08:57:00Z</dcterms:created>
  <dcterms:modified xsi:type="dcterms:W3CDTF">2026-09-10T08:57:00Z</dcterms:modified>
</cp:coreProperties>
</file>