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2473">
      <w:pPr>
        <w:pStyle w:val="Header"/>
        <w:spacing w:line="360" w:lineRule="auto"/>
        <w:rPr>
          <w:b w:val="0"/>
          <w:sz w:val="24"/>
        </w:rPr>
      </w:pPr>
      <w:r>
        <w:rPr>
          <w:b w:val="0"/>
          <w:sz w:val="24"/>
        </w:rPr>
        <w:t>Dear Sir/Madam</w:t>
      </w:r>
    </w:p>
    <w:p w:rsidR="00000000" w:rsidRDefault="00FE2473">
      <w:pPr>
        <w:pStyle w:val="Header"/>
        <w:spacing w:line="360" w:lineRule="auto"/>
        <w:rPr>
          <w:b w:val="0"/>
          <w:sz w:val="24"/>
        </w:rPr>
      </w:pPr>
    </w:p>
    <w:p w:rsidR="00000000" w:rsidRDefault="00FE2473">
      <w:pPr>
        <w:pStyle w:val="Header"/>
        <w:spacing w:line="360" w:lineRule="auto"/>
        <w:rPr>
          <w:b w:val="0"/>
          <w:sz w:val="24"/>
        </w:rPr>
      </w:pPr>
      <w:r>
        <w:rPr>
          <w:b w:val="0"/>
          <w:sz w:val="24"/>
        </w:rPr>
        <w:t>[NAME OF SCHEME]</w:t>
      </w:r>
    </w:p>
    <w:p w:rsidR="00000000" w:rsidRDefault="00FE2473">
      <w:pPr>
        <w:pStyle w:val="Header"/>
        <w:spacing w:line="360" w:lineRule="auto"/>
        <w:rPr>
          <w:b w:val="0"/>
          <w:sz w:val="24"/>
        </w:rPr>
      </w:pPr>
    </w:p>
    <w:p w:rsidR="00000000" w:rsidRDefault="00FE2473">
      <w:pPr>
        <w:pStyle w:val="Header"/>
        <w:spacing w:line="360" w:lineRule="auto"/>
        <w:rPr>
          <w:b w:val="0"/>
          <w:sz w:val="24"/>
        </w:rPr>
      </w:pPr>
      <w:r>
        <w:rPr>
          <w:b w:val="0"/>
          <w:sz w:val="24"/>
        </w:rPr>
        <w:t xml:space="preserve">I refer to previous correspondence and now enclose in accordance with paragraph 5(d) of Schedule 6 to the Local Government Act (Northern Ireland) 1972 as amended by Schedule 7 to the Roads (Northern Ireland) Order 1993, a </w:t>
      </w:r>
      <w:r>
        <w:rPr>
          <w:b w:val="0"/>
          <w:sz w:val="24"/>
        </w:rPr>
        <w:t xml:space="preserve">copy of the Vesting Order dated                                   which became operative </w:t>
      </w:r>
    </w:p>
    <w:p w:rsidR="00000000" w:rsidRDefault="00FE2473">
      <w:pPr>
        <w:pStyle w:val="Header"/>
        <w:spacing w:line="360" w:lineRule="auto"/>
        <w:rPr>
          <w:b w:val="0"/>
          <w:sz w:val="24"/>
        </w:rPr>
      </w:pPr>
      <w:r>
        <w:rPr>
          <w:b w:val="0"/>
          <w:sz w:val="24"/>
        </w:rPr>
        <w:t>on</w:t>
      </w:r>
    </w:p>
    <w:p w:rsidR="00000000" w:rsidRDefault="00FE2473">
      <w:pPr>
        <w:pStyle w:val="Header"/>
        <w:spacing w:line="360" w:lineRule="auto"/>
        <w:rPr>
          <w:b w:val="0"/>
          <w:sz w:val="24"/>
        </w:rPr>
      </w:pPr>
    </w:p>
    <w:p w:rsidR="00000000" w:rsidRDefault="00FE2473">
      <w:pPr>
        <w:pStyle w:val="Header"/>
        <w:spacing w:line="360" w:lineRule="auto"/>
        <w:rPr>
          <w:b w:val="0"/>
          <w:sz w:val="24"/>
        </w:rPr>
      </w:pPr>
      <w:r>
        <w:rPr>
          <w:b w:val="0"/>
          <w:sz w:val="24"/>
        </w:rPr>
        <w:t>[</w:t>
      </w:r>
      <w:r>
        <w:rPr>
          <w:b w:val="0"/>
          <w:caps/>
          <w:sz w:val="24"/>
        </w:rPr>
        <w:t>Alternative paragraph</w:t>
      </w:r>
      <w:r>
        <w:rPr>
          <w:b w:val="0"/>
          <w:sz w:val="24"/>
        </w:rPr>
        <w:t xml:space="preserve">: I refer to previous correspondence.  A copy of the Vesting Order dated                which became operative on                           </w:t>
      </w:r>
      <w:r>
        <w:rPr>
          <w:b w:val="0"/>
          <w:sz w:val="24"/>
        </w:rPr>
        <w:t xml:space="preserve">    may be inspected at                       .]</w:t>
      </w:r>
    </w:p>
    <w:p w:rsidR="00000000" w:rsidRDefault="00FE2473">
      <w:pPr>
        <w:pStyle w:val="Header"/>
        <w:spacing w:line="360" w:lineRule="auto"/>
        <w:rPr>
          <w:b w:val="0"/>
          <w:sz w:val="24"/>
        </w:rPr>
      </w:pPr>
    </w:p>
    <w:p w:rsidR="00000000" w:rsidRDefault="00FE2473">
      <w:pPr>
        <w:pStyle w:val="Header"/>
        <w:spacing w:line="360" w:lineRule="auto"/>
        <w:rPr>
          <w:b w:val="0"/>
          <w:sz w:val="24"/>
        </w:rPr>
      </w:pPr>
      <w:r>
        <w:rPr>
          <w:b w:val="0"/>
          <w:sz w:val="24"/>
        </w:rPr>
        <w:t>In connection with this I would advise you that:-</w:t>
      </w:r>
    </w:p>
    <w:p w:rsidR="00000000" w:rsidRDefault="00FE2473">
      <w:pPr>
        <w:pStyle w:val="Heading6"/>
      </w:pPr>
      <w:r>
        <w:t>ownership of the land comprised in the Vesting Order is now vested in the Department in fee simple as from the operative date;</w:t>
      </w:r>
    </w:p>
    <w:p w:rsidR="00000000" w:rsidRDefault="00FE2473">
      <w:pPr>
        <w:pStyle w:val="Heading6"/>
      </w:pPr>
      <w:r>
        <w:t>[compensation for the interes</w:t>
      </w:r>
      <w:r>
        <w:t xml:space="preserve">t you held in the property will be payable by the Department.  A claim form is enclosed for completion and return to the Department as soon as possible]; </w:t>
      </w:r>
    </w:p>
    <w:p w:rsidR="00000000" w:rsidRDefault="00FE2473">
      <w:pPr>
        <w:pStyle w:val="Heading6"/>
        <w:numPr>
          <w:ilvl w:val="0"/>
          <w:numId w:val="0"/>
        </w:numPr>
        <w:ind w:left="851"/>
      </w:pPr>
      <w:r>
        <w:t>[Here include a reference to Home Loss or Disturbance Payments as appropriate to a business or reside</w:t>
      </w:r>
      <w:r>
        <w:t>ntial tenant];</w:t>
      </w:r>
    </w:p>
    <w:p w:rsidR="00000000" w:rsidRDefault="00FE2473">
      <w:pPr>
        <w:pStyle w:val="Heading6"/>
      </w:pPr>
      <w:r>
        <w:t>compensation will be negotiated on the Department’s behalf through the Commissioner of Valuation.  You may wish to appoint an agent or Solicitor to act on your behalf; their fees will be payable by the Department at the appropriate scales in</w:t>
      </w:r>
      <w:r>
        <w:t xml:space="preserve"> force at the date of vesting;  [You may be asked to produce your Land Certificate in order to prove your entitlements;]</w:t>
      </w:r>
    </w:p>
    <w:p w:rsidR="00000000" w:rsidRDefault="00FE2473">
      <w:pPr>
        <w:pStyle w:val="Heading6"/>
      </w:pPr>
      <w:r>
        <w:t>interest on the amount of compensation will be paid by the Department for the period between the operative date and the date of payment</w:t>
      </w:r>
      <w:r>
        <w:t>;</w:t>
      </w:r>
    </w:p>
    <w:p w:rsidR="00000000" w:rsidRDefault="00FE2473">
      <w:pPr>
        <w:pStyle w:val="Heading6"/>
      </w:pPr>
      <w:r>
        <w:t>payments for continued use and occupation of the property will be payable to the Department of Social Development Lands Service until such time as you have given vacant possession.  Lands Service will be in touch with you shortly to make the necessary ar</w:t>
      </w:r>
      <w:r>
        <w:t>rangements.</w:t>
      </w:r>
    </w:p>
    <w:p w:rsidR="00000000" w:rsidRDefault="00FE2473">
      <w:pPr>
        <w:pStyle w:val="Heading6"/>
        <w:numPr>
          <w:ilvl w:val="0"/>
          <w:numId w:val="0"/>
        </w:numPr>
        <w:ind w:left="851"/>
      </w:pPr>
    </w:p>
    <w:p w:rsidR="00000000" w:rsidRDefault="00FE2473">
      <w:pPr>
        <w:pStyle w:val="Header"/>
        <w:spacing w:line="360" w:lineRule="auto"/>
        <w:rPr>
          <w:b w:val="0"/>
          <w:sz w:val="24"/>
        </w:rPr>
      </w:pPr>
      <w:r>
        <w:rPr>
          <w:b w:val="0"/>
          <w:sz w:val="24"/>
        </w:rPr>
        <w:t>[When it becomes necessary for roads purposes to ask you to give up possession of the property as long a period of notice as possible will be given].  [The Department wishes to proceed with the road works as quickly as possible.  I should be g</w:t>
      </w:r>
      <w:r>
        <w:rPr>
          <w:b w:val="0"/>
          <w:sz w:val="24"/>
        </w:rPr>
        <w:t>rateful if you would make immediate arrangements to enable the Department to have vacant possession].</w:t>
      </w:r>
    </w:p>
    <w:p w:rsidR="00000000" w:rsidRDefault="00FE2473">
      <w:pPr>
        <w:pStyle w:val="Heading6"/>
        <w:numPr>
          <w:ilvl w:val="0"/>
          <w:numId w:val="0"/>
        </w:numPr>
      </w:pPr>
      <w:r>
        <w:t>Yours faithfully</w:t>
      </w:r>
    </w:p>
    <w:p w:rsidR="00000000" w:rsidRDefault="00FE2473">
      <w:pPr>
        <w:pStyle w:val="Heading6"/>
        <w:numPr>
          <w:ilvl w:val="0"/>
          <w:numId w:val="0"/>
        </w:numPr>
      </w:pPr>
    </w:p>
    <w:p w:rsidR="00000000" w:rsidRDefault="00FE2473">
      <w:pPr>
        <w:pStyle w:val="Heading6"/>
        <w:numPr>
          <w:ilvl w:val="0"/>
          <w:numId w:val="0"/>
        </w:numPr>
      </w:pPr>
    </w:p>
    <w:p w:rsidR="00000000" w:rsidRDefault="00FE2473">
      <w:pPr>
        <w:pStyle w:val="Heading6"/>
        <w:numPr>
          <w:ilvl w:val="0"/>
          <w:numId w:val="0"/>
        </w:numPr>
      </w:pPr>
    </w:p>
    <w:p w:rsidR="00000000" w:rsidRDefault="00FE2473">
      <w:pPr>
        <w:pStyle w:val="Heading6"/>
        <w:numPr>
          <w:ilvl w:val="0"/>
          <w:numId w:val="0"/>
        </w:numPr>
      </w:pPr>
    </w:p>
    <w:p w:rsidR="00000000" w:rsidRDefault="00FE2473">
      <w:pPr>
        <w:pStyle w:val="Heading6"/>
        <w:numPr>
          <w:ilvl w:val="0"/>
          <w:numId w:val="0"/>
        </w:numPr>
      </w:pPr>
      <w:r>
        <w:t>LANDS OFFICER</w:t>
      </w:r>
    </w:p>
    <w:p w:rsidR="00000000" w:rsidRDefault="00FE2473"/>
    <w:sectPr w:rsidR="00000000">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ascii="Times New Roman" w:hAnsi="Times New Roman" w:hint="default"/>
        <w:b w:val="0"/>
        <w:i w:val="0"/>
        <w:sz w:val="20"/>
      </w:rPr>
    </w:lvl>
    <w:lvl w:ilvl="1">
      <w:start w:val="1"/>
      <w:numFmt w:val="decimal"/>
      <w:pStyle w:val="Heading2"/>
      <w:lvlText w:val="%1.%2"/>
      <w:legacy w:legacy="1" w:legacySpace="144" w:legacyIndent="0"/>
      <w:lvlJc w:val="left"/>
      <w:rPr>
        <w:rFonts w:ascii="Times New Roman" w:hAnsi="Times New Roman" w:hint="default"/>
        <w:b w:val="0"/>
        <w:i w:val="0"/>
        <w:sz w:val="20"/>
      </w:rPr>
    </w:lvl>
    <w:lvl w:ilvl="2">
      <w:start w:val="1"/>
      <w:numFmt w:val="decimal"/>
      <w:pStyle w:val="Heading3"/>
      <w:lvlText w:val="%1.%2.%3"/>
      <w:legacy w:legacy="1" w:legacySpace="144" w:legacyIndent="0"/>
      <w:lvlJc w:val="left"/>
      <w:rPr>
        <w:rFonts w:ascii="Times New Roman" w:hAnsi="Times New Roman" w:hint="default"/>
        <w:b w:val="0"/>
        <w:i w:val="0"/>
        <w:sz w:val="20"/>
      </w:rPr>
    </w:lvl>
    <w:lvl w:ilvl="3">
      <w:start w:val="1"/>
      <w:numFmt w:val="decimal"/>
      <w:pStyle w:val="Heading4"/>
      <w:lvlText w:val="%1.%2.%3.%4"/>
      <w:legacy w:legacy="1" w:legacySpace="144" w:legacyIndent="0"/>
      <w:lvlJc w:val="left"/>
      <w:rPr>
        <w:rFonts w:ascii="Times New Roman" w:hAnsi="Times New Roman" w:hint="default"/>
        <w:b w:val="0"/>
        <w:i w:val="0"/>
        <w:sz w:val="20"/>
      </w:rPr>
    </w:lvl>
    <w:lvl w:ilvl="4">
      <w:start w:val="1"/>
      <w:numFmt w:val="lowerLetter"/>
      <w:pStyle w:val="Heading5"/>
      <w:lvlText w:val="%5)"/>
      <w:legacy w:legacy="1" w:legacySpace="144" w:legacyIndent="0"/>
      <w:lvlJc w:val="left"/>
      <w:rPr>
        <w:rFonts w:ascii="Times New Roman" w:hAnsi="Times New Roman" w:hint="default"/>
        <w:b/>
        <w:i w:val="0"/>
        <w:sz w:val="16"/>
      </w:rPr>
    </w:lvl>
    <w:lvl w:ilvl="5">
      <w:start w:val="1"/>
      <w:numFmt w:val="lowerRoman"/>
      <w:pStyle w:val="Heading6"/>
      <w:lvlText w:val="%6."/>
      <w:legacy w:legacy="1" w:legacySpace="144" w:legacyIndent="0"/>
      <w:lvlJc w:val="left"/>
      <w:rPr>
        <w:rFonts w:ascii="Times New Roman" w:hAnsi="Times New Roman" w:hint="default"/>
        <w:b w:val="0"/>
        <w:i w:val="0"/>
        <w:sz w:val="16"/>
      </w:rPr>
    </w:lvl>
    <w:lvl w:ilvl="6">
      <w:start w:val="1"/>
      <w:numFmt w:val="none"/>
      <w:pStyle w:val="Heading7"/>
      <w:lvlText w:val=""/>
      <w:legacy w:legacy="1" w:legacySpace="144" w:legacyIndent="0"/>
      <w:lvlJc w:val="left"/>
      <w:rPr>
        <w:rFonts w:ascii="Symbol" w:hAnsi="Symbol" w:hint="default"/>
        <w:b w:val="0"/>
        <w:i w:val="0"/>
        <w:sz w:val="16"/>
      </w:rPr>
    </w:lvl>
    <w:lvl w:ilvl="7">
      <w:start w:val="1"/>
      <w:numFmt w:val="none"/>
      <w:pStyle w:val="Heading8"/>
      <w:lvlText w:val=""/>
      <w:legacy w:legacy="1" w:legacySpace="144" w:legacyIndent="0"/>
      <w:lvlJc w:val="left"/>
      <w:rPr>
        <w:rFonts w:ascii="Symbol" w:hAnsi="Symbol" w:hint="default"/>
        <w:b w:val="0"/>
        <w:i w:val="0"/>
        <w:sz w:val="16"/>
      </w:rPr>
    </w:lvl>
    <w:lvl w:ilvl="8">
      <w:start w:val="1"/>
      <w:numFmt w:val="none"/>
      <w:pStyle w:val="Heading9"/>
      <w:lvlText w:val=""/>
      <w:legacy w:legacy="1" w:legacySpace="144" w:legacyIndent="0"/>
      <w:lvlJc w:val="left"/>
      <w:rPr>
        <w:rFonts w:ascii="Symbol" w:hAnsi="Symbol" w:hint="default"/>
        <w:b/>
        <w:i w:val="0"/>
        <w:sz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E2473"/>
    <w:rsid w:val="00FE24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qFormat/>
    <w:pPr>
      <w:keepNext/>
      <w:keepLines/>
      <w:pageBreakBefore/>
      <w:numPr>
        <w:numId w:val="1"/>
      </w:numPr>
      <w:pBdr>
        <w:top w:val="single" w:sz="6" w:space="1" w:color="auto" w:shadow="1"/>
        <w:left w:val="single" w:sz="6" w:space="1" w:color="auto" w:shadow="1"/>
        <w:bottom w:val="single" w:sz="6" w:space="1" w:color="auto" w:shadow="1"/>
        <w:right w:val="single" w:sz="6" w:space="1" w:color="auto" w:shadow="1"/>
      </w:pBdr>
      <w:spacing w:before="240" w:after="60"/>
      <w:outlineLvl w:val="0"/>
    </w:pPr>
    <w:rPr>
      <w:rFonts w:ascii="Arial" w:hAnsi="Arial"/>
      <w:b/>
      <w:kern w:val="28"/>
      <w:sz w:val="28"/>
    </w:rPr>
  </w:style>
  <w:style w:type="paragraph" w:styleId="Heading2">
    <w:name w:val="heading 2"/>
    <w:basedOn w:val="Normal"/>
    <w:next w:val="Heading3"/>
    <w:qFormat/>
    <w:pPr>
      <w:keepNext/>
      <w:keepLines/>
      <w:numPr>
        <w:ilvl w:val="1"/>
        <w:numId w:val="1"/>
      </w:numPr>
      <w:spacing w:before="280" w:after="60"/>
      <w:outlineLvl w:val="1"/>
    </w:pPr>
    <w:rPr>
      <w:rFonts w:ascii="Arial" w:hAnsi="Arial"/>
      <w:b/>
      <w:sz w:val="24"/>
    </w:rPr>
  </w:style>
  <w:style w:type="paragraph" w:styleId="Heading3">
    <w:name w:val="heading 3"/>
    <w:basedOn w:val="Normal"/>
    <w:next w:val="Heading4"/>
    <w:qFormat/>
    <w:pPr>
      <w:keepLines/>
      <w:numPr>
        <w:ilvl w:val="2"/>
        <w:numId w:val="1"/>
      </w:numPr>
      <w:spacing w:before="240" w:after="60"/>
      <w:ind w:left="284"/>
      <w:jc w:val="both"/>
      <w:outlineLvl w:val="2"/>
    </w:pPr>
    <w:rPr>
      <w:rFonts w:ascii="Arial" w:hAnsi="Arial"/>
      <w:sz w:val="24"/>
    </w:rPr>
  </w:style>
  <w:style w:type="paragraph" w:styleId="Heading4">
    <w:name w:val="heading 4"/>
    <w:basedOn w:val="Normal"/>
    <w:qFormat/>
    <w:pPr>
      <w:keepLines/>
      <w:numPr>
        <w:ilvl w:val="3"/>
        <w:numId w:val="1"/>
      </w:numPr>
      <w:spacing w:before="240" w:after="60"/>
      <w:ind w:left="567"/>
      <w:jc w:val="both"/>
      <w:outlineLvl w:val="3"/>
    </w:pPr>
    <w:rPr>
      <w:rFonts w:ascii="Arial" w:hAnsi="Arial"/>
      <w:sz w:val="24"/>
    </w:rPr>
  </w:style>
  <w:style w:type="paragraph" w:styleId="Heading5">
    <w:name w:val="heading 5"/>
    <w:basedOn w:val="Normal"/>
    <w:qFormat/>
    <w:pPr>
      <w:keepLines/>
      <w:numPr>
        <w:ilvl w:val="4"/>
        <w:numId w:val="1"/>
      </w:numPr>
      <w:spacing w:before="240" w:after="60"/>
      <w:ind w:left="851"/>
      <w:jc w:val="both"/>
      <w:outlineLvl w:val="4"/>
    </w:pPr>
    <w:rPr>
      <w:rFonts w:ascii="Arial" w:hAnsi="Arial"/>
      <w:sz w:val="24"/>
    </w:rPr>
  </w:style>
  <w:style w:type="paragraph" w:styleId="Heading6">
    <w:name w:val="heading 6"/>
    <w:basedOn w:val="Heading5"/>
    <w:qFormat/>
    <w:pPr>
      <w:numPr>
        <w:ilvl w:val="5"/>
      </w:numPr>
      <w:outlineLvl w:val="5"/>
    </w:pPr>
  </w:style>
  <w:style w:type="paragraph" w:styleId="Heading7">
    <w:name w:val="heading 7"/>
    <w:basedOn w:val="Normal"/>
    <w:qFormat/>
    <w:pPr>
      <w:keepLines/>
      <w:numPr>
        <w:ilvl w:val="6"/>
        <w:numId w:val="1"/>
      </w:numPr>
      <w:spacing w:before="240" w:after="60"/>
      <w:ind w:left="1135" w:hanging="284"/>
      <w:outlineLvl w:val="6"/>
    </w:pPr>
    <w:rPr>
      <w:rFonts w:ascii="Arial" w:hAnsi="Arial"/>
      <w:sz w:val="24"/>
    </w:rPr>
  </w:style>
  <w:style w:type="paragraph" w:styleId="Heading8">
    <w:name w:val="heading 8"/>
    <w:basedOn w:val="Normal"/>
    <w:next w:val="Normal"/>
    <w:qFormat/>
    <w:pPr>
      <w:keepLines/>
      <w:numPr>
        <w:ilvl w:val="7"/>
        <w:numId w:val="1"/>
      </w:numPr>
      <w:spacing w:before="240" w:after="60"/>
      <w:ind w:left="1135" w:hanging="284"/>
      <w:outlineLvl w:val="7"/>
    </w:pPr>
    <w:rPr>
      <w:rFonts w:ascii="Arial" w:hAnsi="Arial"/>
      <w:sz w:val="24"/>
    </w:rPr>
  </w:style>
  <w:style w:type="paragraph" w:styleId="Heading9">
    <w:name w:val="heading 9"/>
    <w:basedOn w:val="Normal"/>
    <w:next w:val="Normal"/>
    <w:qFormat/>
    <w:pPr>
      <w:keepLines/>
      <w:numPr>
        <w:ilvl w:val="8"/>
        <w:numId w:val="1"/>
      </w:numPr>
      <w:spacing w:before="240" w:after="60"/>
      <w:ind w:left="1135" w:hanging="284"/>
      <w:outlineLvl w:val="8"/>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00"/>
        <w:tab w:val="right" w:pos="9000"/>
      </w:tabs>
    </w:pPr>
    <w:rPr>
      <w:rFonts w:ascii="Arial" w:hAnsi="Arial"/>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rsppg_s031_appendix_15_letter_enclosing_a_copy_of_an_operative_vesting_order_to_landowners_with__interests____making_reference_to_previous_correspondence</Template>
  <TotalTime>1</TotalTime>
  <Pages>2</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Dear Sir/Madam</vt:lpstr>
    </vt:vector>
  </TitlesOfParts>
  <Company>NICS</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wilsons</dc:creator>
  <cp:lastModifiedBy>William Boyd</cp:lastModifiedBy>
  <cp:revision>2</cp:revision>
  <dcterms:created xsi:type="dcterms:W3CDTF">2015-06-25T12:55:00Z</dcterms:created>
  <dcterms:modified xsi:type="dcterms:W3CDTF">2015-06-25T12:55:00Z</dcterms:modified>
</cp:coreProperties>
</file>