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892">
      <w:pPr>
        <w:pStyle w:val="List"/>
        <w:spacing w:line="360" w:lineRule="auto"/>
        <w:jc w:val="center"/>
        <w:rPr>
          <w:b/>
        </w:rPr>
      </w:pPr>
      <w:r>
        <w:rPr>
          <w:b/>
        </w:rPr>
        <w:t>THE PLANNING BLIGHT (COMPENSATION) (NORTHERN IRELAND) ORDER 1981</w:t>
      </w:r>
    </w:p>
    <w:p w:rsidR="00000000" w:rsidRDefault="00B62892">
      <w:pPr>
        <w:pStyle w:val="List"/>
        <w:spacing w:line="360" w:lineRule="auto"/>
        <w:jc w:val="center"/>
        <w:rPr>
          <w:b/>
        </w:rPr>
      </w:pPr>
      <w:r>
        <w:rPr>
          <w:b/>
        </w:rPr>
        <w:t>COUNTER-NOTICE OBJECTING TO BLIGHT NOTICE</w:t>
      </w:r>
    </w:p>
    <w:p w:rsidR="00000000" w:rsidRDefault="00B62892">
      <w:pPr>
        <w:pStyle w:val="List"/>
        <w:spacing w:line="360" w:lineRule="auto"/>
        <w:jc w:val="center"/>
        <w:rPr>
          <w:b/>
        </w:rPr>
      </w:pPr>
    </w:p>
    <w:p w:rsidR="00000000" w:rsidRDefault="00B62892">
      <w:pPr>
        <w:pStyle w:val="List"/>
      </w:pPr>
    </w:p>
    <w:p w:rsidR="00000000" w:rsidRDefault="00B62892">
      <w:pPr>
        <w:pStyle w:val="List"/>
      </w:pPr>
      <w:r>
        <w:t xml:space="preserve">To: </w:t>
      </w: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  <w:spacing w:line="360" w:lineRule="auto"/>
      </w:pPr>
      <w:r>
        <w:rPr>
          <w:b/>
        </w:rPr>
        <w:t>THE DEPARTMENT FOR REGIONAL DEVELOPMENT HEREBY GIVES YOU NOTICE</w:t>
      </w:r>
      <w:r>
        <w:t xml:space="preserve"> under Article 6 of the Planning Blight (Compensation) (Northern Ireland)</w:t>
      </w:r>
      <w:r>
        <w:t xml:space="preserve"> Order 1981 that it objects to the blight notice served by you on …………… 2000 under Article 5 of that Order in respect of the hereditament described as ………………………………….</w:t>
      </w:r>
    </w:p>
    <w:p w:rsidR="00000000" w:rsidRDefault="00B62892">
      <w:pPr>
        <w:pStyle w:val="List"/>
        <w:spacing w:line="360" w:lineRule="auto"/>
      </w:pPr>
    </w:p>
    <w:p w:rsidR="00000000" w:rsidRDefault="00B62892">
      <w:pPr>
        <w:pStyle w:val="List"/>
        <w:spacing w:line="360" w:lineRule="auto"/>
      </w:pPr>
      <w:r>
        <w:t xml:space="preserve">The grounds on which objection is taken are:- </w:t>
      </w:r>
    </w:p>
    <w:p w:rsidR="00000000" w:rsidRDefault="00B62892">
      <w:pPr>
        <w:pStyle w:val="List"/>
        <w:spacing w:line="360" w:lineRule="auto"/>
      </w:pP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r>
        <w:t>that no part of the hereditament to which</w:t>
      </w:r>
      <w:r>
        <w:t xml:space="preserve"> the Notice relates is comprised in land specified in Article 3(1)(d) of the Order; </w:t>
      </w: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r>
        <w:t xml:space="preserve">that no part of the hereditament to which the notice relates is comprised in land falling within Article 3(1)(f) of the Order; </w:t>
      </w: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proofErr w:type="gramStart"/>
      <w:r>
        <w:t>the</w:t>
      </w:r>
      <w:proofErr w:type="gramEnd"/>
      <w:r>
        <w:t xml:space="preserve"> interest of the claimant does not quali</w:t>
      </w:r>
      <w:r>
        <w:t xml:space="preserve">fy for protection under Article 4(1)(b) of the Order as it is not that of an “owner-occupier” in a hereditament the annual value of which does not exceed £15,500. </w:t>
      </w: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r>
        <w:t>the interest of the claimant does not qualify for protection under Article 4(1)(b) of the Or</w:t>
      </w:r>
      <w:r>
        <w:t xml:space="preserve">der as it is not that of an “owner-occupier” as defined in Article 4(3)(a) or 4(4)(a) of the Order; </w:t>
      </w: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r>
        <w:t xml:space="preserve">that the conditions in Article 5(1)(b) and (c) have not been fulfilled; and </w:t>
      </w:r>
    </w:p>
    <w:p w:rsidR="00000000" w:rsidRDefault="00B62892">
      <w:pPr>
        <w:pStyle w:val="List"/>
        <w:numPr>
          <w:ilvl w:val="0"/>
          <w:numId w:val="1"/>
        </w:numPr>
        <w:spacing w:before="120" w:after="120" w:line="360" w:lineRule="auto"/>
      </w:pPr>
      <w:proofErr w:type="gramStart"/>
      <w:r>
        <w:lastRenderedPageBreak/>
        <w:t>that</w:t>
      </w:r>
      <w:proofErr w:type="gramEnd"/>
      <w:r>
        <w:t xml:space="preserve"> the Department proposes to acquire compulsorily part of the hereditament,</w:t>
      </w:r>
      <w:r>
        <w:t xml:space="preserve"> but does not proposed to acquire compulsorily any other part of the hereditament. </w:t>
      </w:r>
    </w:p>
    <w:p w:rsidR="00000000" w:rsidRDefault="00B62892">
      <w:pPr>
        <w:pStyle w:val="List"/>
        <w:spacing w:before="120" w:after="120" w:line="360" w:lineRule="auto"/>
      </w:pPr>
    </w:p>
    <w:p w:rsidR="00000000" w:rsidRDefault="00B62892">
      <w:pPr>
        <w:pStyle w:val="List"/>
      </w:pPr>
      <w:r>
        <w:t xml:space="preserve">Dated: </w:t>
      </w:r>
      <w:r>
        <w:tab/>
      </w:r>
      <w:r>
        <w:tab/>
      </w:r>
      <w:r>
        <w:tab/>
      </w:r>
      <w:r>
        <w:tab/>
      </w:r>
      <w:r>
        <w:tab/>
      </w:r>
      <w:r>
        <w:tab/>
        <w:t>On behalf of the Department for Regional</w:t>
      </w:r>
    </w:p>
    <w:p w:rsidR="00000000" w:rsidRDefault="00B62892">
      <w:pPr>
        <w:pStyle w:val="List"/>
      </w:pPr>
      <w:r>
        <w:tab/>
      </w:r>
      <w:r>
        <w:tab/>
      </w:r>
      <w:r>
        <w:tab/>
      </w:r>
      <w:r>
        <w:tab/>
      </w:r>
      <w:r>
        <w:tab/>
      </w:r>
      <w:r>
        <w:tab/>
        <w:t>Development</w:t>
      </w:r>
    </w:p>
    <w:p w:rsidR="00000000" w:rsidRDefault="00B62892">
      <w:pPr>
        <w:pStyle w:val="List"/>
      </w:pPr>
    </w:p>
    <w:p w:rsidR="00000000" w:rsidRDefault="00B62892">
      <w:pPr>
        <w:pStyle w:val="List"/>
      </w:pPr>
    </w:p>
    <w:p w:rsidR="00000000" w:rsidRDefault="00B62892">
      <w:pPr>
        <w:pStyle w:val="List"/>
      </w:pPr>
      <w:r>
        <w:tab/>
      </w:r>
      <w:r>
        <w:tab/>
      </w:r>
      <w:r>
        <w:tab/>
      </w:r>
      <w:r>
        <w:tab/>
      </w:r>
      <w:r>
        <w:tab/>
      </w:r>
      <w:r>
        <w:tab/>
        <w:t>Signed: …………………………………</w:t>
      </w:r>
    </w:p>
    <w:p w:rsidR="00000000" w:rsidRDefault="00B62892">
      <w:pPr>
        <w:pStyle w:val="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Authorised Officer </w:t>
      </w:r>
    </w:p>
    <w:p w:rsidR="00000000" w:rsidRDefault="00B62892">
      <w:pPr>
        <w:pStyle w:val="List"/>
      </w:pPr>
    </w:p>
    <w:p w:rsidR="00000000" w:rsidRDefault="00B62892">
      <w:pPr>
        <w:pStyle w:val="List"/>
      </w:pPr>
    </w:p>
    <w:tbl>
      <w:tblPr>
        <w:tblW w:w="0" w:type="auto"/>
        <w:tblLayout w:type="fixed"/>
        <w:tblLook w:val="0000"/>
      </w:tblPr>
      <w:tblGrid>
        <w:gridCol w:w="1368"/>
        <w:gridCol w:w="7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B62892">
            <w:pPr>
              <w:pStyle w:val="List"/>
            </w:pPr>
            <w:r>
              <w:rPr>
                <w:b/>
              </w:rPr>
              <w:t>NOTE</w:t>
            </w:r>
            <w:r>
              <w:t xml:space="preserve">: </w:t>
            </w:r>
          </w:p>
        </w:tc>
        <w:tc>
          <w:tcPr>
            <w:tcW w:w="7876" w:type="dxa"/>
          </w:tcPr>
          <w:p w:rsidR="00000000" w:rsidRDefault="00B62892">
            <w:pPr>
              <w:pStyle w:val="List"/>
            </w:pPr>
            <w:r>
              <w:t>If you do not accept this object</w:t>
            </w:r>
            <w:r>
              <w:t>ion you may require the objection to be referred to the Lands Tribunal under the provisions of Article 7 of the above-mentioned Order.  In that case you should notify the Registrar, the Lands Tribunal, Royal Courts of Justice (Ulster), Chichester Street, B</w:t>
            </w:r>
            <w:r>
              <w:t xml:space="preserve">elfast BT1 3JJ, within 2 months of the date of service of this Notice. </w:t>
            </w:r>
          </w:p>
          <w:p w:rsidR="00000000" w:rsidRDefault="00B62892">
            <w:pPr>
              <w:pStyle w:val="List"/>
            </w:pPr>
          </w:p>
        </w:tc>
      </w:tr>
    </w:tbl>
    <w:p w:rsidR="00000000" w:rsidRDefault="00B62892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535"/>
    <w:multiLevelType w:val="singleLevel"/>
    <w:tmpl w:val="AF9693B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92"/>
    <w:rsid w:val="00B6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PLANNING BLIGHT (COMPENSATION) (NORTHERN IRELAND) ORDER 1981</vt:lpstr>
    </vt:vector>
  </TitlesOfParts>
  <Company>NICS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PLANNING BLIGHT (COMPENSATION) (NORTHERN IRELAND) ORDER 1981</dc:title>
  <dc:creator>wilsons</dc:creator>
  <cp:lastModifiedBy>William Boyd</cp:lastModifiedBy>
  <cp:revision>2</cp:revision>
  <dcterms:created xsi:type="dcterms:W3CDTF">2015-06-25T13:49:00Z</dcterms:created>
  <dcterms:modified xsi:type="dcterms:W3CDTF">2015-06-25T13:49:00Z</dcterms:modified>
</cp:coreProperties>
</file>