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FB34" w14:textId="77AD0DBF" w:rsidR="00685B1D" w:rsidRPr="00F0056F" w:rsidRDefault="00685B1D" w:rsidP="00F0056F">
      <w:pPr>
        <w:pStyle w:val="Heading1"/>
        <w:numPr>
          <w:ilvl w:val="0"/>
          <w:numId w:val="0"/>
        </w:numPr>
        <w:ind w:left="576"/>
      </w:pPr>
      <w:r>
        <w:rPr>
          <w:rFonts w:cs="Arial"/>
          <w:noProof/>
        </w:rPr>
        <mc:AlternateContent>
          <mc:Choice Requires="wps">
            <w:drawing>
              <wp:anchor distT="0" distB="0" distL="114300" distR="114300" simplePos="0" relativeHeight="251663360" behindDoc="0" locked="0" layoutInCell="1" allowOverlap="1" wp14:anchorId="0DB8D962" wp14:editId="0456DD02">
                <wp:simplePos x="0" y="0"/>
                <wp:positionH relativeFrom="column">
                  <wp:posOffset>-990600</wp:posOffset>
                </wp:positionH>
                <wp:positionV relativeFrom="paragraph">
                  <wp:posOffset>7568565</wp:posOffset>
                </wp:positionV>
                <wp:extent cx="8622030" cy="635"/>
                <wp:effectExtent l="7620" t="10795"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2030" cy="63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31DFB" id="_x0000_t32" coordsize="21600,21600" o:spt="32" o:oned="t" path="m,l21600,21600e" filled="f">
                <v:path arrowok="t" fillok="f" o:connecttype="none"/>
                <o:lock v:ext="edit" shapetype="t"/>
              </v:shapetype>
              <v:shape id="Straight Arrow Connector 3" o:spid="_x0000_s1026" type="#_x0000_t32" style="position:absolute;margin-left:-78pt;margin-top:595.95pt;width:678.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" strokecolor="white"/>
            </w:pict>
          </mc:Fallback>
        </mc:AlternateContent>
      </w:r>
      <w:r>
        <w:rPr>
          <w:rFonts w:cs="Arial"/>
          <w:noProof/>
        </w:rPr>
        <mc:AlternateContent>
          <mc:Choice Requires="wps">
            <w:drawing>
              <wp:anchor distT="0" distB="0" distL="114300" distR="114300" simplePos="0" relativeHeight="251662336" behindDoc="0" locked="0" layoutInCell="1" allowOverlap="1" wp14:anchorId="2900D4F7" wp14:editId="1FF6E0BF">
                <wp:simplePos x="0" y="0"/>
                <wp:positionH relativeFrom="column">
                  <wp:posOffset>-1104900</wp:posOffset>
                </wp:positionH>
                <wp:positionV relativeFrom="paragraph">
                  <wp:posOffset>7005955</wp:posOffset>
                </wp:positionV>
                <wp:extent cx="357530400" cy="29210"/>
                <wp:effectExtent l="7620" t="10160" r="1143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30400" cy="29210"/>
                        </a:xfrm>
                        <a:prstGeom prst="straightConnector1">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03EB26" id="Straight Arrow Connector 2" o:spid="_x0000_s1026" type="#_x0000_t32" style="position:absolute;margin-left:-87pt;margin-top:551.65pt;width:391in;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" strokecolor="white" strokeweight=".5pt"/>
            </w:pict>
          </mc:Fallback>
        </mc:AlternateContent>
      </w:r>
    </w:p>
    <w:p w14:paraId="4F8BF572" w14:textId="77777777" w:rsidR="00685B1D" w:rsidRPr="004038A0" w:rsidRDefault="00685B1D" w:rsidP="00685B1D">
      <w:pPr>
        <w:autoSpaceDE w:val="0"/>
        <w:autoSpaceDN w:val="0"/>
        <w:adjustRightInd w:val="0"/>
        <w:rPr>
          <w:rFonts w:cs="Arial"/>
          <w:b/>
          <w:bCs/>
          <w:color w:val="000000"/>
        </w:rPr>
      </w:pPr>
    </w:p>
    <w:p w14:paraId="47540469" w14:textId="77777777" w:rsidR="00685B1D" w:rsidRPr="004038A0" w:rsidRDefault="00685B1D" w:rsidP="00685B1D">
      <w:pPr>
        <w:autoSpaceDE w:val="0"/>
        <w:autoSpaceDN w:val="0"/>
        <w:adjustRightInd w:val="0"/>
        <w:rPr>
          <w:rFonts w:cs="Arial"/>
          <w:b/>
          <w:bCs/>
          <w:color w:val="000000"/>
        </w:rPr>
      </w:pPr>
    </w:p>
    <w:p w14:paraId="7D39FC7E" w14:textId="77777777" w:rsidR="00685B1D" w:rsidRPr="004038A0" w:rsidRDefault="00685B1D" w:rsidP="00685B1D">
      <w:pPr>
        <w:autoSpaceDE w:val="0"/>
        <w:autoSpaceDN w:val="0"/>
        <w:adjustRightInd w:val="0"/>
        <w:rPr>
          <w:rFonts w:cs="Arial"/>
          <w:b/>
          <w:bCs/>
          <w:color w:val="000000"/>
        </w:rPr>
      </w:pPr>
    </w:p>
    <w:p w14:paraId="34987180" w14:textId="66CA1266" w:rsidR="00685B1D" w:rsidRPr="004038A0" w:rsidRDefault="00F0056F" w:rsidP="00685B1D">
      <w:pPr>
        <w:autoSpaceDE w:val="0"/>
        <w:autoSpaceDN w:val="0"/>
        <w:adjustRightInd w:val="0"/>
        <w:rPr>
          <w:rFonts w:cs="Arial"/>
          <w:b/>
          <w:bCs/>
          <w:color w:val="000000"/>
        </w:rPr>
      </w:pPr>
      <w:r>
        <w:rPr>
          <w:rFonts w:cs="Arial"/>
          <w:b/>
          <w:bCs/>
          <w:noProof/>
          <w:color w:val="000000"/>
        </w:rPr>
        <w:drawing>
          <wp:anchor distT="0" distB="0" distL="114300" distR="114300" simplePos="0" relativeHeight="251678720" behindDoc="1" locked="0" layoutInCell="1" allowOverlap="1" wp14:anchorId="32784696" wp14:editId="55E25455">
            <wp:simplePos x="0" y="0"/>
            <wp:positionH relativeFrom="page">
              <wp:posOffset>-6350</wp:posOffset>
            </wp:positionH>
            <wp:positionV relativeFrom="page">
              <wp:posOffset>3175</wp:posOffset>
            </wp:positionV>
            <wp:extent cx="7558405" cy="2658110"/>
            <wp:effectExtent l="0" t="0" r="4445" b="8890"/>
            <wp:wrapNone/>
            <wp:docPr id="12" name="Picture 12" descr="Scatte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ter char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405" cy="2658110"/>
                    </a:xfrm>
                    <a:prstGeom prst="rect">
                      <a:avLst/>
                    </a:prstGeom>
                    <a:noFill/>
                  </pic:spPr>
                </pic:pic>
              </a:graphicData>
            </a:graphic>
            <wp14:sizeRelH relativeFrom="margin">
              <wp14:pctWidth>0</wp14:pctWidth>
            </wp14:sizeRelH>
            <wp14:sizeRelV relativeFrom="margin">
              <wp14:pctHeight>0</wp14:pctHeight>
            </wp14:sizeRelV>
          </wp:anchor>
        </w:drawing>
      </w:r>
    </w:p>
    <w:p w14:paraId="6E8BB855" w14:textId="77777777" w:rsidR="00F0056F" w:rsidRDefault="00F0056F" w:rsidP="00F0056F">
      <w:pPr>
        <w:autoSpaceDE w:val="0"/>
        <w:autoSpaceDN w:val="0"/>
        <w:adjustRightInd w:val="0"/>
        <w:jc w:val="center"/>
        <w:rPr>
          <w:rFonts w:cs="Arial"/>
          <w:b/>
          <w:bCs/>
          <w:color w:val="5B9BD5" w:themeColor="accent1"/>
          <w:sz w:val="36"/>
          <w:szCs w:val="36"/>
        </w:rPr>
      </w:pPr>
    </w:p>
    <w:p w14:paraId="012B8055" w14:textId="77777777" w:rsidR="00F0056F" w:rsidRDefault="00F0056F" w:rsidP="00F0056F">
      <w:pPr>
        <w:autoSpaceDE w:val="0"/>
        <w:autoSpaceDN w:val="0"/>
        <w:adjustRightInd w:val="0"/>
        <w:jc w:val="center"/>
        <w:rPr>
          <w:rFonts w:cs="Arial"/>
          <w:b/>
          <w:bCs/>
          <w:color w:val="5B9BD5" w:themeColor="accent1"/>
          <w:sz w:val="36"/>
          <w:szCs w:val="36"/>
        </w:rPr>
      </w:pPr>
    </w:p>
    <w:p w14:paraId="7CE6DC45" w14:textId="77777777" w:rsidR="00F0056F" w:rsidRDefault="00F0056F" w:rsidP="00F0056F">
      <w:pPr>
        <w:autoSpaceDE w:val="0"/>
        <w:autoSpaceDN w:val="0"/>
        <w:adjustRightInd w:val="0"/>
        <w:jc w:val="center"/>
        <w:rPr>
          <w:rFonts w:cs="Arial"/>
          <w:b/>
          <w:bCs/>
          <w:color w:val="5B9BD5" w:themeColor="accent1"/>
          <w:sz w:val="36"/>
          <w:szCs w:val="36"/>
        </w:rPr>
      </w:pPr>
    </w:p>
    <w:p w14:paraId="3F9D4764" w14:textId="77777777" w:rsidR="00F0056F" w:rsidRDefault="00F0056F" w:rsidP="00F0056F">
      <w:pPr>
        <w:autoSpaceDE w:val="0"/>
        <w:autoSpaceDN w:val="0"/>
        <w:adjustRightInd w:val="0"/>
        <w:jc w:val="center"/>
        <w:rPr>
          <w:rFonts w:cs="Arial"/>
          <w:b/>
          <w:bCs/>
          <w:color w:val="5B9BD5" w:themeColor="accent1"/>
          <w:sz w:val="36"/>
          <w:szCs w:val="36"/>
        </w:rPr>
      </w:pPr>
    </w:p>
    <w:p w14:paraId="213F6101" w14:textId="77777777" w:rsidR="00F0056F" w:rsidRDefault="00F0056F" w:rsidP="00F0056F">
      <w:pPr>
        <w:autoSpaceDE w:val="0"/>
        <w:autoSpaceDN w:val="0"/>
        <w:adjustRightInd w:val="0"/>
        <w:jc w:val="center"/>
        <w:rPr>
          <w:rFonts w:cs="Arial"/>
          <w:b/>
          <w:bCs/>
          <w:color w:val="5B9BD5" w:themeColor="accent1"/>
          <w:sz w:val="36"/>
          <w:szCs w:val="36"/>
        </w:rPr>
      </w:pPr>
    </w:p>
    <w:p w14:paraId="50554B34" w14:textId="77777777" w:rsidR="00870CC5" w:rsidRDefault="00870CC5" w:rsidP="00870CC5">
      <w:pPr>
        <w:autoSpaceDE w:val="0"/>
        <w:autoSpaceDN w:val="0"/>
        <w:adjustRightInd w:val="0"/>
        <w:jc w:val="center"/>
        <w:rPr>
          <w:rFonts w:cs="Arial"/>
          <w:b/>
          <w:bCs/>
          <w:color w:val="5B9BD5" w:themeColor="accent1"/>
          <w:sz w:val="36"/>
          <w:szCs w:val="36"/>
        </w:rPr>
      </w:pPr>
    </w:p>
    <w:p w14:paraId="7332D7F7" w14:textId="77777777" w:rsidR="00870CC5" w:rsidRDefault="00870CC5" w:rsidP="00870CC5">
      <w:pPr>
        <w:autoSpaceDE w:val="0"/>
        <w:autoSpaceDN w:val="0"/>
        <w:adjustRightInd w:val="0"/>
        <w:jc w:val="center"/>
        <w:rPr>
          <w:rFonts w:cs="Arial"/>
          <w:b/>
          <w:bCs/>
          <w:color w:val="5B9BD5" w:themeColor="accent1"/>
          <w:sz w:val="36"/>
          <w:szCs w:val="36"/>
        </w:rPr>
      </w:pPr>
    </w:p>
    <w:p w14:paraId="46FECD74" w14:textId="77777777" w:rsidR="00870CC5" w:rsidRPr="001D13AC" w:rsidRDefault="00870CC5" w:rsidP="00870CC5">
      <w:pPr>
        <w:autoSpaceDE w:val="0"/>
        <w:autoSpaceDN w:val="0"/>
        <w:adjustRightInd w:val="0"/>
        <w:jc w:val="center"/>
        <w:rPr>
          <w:rFonts w:cs="Arial"/>
          <w:b/>
          <w:bCs/>
          <w:sz w:val="36"/>
          <w:szCs w:val="36"/>
        </w:rPr>
      </w:pPr>
      <w:r w:rsidRPr="001D13AC">
        <w:rPr>
          <w:rFonts w:cs="Arial"/>
          <w:b/>
          <w:bCs/>
          <w:sz w:val="36"/>
          <w:szCs w:val="36"/>
        </w:rPr>
        <w:t>PUBLIC CONSULTATION</w:t>
      </w:r>
    </w:p>
    <w:p w14:paraId="381CB4C2" w14:textId="77777777" w:rsidR="00870CC5" w:rsidRPr="001D13AC" w:rsidRDefault="00870CC5" w:rsidP="00870CC5">
      <w:pPr>
        <w:autoSpaceDE w:val="0"/>
        <w:autoSpaceDN w:val="0"/>
        <w:adjustRightInd w:val="0"/>
        <w:jc w:val="center"/>
        <w:rPr>
          <w:rFonts w:cs="Arial"/>
          <w:b/>
          <w:bCs/>
          <w:sz w:val="32"/>
          <w:szCs w:val="32"/>
        </w:rPr>
      </w:pPr>
    </w:p>
    <w:p w14:paraId="404F3EB5" w14:textId="77777777" w:rsidR="00870CC5" w:rsidRPr="001D13AC" w:rsidRDefault="00870CC5" w:rsidP="00870CC5">
      <w:pPr>
        <w:autoSpaceDE w:val="0"/>
        <w:autoSpaceDN w:val="0"/>
        <w:adjustRightInd w:val="0"/>
        <w:jc w:val="center"/>
        <w:rPr>
          <w:rFonts w:cs="Arial"/>
          <w:b/>
          <w:bCs/>
          <w:sz w:val="32"/>
          <w:szCs w:val="32"/>
        </w:rPr>
      </w:pPr>
    </w:p>
    <w:p w14:paraId="3B25837D" w14:textId="77777777" w:rsidR="00870CC5" w:rsidRPr="001D13AC" w:rsidRDefault="00870CC5" w:rsidP="00870CC5">
      <w:pPr>
        <w:autoSpaceDE w:val="0"/>
        <w:autoSpaceDN w:val="0"/>
        <w:adjustRightInd w:val="0"/>
        <w:jc w:val="center"/>
        <w:rPr>
          <w:rFonts w:cs="Arial"/>
          <w:b/>
          <w:bCs/>
          <w:sz w:val="32"/>
          <w:szCs w:val="32"/>
        </w:rPr>
      </w:pPr>
    </w:p>
    <w:p w14:paraId="2932352B" w14:textId="29A120B0" w:rsidR="00870CC5" w:rsidRPr="001D13AC" w:rsidRDefault="006A21BD" w:rsidP="00870CC5">
      <w:pPr>
        <w:autoSpaceDE w:val="0"/>
        <w:autoSpaceDN w:val="0"/>
        <w:adjustRightInd w:val="0"/>
        <w:jc w:val="center"/>
        <w:rPr>
          <w:rFonts w:cs="Arial"/>
          <w:b/>
          <w:bCs/>
          <w:sz w:val="32"/>
          <w:szCs w:val="32"/>
        </w:rPr>
      </w:pPr>
      <w:r>
        <w:rPr>
          <w:rFonts w:cs="Arial"/>
          <w:b/>
          <w:bCs/>
          <w:sz w:val="36"/>
          <w:szCs w:val="36"/>
        </w:rPr>
        <w:t>Review of</w:t>
      </w:r>
      <w:r w:rsidR="001D13AC" w:rsidRPr="001D13AC">
        <w:rPr>
          <w:rFonts w:cs="Arial"/>
          <w:b/>
          <w:bCs/>
          <w:sz w:val="36"/>
          <w:szCs w:val="36"/>
        </w:rPr>
        <w:t xml:space="preserve"> The Planning (Development</w:t>
      </w:r>
      <w:r>
        <w:rPr>
          <w:rFonts w:cs="Arial"/>
          <w:b/>
          <w:bCs/>
          <w:sz w:val="36"/>
          <w:szCs w:val="36"/>
        </w:rPr>
        <w:t xml:space="preserve"> M</w:t>
      </w:r>
      <w:r w:rsidR="001D13AC" w:rsidRPr="001D13AC">
        <w:rPr>
          <w:rFonts w:cs="Arial"/>
          <w:b/>
          <w:bCs/>
          <w:sz w:val="36"/>
          <w:szCs w:val="36"/>
        </w:rPr>
        <w:t>anagement) Regulations (Northern Ireland) 2015</w:t>
      </w:r>
    </w:p>
    <w:p w14:paraId="062E7589" w14:textId="77777777" w:rsidR="00870CC5" w:rsidRPr="001D13AC" w:rsidRDefault="00870CC5" w:rsidP="00870CC5">
      <w:pPr>
        <w:autoSpaceDE w:val="0"/>
        <w:autoSpaceDN w:val="0"/>
        <w:adjustRightInd w:val="0"/>
        <w:jc w:val="center"/>
        <w:rPr>
          <w:rFonts w:cs="Arial"/>
          <w:b/>
          <w:bCs/>
          <w:sz w:val="32"/>
          <w:szCs w:val="32"/>
        </w:rPr>
      </w:pPr>
      <w:r w:rsidRPr="001D13AC">
        <w:rPr>
          <w:rFonts w:cs="Arial"/>
          <w:b/>
          <w:bCs/>
          <w:sz w:val="32"/>
          <w:szCs w:val="32"/>
        </w:rPr>
        <w:tab/>
      </w:r>
    </w:p>
    <w:p w14:paraId="3F5FC41D" w14:textId="77777777" w:rsidR="00870CC5" w:rsidRPr="001D13AC" w:rsidRDefault="00870CC5" w:rsidP="00870CC5">
      <w:pPr>
        <w:autoSpaceDE w:val="0"/>
        <w:autoSpaceDN w:val="0"/>
        <w:adjustRightInd w:val="0"/>
        <w:rPr>
          <w:rFonts w:cs="Arial"/>
          <w:b/>
          <w:bCs/>
        </w:rPr>
      </w:pPr>
    </w:p>
    <w:p w14:paraId="57F360FA" w14:textId="77777777" w:rsidR="00870CC5" w:rsidRPr="001D13AC" w:rsidRDefault="00870CC5" w:rsidP="00870CC5">
      <w:pPr>
        <w:autoSpaceDE w:val="0"/>
        <w:autoSpaceDN w:val="0"/>
        <w:adjustRightInd w:val="0"/>
        <w:rPr>
          <w:rFonts w:cs="Arial"/>
          <w:b/>
          <w:bCs/>
        </w:rPr>
      </w:pPr>
    </w:p>
    <w:p w14:paraId="2EDC4BDC" w14:textId="77777777" w:rsidR="00870CC5" w:rsidRPr="001D13AC" w:rsidRDefault="00870CC5" w:rsidP="00870CC5">
      <w:pPr>
        <w:autoSpaceDE w:val="0"/>
        <w:autoSpaceDN w:val="0"/>
        <w:adjustRightInd w:val="0"/>
        <w:rPr>
          <w:rFonts w:cs="Arial"/>
          <w:b/>
          <w:bCs/>
        </w:rPr>
      </w:pPr>
    </w:p>
    <w:p w14:paraId="5457061F" w14:textId="77777777" w:rsidR="00870CC5" w:rsidRPr="001D13AC" w:rsidRDefault="00870CC5" w:rsidP="00870CC5">
      <w:pPr>
        <w:autoSpaceDE w:val="0"/>
        <w:autoSpaceDN w:val="0"/>
        <w:adjustRightInd w:val="0"/>
        <w:rPr>
          <w:rFonts w:cs="Arial"/>
          <w:b/>
          <w:bCs/>
        </w:rPr>
      </w:pPr>
    </w:p>
    <w:p w14:paraId="2992ACE1" w14:textId="77777777" w:rsidR="00870CC5" w:rsidRPr="001D13AC" w:rsidRDefault="00870CC5" w:rsidP="00870CC5">
      <w:pPr>
        <w:autoSpaceDE w:val="0"/>
        <w:autoSpaceDN w:val="0"/>
        <w:adjustRightInd w:val="0"/>
        <w:rPr>
          <w:rFonts w:cs="Arial"/>
          <w:b/>
          <w:bCs/>
        </w:rPr>
      </w:pPr>
    </w:p>
    <w:p w14:paraId="7AFEF080" w14:textId="77777777" w:rsidR="00870CC5" w:rsidRPr="001D13AC" w:rsidRDefault="00870CC5" w:rsidP="00870CC5">
      <w:pPr>
        <w:autoSpaceDE w:val="0"/>
        <w:autoSpaceDN w:val="0"/>
        <w:adjustRightInd w:val="0"/>
        <w:rPr>
          <w:rFonts w:cs="Arial"/>
          <w:b/>
          <w:bCs/>
        </w:rPr>
      </w:pPr>
    </w:p>
    <w:p w14:paraId="215D6A9E" w14:textId="77777777" w:rsidR="00870CC5" w:rsidRDefault="00870CC5" w:rsidP="00870CC5">
      <w:pPr>
        <w:autoSpaceDE w:val="0"/>
        <w:autoSpaceDN w:val="0"/>
        <w:adjustRightInd w:val="0"/>
        <w:rPr>
          <w:rFonts w:cs="Arial"/>
          <w:b/>
          <w:bCs/>
          <w:color w:val="000000"/>
        </w:rPr>
      </w:pPr>
    </w:p>
    <w:p w14:paraId="17CFFCA7" w14:textId="77777777" w:rsidR="00870CC5" w:rsidRDefault="00870CC5" w:rsidP="00870CC5">
      <w:pPr>
        <w:autoSpaceDE w:val="0"/>
        <w:autoSpaceDN w:val="0"/>
        <w:adjustRightInd w:val="0"/>
        <w:rPr>
          <w:rFonts w:cs="Arial"/>
          <w:b/>
          <w:bCs/>
          <w:color w:val="000000"/>
        </w:rPr>
      </w:pPr>
    </w:p>
    <w:p w14:paraId="211C5090" w14:textId="77777777" w:rsidR="00870CC5" w:rsidRDefault="00870CC5" w:rsidP="00870CC5">
      <w:pPr>
        <w:autoSpaceDE w:val="0"/>
        <w:autoSpaceDN w:val="0"/>
        <w:adjustRightInd w:val="0"/>
        <w:rPr>
          <w:rFonts w:cs="Arial"/>
          <w:b/>
          <w:bCs/>
          <w:color w:val="000000"/>
        </w:rPr>
      </w:pPr>
    </w:p>
    <w:p w14:paraId="564B5923" w14:textId="77777777" w:rsidR="00870CC5" w:rsidRDefault="00870CC5" w:rsidP="00870CC5">
      <w:pPr>
        <w:autoSpaceDE w:val="0"/>
        <w:autoSpaceDN w:val="0"/>
        <w:adjustRightInd w:val="0"/>
        <w:rPr>
          <w:rFonts w:cs="Arial"/>
          <w:b/>
          <w:bCs/>
          <w:color w:val="000000"/>
        </w:rPr>
      </w:pPr>
    </w:p>
    <w:p w14:paraId="23A76FBB" w14:textId="77777777" w:rsidR="00870CC5" w:rsidRDefault="00870CC5" w:rsidP="00870CC5">
      <w:pPr>
        <w:autoSpaceDE w:val="0"/>
        <w:autoSpaceDN w:val="0"/>
        <w:adjustRightInd w:val="0"/>
        <w:rPr>
          <w:rFonts w:cs="Arial"/>
          <w:b/>
          <w:bCs/>
          <w:color w:val="000000"/>
        </w:rPr>
      </w:pPr>
    </w:p>
    <w:p w14:paraId="69760E81" w14:textId="77777777" w:rsidR="00870CC5" w:rsidRDefault="00870CC5" w:rsidP="00870CC5">
      <w:pPr>
        <w:autoSpaceDE w:val="0"/>
        <w:autoSpaceDN w:val="0"/>
        <w:adjustRightInd w:val="0"/>
        <w:rPr>
          <w:rFonts w:cs="Arial"/>
          <w:b/>
          <w:bCs/>
          <w:color w:val="000000"/>
        </w:rPr>
      </w:pPr>
    </w:p>
    <w:p w14:paraId="71176631" w14:textId="77777777" w:rsidR="00870CC5" w:rsidRDefault="00870CC5" w:rsidP="00870CC5">
      <w:pPr>
        <w:autoSpaceDE w:val="0"/>
        <w:autoSpaceDN w:val="0"/>
        <w:adjustRightInd w:val="0"/>
        <w:rPr>
          <w:rFonts w:cs="Arial"/>
          <w:b/>
          <w:bCs/>
          <w:color w:val="000000"/>
        </w:rPr>
      </w:pPr>
    </w:p>
    <w:p w14:paraId="29B86541" w14:textId="77777777" w:rsidR="00870CC5" w:rsidRDefault="00870CC5" w:rsidP="00870CC5">
      <w:pPr>
        <w:autoSpaceDE w:val="0"/>
        <w:autoSpaceDN w:val="0"/>
        <w:adjustRightInd w:val="0"/>
        <w:rPr>
          <w:rFonts w:cs="Arial"/>
          <w:b/>
          <w:bCs/>
          <w:color w:val="000000"/>
        </w:rPr>
      </w:pPr>
    </w:p>
    <w:p w14:paraId="22114768" w14:textId="77777777" w:rsidR="00870CC5" w:rsidRDefault="00870CC5" w:rsidP="00870CC5">
      <w:pPr>
        <w:autoSpaceDE w:val="0"/>
        <w:autoSpaceDN w:val="0"/>
        <w:adjustRightInd w:val="0"/>
        <w:rPr>
          <w:rFonts w:cs="Arial"/>
          <w:b/>
          <w:bCs/>
          <w:color w:val="000000"/>
        </w:rPr>
      </w:pPr>
    </w:p>
    <w:p w14:paraId="0BED1DA0" w14:textId="77777777" w:rsidR="00870CC5" w:rsidRDefault="00870CC5" w:rsidP="00870CC5">
      <w:pPr>
        <w:autoSpaceDE w:val="0"/>
        <w:autoSpaceDN w:val="0"/>
        <w:adjustRightInd w:val="0"/>
        <w:rPr>
          <w:rFonts w:cs="Arial"/>
          <w:b/>
          <w:bCs/>
          <w:color w:val="000000"/>
        </w:rPr>
      </w:pPr>
    </w:p>
    <w:p w14:paraId="2296497C" w14:textId="77777777" w:rsidR="00870CC5" w:rsidRDefault="00870CC5" w:rsidP="00870CC5">
      <w:pPr>
        <w:autoSpaceDE w:val="0"/>
        <w:autoSpaceDN w:val="0"/>
        <w:adjustRightInd w:val="0"/>
        <w:rPr>
          <w:rFonts w:cs="Arial"/>
          <w:b/>
          <w:bCs/>
          <w:color w:val="000000"/>
        </w:rPr>
      </w:pPr>
    </w:p>
    <w:p w14:paraId="7A8DE306" w14:textId="77777777" w:rsidR="00870CC5" w:rsidRDefault="00870CC5" w:rsidP="00870CC5">
      <w:pPr>
        <w:autoSpaceDE w:val="0"/>
        <w:autoSpaceDN w:val="0"/>
        <w:adjustRightInd w:val="0"/>
        <w:rPr>
          <w:rFonts w:cs="Arial"/>
          <w:b/>
          <w:bCs/>
          <w:color w:val="000000"/>
        </w:rPr>
      </w:pPr>
    </w:p>
    <w:p w14:paraId="304B5A3C" w14:textId="77777777" w:rsidR="00870CC5" w:rsidRDefault="00870CC5" w:rsidP="00870CC5">
      <w:pPr>
        <w:autoSpaceDE w:val="0"/>
        <w:autoSpaceDN w:val="0"/>
        <w:adjustRightInd w:val="0"/>
        <w:rPr>
          <w:rFonts w:cs="Arial"/>
          <w:b/>
          <w:bCs/>
          <w:color w:val="000000"/>
        </w:rPr>
      </w:pPr>
    </w:p>
    <w:p w14:paraId="7D82ADB9" w14:textId="77777777" w:rsidR="00CC70B9" w:rsidRDefault="00CC70B9" w:rsidP="00870CC5">
      <w:pPr>
        <w:autoSpaceDE w:val="0"/>
        <w:autoSpaceDN w:val="0"/>
        <w:adjustRightInd w:val="0"/>
        <w:rPr>
          <w:rFonts w:cs="Arial"/>
          <w:b/>
          <w:bCs/>
          <w:color w:val="000000"/>
        </w:rPr>
      </w:pPr>
    </w:p>
    <w:p w14:paraId="1D2C3268" w14:textId="77777777" w:rsidR="00CC70B9" w:rsidRDefault="00CC70B9" w:rsidP="00870CC5">
      <w:pPr>
        <w:autoSpaceDE w:val="0"/>
        <w:autoSpaceDN w:val="0"/>
        <w:adjustRightInd w:val="0"/>
        <w:rPr>
          <w:rFonts w:cs="Arial"/>
          <w:b/>
          <w:bCs/>
          <w:color w:val="000000"/>
        </w:rPr>
      </w:pPr>
    </w:p>
    <w:p w14:paraId="02066C28" w14:textId="77777777" w:rsidR="00CC70B9" w:rsidRDefault="00CC70B9" w:rsidP="00870CC5">
      <w:pPr>
        <w:autoSpaceDE w:val="0"/>
        <w:autoSpaceDN w:val="0"/>
        <w:adjustRightInd w:val="0"/>
        <w:rPr>
          <w:rFonts w:cs="Arial"/>
          <w:b/>
          <w:bCs/>
          <w:color w:val="000000"/>
        </w:rPr>
      </w:pPr>
    </w:p>
    <w:p w14:paraId="55D18FC7" w14:textId="77777777" w:rsidR="00870CC5" w:rsidRDefault="00870CC5" w:rsidP="00870CC5">
      <w:pPr>
        <w:autoSpaceDE w:val="0"/>
        <w:autoSpaceDN w:val="0"/>
        <w:adjustRightInd w:val="0"/>
        <w:rPr>
          <w:rFonts w:cs="Arial"/>
          <w:b/>
          <w:bCs/>
          <w:color w:val="000000"/>
        </w:rPr>
      </w:pPr>
    </w:p>
    <w:p w14:paraId="6385B948" w14:textId="77777777" w:rsidR="00870CC5" w:rsidRDefault="00870CC5" w:rsidP="00870CC5">
      <w:pPr>
        <w:autoSpaceDE w:val="0"/>
        <w:autoSpaceDN w:val="0"/>
        <w:adjustRightInd w:val="0"/>
        <w:rPr>
          <w:rFonts w:cs="Arial"/>
          <w:b/>
          <w:bCs/>
          <w:color w:val="000000"/>
        </w:rPr>
      </w:pPr>
    </w:p>
    <w:p w14:paraId="1C21DFE4" w14:textId="77777777" w:rsidR="00870CC5" w:rsidRPr="001D13AC" w:rsidRDefault="00870CC5" w:rsidP="00870CC5">
      <w:pPr>
        <w:autoSpaceDE w:val="0"/>
        <w:autoSpaceDN w:val="0"/>
        <w:adjustRightInd w:val="0"/>
        <w:rPr>
          <w:rFonts w:cs="Arial"/>
          <w:b/>
          <w:bCs/>
        </w:rPr>
      </w:pPr>
    </w:p>
    <w:p w14:paraId="5A96F469" w14:textId="2E55B07C" w:rsidR="00870CC5" w:rsidRPr="001D13AC" w:rsidRDefault="00870CC5" w:rsidP="00870CC5">
      <w:pPr>
        <w:autoSpaceDE w:val="0"/>
        <w:autoSpaceDN w:val="0"/>
        <w:adjustRightInd w:val="0"/>
        <w:rPr>
          <w:rFonts w:cs="Arial"/>
          <w:b/>
          <w:bCs/>
        </w:rPr>
      </w:pPr>
      <w:r w:rsidRPr="001D13AC">
        <w:rPr>
          <w:rFonts w:cs="Arial"/>
          <w:b/>
          <w:bCs/>
        </w:rPr>
        <w:t xml:space="preserve">Date:  </w:t>
      </w:r>
      <w:r w:rsidR="005A504B">
        <w:rPr>
          <w:rFonts w:cs="Arial"/>
          <w:b/>
          <w:bCs/>
        </w:rPr>
        <w:t>December</w:t>
      </w:r>
      <w:r w:rsidR="00A20664" w:rsidRPr="001D13AC">
        <w:rPr>
          <w:rFonts w:cs="Arial"/>
          <w:b/>
          <w:bCs/>
        </w:rPr>
        <w:t xml:space="preserve"> </w:t>
      </w:r>
      <w:r w:rsidRPr="001D13AC">
        <w:rPr>
          <w:rFonts w:cs="Arial"/>
          <w:b/>
          <w:bCs/>
        </w:rPr>
        <w:t>202</w:t>
      </w:r>
      <w:r w:rsidR="00A20664" w:rsidRPr="001D13AC">
        <w:rPr>
          <w:rFonts w:cs="Arial"/>
          <w:b/>
          <w:bCs/>
        </w:rPr>
        <w:t>3</w:t>
      </w:r>
      <w:r w:rsidRPr="001D13AC">
        <w:rPr>
          <w:rFonts w:cs="Arial"/>
          <w:b/>
          <w:bCs/>
        </w:rPr>
        <w:t xml:space="preserve"> </w:t>
      </w:r>
    </w:p>
    <w:p w14:paraId="6C2B3E07" w14:textId="77777777" w:rsidR="00870CC5" w:rsidRPr="004038A0" w:rsidRDefault="00870CC5" w:rsidP="00870CC5">
      <w:pPr>
        <w:autoSpaceDE w:val="0"/>
        <w:autoSpaceDN w:val="0"/>
        <w:adjustRightInd w:val="0"/>
        <w:rPr>
          <w:rFonts w:cs="Arial"/>
          <w:b/>
          <w:bCs/>
          <w:color w:val="000000"/>
        </w:rPr>
      </w:pPr>
    </w:p>
    <w:p w14:paraId="51F7833C" w14:textId="77777777" w:rsidR="00870CC5" w:rsidRPr="004038A0" w:rsidRDefault="00870CC5" w:rsidP="00870CC5">
      <w:pPr>
        <w:autoSpaceDE w:val="0"/>
        <w:autoSpaceDN w:val="0"/>
        <w:adjustRightInd w:val="0"/>
        <w:rPr>
          <w:rFonts w:cs="Arial"/>
          <w:b/>
          <w:bCs/>
          <w:color w:val="000000"/>
        </w:rPr>
      </w:pPr>
    </w:p>
    <w:p w14:paraId="1F7275D5" w14:textId="77777777" w:rsidR="00870CC5" w:rsidRPr="004038A0" w:rsidRDefault="00870CC5" w:rsidP="00870CC5">
      <w:pPr>
        <w:autoSpaceDE w:val="0"/>
        <w:autoSpaceDN w:val="0"/>
        <w:adjustRightInd w:val="0"/>
        <w:rPr>
          <w:rFonts w:cs="Arial"/>
          <w:b/>
          <w:bCs/>
          <w:color w:val="000000"/>
        </w:rPr>
      </w:pPr>
    </w:p>
    <w:p w14:paraId="051F287A" w14:textId="77777777" w:rsidR="00870CC5" w:rsidRPr="004038A0" w:rsidRDefault="00870CC5" w:rsidP="00870CC5">
      <w:pPr>
        <w:autoSpaceDE w:val="0"/>
        <w:autoSpaceDN w:val="0"/>
        <w:adjustRightInd w:val="0"/>
        <w:rPr>
          <w:rFonts w:cs="Arial"/>
          <w:b/>
          <w:bCs/>
          <w:color w:val="000000"/>
        </w:rPr>
      </w:pPr>
    </w:p>
    <w:p w14:paraId="1760775C" w14:textId="77777777" w:rsidR="00870CC5" w:rsidRPr="004038A0" w:rsidRDefault="00870CC5" w:rsidP="00870CC5">
      <w:pPr>
        <w:autoSpaceDE w:val="0"/>
        <w:autoSpaceDN w:val="0"/>
        <w:adjustRightInd w:val="0"/>
        <w:rPr>
          <w:rFonts w:cs="Arial"/>
          <w:b/>
          <w:bCs/>
          <w:color w:val="000000"/>
        </w:rPr>
      </w:pPr>
    </w:p>
    <w:p w14:paraId="6ACFD03F" w14:textId="77777777" w:rsidR="00870CC5" w:rsidRPr="004038A0" w:rsidRDefault="00870CC5" w:rsidP="00870CC5">
      <w:pPr>
        <w:autoSpaceDE w:val="0"/>
        <w:autoSpaceDN w:val="0"/>
        <w:adjustRightInd w:val="0"/>
        <w:rPr>
          <w:rFonts w:cs="Arial"/>
          <w:b/>
          <w:bCs/>
          <w:color w:val="000000"/>
        </w:rPr>
      </w:pPr>
    </w:p>
    <w:p w14:paraId="4174FA32" w14:textId="77777777" w:rsidR="00870CC5" w:rsidRPr="004038A0" w:rsidRDefault="00870CC5" w:rsidP="00870CC5">
      <w:pPr>
        <w:autoSpaceDE w:val="0"/>
        <w:autoSpaceDN w:val="0"/>
        <w:adjustRightInd w:val="0"/>
        <w:rPr>
          <w:rFonts w:cs="Arial"/>
          <w:b/>
          <w:bCs/>
          <w:color w:val="000000"/>
        </w:rPr>
      </w:pPr>
    </w:p>
    <w:p w14:paraId="3FAF2D00" w14:textId="77777777" w:rsidR="00870CC5" w:rsidRPr="004038A0" w:rsidRDefault="00870CC5" w:rsidP="00870CC5">
      <w:pPr>
        <w:autoSpaceDE w:val="0"/>
        <w:autoSpaceDN w:val="0"/>
        <w:adjustRightInd w:val="0"/>
        <w:rPr>
          <w:rFonts w:cs="Arial"/>
          <w:b/>
          <w:bCs/>
          <w:color w:val="000000"/>
        </w:rPr>
      </w:pPr>
    </w:p>
    <w:p w14:paraId="3E5E34DD" w14:textId="77777777" w:rsidR="00870CC5" w:rsidRPr="004038A0" w:rsidRDefault="00870CC5" w:rsidP="00870CC5">
      <w:pPr>
        <w:autoSpaceDE w:val="0"/>
        <w:autoSpaceDN w:val="0"/>
        <w:adjustRightInd w:val="0"/>
        <w:rPr>
          <w:rFonts w:cs="Arial"/>
          <w:b/>
          <w:bCs/>
          <w:color w:val="000000"/>
        </w:rPr>
      </w:pPr>
    </w:p>
    <w:p w14:paraId="3F1ED049" w14:textId="77777777" w:rsidR="00870CC5" w:rsidRPr="004038A0" w:rsidRDefault="00870CC5" w:rsidP="00870CC5">
      <w:pPr>
        <w:autoSpaceDE w:val="0"/>
        <w:autoSpaceDN w:val="0"/>
        <w:adjustRightInd w:val="0"/>
        <w:rPr>
          <w:rFonts w:cs="Arial"/>
          <w:b/>
          <w:bCs/>
          <w:color w:val="000000"/>
        </w:rPr>
      </w:pPr>
    </w:p>
    <w:p w14:paraId="1C295DBC" w14:textId="77777777" w:rsidR="00870CC5" w:rsidRPr="004038A0" w:rsidRDefault="00870CC5" w:rsidP="00870CC5">
      <w:pPr>
        <w:autoSpaceDE w:val="0"/>
        <w:autoSpaceDN w:val="0"/>
        <w:adjustRightInd w:val="0"/>
        <w:rPr>
          <w:rFonts w:cs="Arial"/>
          <w:b/>
          <w:bCs/>
          <w:color w:val="000000"/>
        </w:rPr>
      </w:pPr>
    </w:p>
    <w:p w14:paraId="79FDA745" w14:textId="77777777" w:rsidR="00870CC5" w:rsidRPr="004038A0" w:rsidRDefault="00870CC5" w:rsidP="00870CC5">
      <w:pPr>
        <w:autoSpaceDE w:val="0"/>
        <w:autoSpaceDN w:val="0"/>
        <w:adjustRightInd w:val="0"/>
        <w:rPr>
          <w:rFonts w:cs="Arial"/>
          <w:b/>
          <w:bCs/>
          <w:color w:val="000000"/>
        </w:rPr>
      </w:pPr>
    </w:p>
    <w:p w14:paraId="13070831" w14:textId="77777777" w:rsidR="00870CC5" w:rsidRPr="004038A0" w:rsidRDefault="00870CC5" w:rsidP="00870CC5">
      <w:pPr>
        <w:autoSpaceDE w:val="0"/>
        <w:autoSpaceDN w:val="0"/>
        <w:adjustRightInd w:val="0"/>
        <w:rPr>
          <w:rFonts w:cs="Arial"/>
          <w:b/>
          <w:bCs/>
          <w:color w:val="000000"/>
        </w:rPr>
      </w:pPr>
    </w:p>
    <w:p w14:paraId="0FD1F8AD" w14:textId="77777777" w:rsidR="00870CC5" w:rsidRPr="004038A0" w:rsidRDefault="00870CC5" w:rsidP="00870CC5">
      <w:pPr>
        <w:autoSpaceDE w:val="0"/>
        <w:autoSpaceDN w:val="0"/>
        <w:adjustRightInd w:val="0"/>
        <w:rPr>
          <w:rFonts w:cs="Arial"/>
          <w:b/>
          <w:bCs/>
          <w:color w:val="000000"/>
        </w:rPr>
      </w:pPr>
    </w:p>
    <w:p w14:paraId="053DB328" w14:textId="77777777" w:rsidR="00870CC5" w:rsidRPr="004038A0" w:rsidRDefault="00870CC5" w:rsidP="00870CC5">
      <w:pPr>
        <w:autoSpaceDE w:val="0"/>
        <w:autoSpaceDN w:val="0"/>
        <w:adjustRightInd w:val="0"/>
        <w:rPr>
          <w:rFonts w:cs="Arial"/>
          <w:b/>
          <w:bCs/>
          <w:color w:val="000000"/>
        </w:rPr>
      </w:pPr>
    </w:p>
    <w:p w14:paraId="2B0EC2C0" w14:textId="77777777" w:rsidR="00870CC5" w:rsidRPr="004038A0" w:rsidRDefault="00870CC5" w:rsidP="00870CC5">
      <w:pPr>
        <w:autoSpaceDE w:val="0"/>
        <w:autoSpaceDN w:val="0"/>
        <w:adjustRightInd w:val="0"/>
        <w:rPr>
          <w:rFonts w:cs="Arial"/>
          <w:b/>
          <w:bCs/>
          <w:color w:val="000000"/>
        </w:rPr>
      </w:pPr>
    </w:p>
    <w:p w14:paraId="70520295" w14:textId="77777777" w:rsidR="00870CC5" w:rsidRPr="004038A0" w:rsidRDefault="00870CC5" w:rsidP="00870CC5">
      <w:pPr>
        <w:autoSpaceDE w:val="0"/>
        <w:autoSpaceDN w:val="0"/>
        <w:adjustRightInd w:val="0"/>
        <w:rPr>
          <w:rFonts w:cs="Arial"/>
          <w:b/>
          <w:bCs/>
          <w:color w:val="000000"/>
        </w:rPr>
      </w:pPr>
    </w:p>
    <w:p w14:paraId="153A0F3C" w14:textId="77777777" w:rsidR="00870CC5" w:rsidRPr="004038A0" w:rsidRDefault="00870CC5" w:rsidP="00870CC5">
      <w:pPr>
        <w:autoSpaceDE w:val="0"/>
        <w:autoSpaceDN w:val="0"/>
        <w:adjustRightInd w:val="0"/>
        <w:rPr>
          <w:rFonts w:cs="Arial"/>
          <w:b/>
          <w:bCs/>
          <w:color w:val="000000"/>
        </w:rPr>
      </w:pPr>
    </w:p>
    <w:p w14:paraId="6F672312" w14:textId="77777777" w:rsidR="00870CC5" w:rsidRPr="004038A0" w:rsidRDefault="00870CC5" w:rsidP="00870CC5">
      <w:pPr>
        <w:autoSpaceDE w:val="0"/>
        <w:autoSpaceDN w:val="0"/>
        <w:adjustRightInd w:val="0"/>
        <w:rPr>
          <w:rFonts w:cs="Arial"/>
          <w:b/>
          <w:bCs/>
          <w:color w:val="000000"/>
        </w:rPr>
      </w:pPr>
    </w:p>
    <w:p w14:paraId="62B9652B" w14:textId="77777777" w:rsidR="00870CC5" w:rsidRPr="004038A0" w:rsidRDefault="00870CC5" w:rsidP="00870CC5">
      <w:pPr>
        <w:autoSpaceDE w:val="0"/>
        <w:autoSpaceDN w:val="0"/>
        <w:adjustRightInd w:val="0"/>
        <w:rPr>
          <w:rFonts w:cs="Arial"/>
          <w:b/>
          <w:bCs/>
          <w:color w:val="000000"/>
        </w:rPr>
      </w:pPr>
    </w:p>
    <w:p w14:paraId="7D6B17BB" w14:textId="77777777" w:rsidR="00870CC5" w:rsidRPr="004038A0" w:rsidRDefault="00870CC5" w:rsidP="00870CC5">
      <w:pPr>
        <w:autoSpaceDE w:val="0"/>
        <w:autoSpaceDN w:val="0"/>
        <w:adjustRightInd w:val="0"/>
        <w:rPr>
          <w:rFonts w:cs="Arial"/>
          <w:b/>
          <w:bCs/>
          <w:color w:val="000000"/>
        </w:rPr>
      </w:pPr>
    </w:p>
    <w:p w14:paraId="107A5D78" w14:textId="77777777" w:rsidR="00870CC5" w:rsidRPr="004038A0" w:rsidRDefault="00870CC5" w:rsidP="00870CC5">
      <w:pPr>
        <w:autoSpaceDE w:val="0"/>
        <w:autoSpaceDN w:val="0"/>
        <w:adjustRightInd w:val="0"/>
        <w:rPr>
          <w:rFonts w:cs="Arial"/>
          <w:b/>
          <w:bCs/>
          <w:color w:val="000000"/>
        </w:rPr>
      </w:pPr>
    </w:p>
    <w:p w14:paraId="416073E0" w14:textId="77777777" w:rsidR="00870CC5" w:rsidRPr="004038A0" w:rsidRDefault="00870CC5" w:rsidP="00870CC5">
      <w:pPr>
        <w:autoSpaceDE w:val="0"/>
        <w:autoSpaceDN w:val="0"/>
        <w:adjustRightInd w:val="0"/>
        <w:rPr>
          <w:rFonts w:cs="Arial"/>
          <w:b/>
          <w:bCs/>
          <w:color w:val="000000"/>
        </w:rPr>
      </w:pPr>
    </w:p>
    <w:p w14:paraId="2C4A2374" w14:textId="77777777" w:rsidR="00870CC5" w:rsidRPr="004038A0" w:rsidRDefault="00870CC5" w:rsidP="00870CC5">
      <w:pPr>
        <w:autoSpaceDE w:val="0"/>
        <w:autoSpaceDN w:val="0"/>
        <w:adjustRightInd w:val="0"/>
        <w:rPr>
          <w:rFonts w:cs="Arial"/>
          <w:b/>
          <w:bCs/>
          <w:color w:val="000000"/>
        </w:rPr>
      </w:pPr>
    </w:p>
    <w:p w14:paraId="333EF321" w14:textId="77777777" w:rsidR="00870CC5" w:rsidRPr="004038A0" w:rsidRDefault="00870CC5" w:rsidP="00870CC5">
      <w:pPr>
        <w:autoSpaceDE w:val="0"/>
        <w:autoSpaceDN w:val="0"/>
        <w:adjustRightInd w:val="0"/>
        <w:rPr>
          <w:rFonts w:cs="Arial"/>
          <w:b/>
          <w:bCs/>
          <w:color w:val="000000"/>
        </w:rPr>
      </w:pPr>
    </w:p>
    <w:p w14:paraId="1102189A" w14:textId="77777777" w:rsidR="00870CC5" w:rsidRPr="004038A0" w:rsidRDefault="00870CC5" w:rsidP="00870CC5">
      <w:pPr>
        <w:autoSpaceDE w:val="0"/>
        <w:autoSpaceDN w:val="0"/>
        <w:adjustRightInd w:val="0"/>
        <w:rPr>
          <w:rFonts w:cs="Arial"/>
          <w:b/>
          <w:bCs/>
          <w:color w:val="000000"/>
        </w:rPr>
      </w:pPr>
    </w:p>
    <w:p w14:paraId="187676BB" w14:textId="77777777" w:rsidR="00870CC5" w:rsidRPr="004038A0" w:rsidRDefault="00870CC5" w:rsidP="00870CC5">
      <w:pPr>
        <w:autoSpaceDE w:val="0"/>
        <w:autoSpaceDN w:val="0"/>
        <w:adjustRightInd w:val="0"/>
        <w:rPr>
          <w:rFonts w:cs="Arial"/>
          <w:b/>
          <w:bCs/>
          <w:color w:val="000000"/>
          <w:sz w:val="20"/>
          <w:szCs w:val="20"/>
        </w:rPr>
      </w:pPr>
    </w:p>
    <w:p w14:paraId="13B5B2E9" w14:textId="77777777" w:rsidR="00870CC5" w:rsidRPr="004038A0" w:rsidRDefault="00870CC5" w:rsidP="00870CC5">
      <w:pPr>
        <w:autoSpaceDE w:val="0"/>
        <w:autoSpaceDN w:val="0"/>
        <w:adjustRightInd w:val="0"/>
        <w:rPr>
          <w:rFonts w:cs="Arial"/>
          <w:b/>
          <w:bCs/>
          <w:color w:val="000000"/>
          <w:sz w:val="20"/>
          <w:szCs w:val="20"/>
        </w:rPr>
      </w:pPr>
    </w:p>
    <w:p w14:paraId="3C9D595B" w14:textId="77777777" w:rsidR="00870CC5" w:rsidRPr="004038A0" w:rsidRDefault="00870CC5" w:rsidP="00870CC5">
      <w:pPr>
        <w:autoSpaceDE w:val="0"/>
        <w:autoSpaceDN w:val="0"/>
        <w:adjustRightInd w:val="0"/>
        <w:rPr>
          <w:rFonts w:cs="Arial"/>
          <w:b/>
          <w:bCs/>
          <w:color w:val="000000"/>
          <w:sz w:val="20"/>
          <w:szCs w:val="20"/>
        </w:rPr>
      </w:pPr>
    </w:p>
    <w:p w14:paraId="7B79C12F" w14:textId="77777777" w:rsidR="00870CC5" w:rsidRPr="004038A0" w:rsidRDefault="00870CC5" w:rsidP="00870CC5">
      <w:pPr>
        <w:autoSpaceDE w:val="0"/>
        <w:autoSpaceDN w:val="0"/>
        <w:adjustRightInd w:val="0"/>
        <w:rPr>
          <w:rFonts w:cs="Arial"/>
          <w:b/>
          <w:bCs/>
          <w:color w:val="000000"/>
          <w:sz w:val="20"/>
          <w:szCs w:val="20"/>
        </w:rPr>
      </w:pPr>
    </w:p>
    <w:p w14:paraId="08F53312" w14:textId="77777777" w:rsidR="00870CC5" w:rsidRPr="004038A0" w:rsidRDefault="00870CC5" w:rsidP="00870CC5">
      <w:pPr>
        <w:autoSpaceDE w:val="0"/>
        <w:autoSpaceDN w:val="0"/>
        <w:adjustRightInd w:val="0"/>
        <w:rPr>
          <w:rFonts w:cs="Arial"/>
          <w:b/>
          <w:bCs/>
          <w:color w:val="000000"/>
          <w:sz w:val="20"/>
          <w:szCs w:val="20"/>
        </w:rPr>
      </w:pPr>
    </w:p>
    <w:p w14:paraId="41B4EAEB" w14:textId="77777777" w:rsidR="00870CC5" w:rsidRPr="004038A0" w:rsidRDefault="00870CC5" w:rsidP="00870CC5">
      <w:pPr>
        <w:autoSpaceDE w:val="0"/>
        <w:autoSpaceDN w:val="0"/>
        <w:adjustRightInd w:val="0"/>
        <w:rPr>
          <w:rFonts w:cs="Arial"/>
          <w:b/>
          <w:bCs/>
          <w:color w:val="000000"/>
          <w:sz w:val="20"/>
          <w:szCs w:val="20"/>
        </w:rPr>
      </w:pPr>
    </w:p>
    <w:p w14:paraId="54A507BF" w14:textId="77777777" w:rsidR="00870CC5" w:rsidRPr="004038A0" w:rsidRDefault="00870CC5" w:rsidP="00870CC5">
      <w:pPr>
        <w:autoSpaceDE w:val="0"/>
        <w:autoSpaceDN w:val="0"/>
        <w:adjustRightInd w:val="0"/>
        <w:rPr>
          <w:rFonts w:cs="Arial"/>
          <w:b/>
          <w:bCs/>
          <w:color w:val="000000"/>
          <w:sz w:val="20"/>
          <w:szCs w:val="20"/>
        </w:rPr>
      </w:pPr>
    </w:p>
    <w:p w14:paraId="5A270413" w14:textId="77777777" w:rsidR="00870CC5" w:rsidRPr="004038A0" w:rsidRDefault="00870CC5" w:rsidP="00870CC5">
      <w:pPr>
        <w:autoSpaceDE w:val="0"/>
        <w:autoSpaceDN w:val="0"/>
        <w:adjustRightInd w:val="0"/>
        <w:rPr>
          <w:rFonts w:cs="Arial"/>
          <w:b/>
          <w:bCs/>
          <w:color w:val="000000"/>
          <w:sz w:val="20"/>
          <w:szCs w:val="20"/>
        </w:rPr>
      </w:pPr>
    </w:p>
    <w:p w14:paraId="25D43701" w14:textId="77777777" w:rsidR="00870CC5" w:rsidRPr="004038A0" w:rsidRDefault="00870CC5" w:rsidP="00870CC5">
      <w:pPr>
        <w:autoSpaceDE w:val="0"/>
        <w:autoSpaceDN w:val="0"/>
        <w:adjustRightInd w:val="0"/>
        <w:rPr>
          <w:rFonts w:cs="Arial"/>
          <w:b/>
          <w:bCs/>
          <w:color w:val="000000"/>
          <w:sz w:val="20"/>
          <w:szCs w:val="20"/>
        </w:rPr>
      </w:pPr>
    </w:p>
    <w:p w14:paraId="594EDCA1" w14:textId="77777777" w:rsidR="00870CC5" w:rsidRDefault="00870CC5" w:rsidP="00870CC5">
      <w:pPr>
        <w:autoSpaceDE w:val="0"/>
        <w:autoSpaceDN w:val="0"/>
        <w:adjustRightInd w:val="0"/>
        <w:rPr>
          <w:rFonts w:cs="Arial"/>
          <w:b/>
          <w:bCs/>
          <w:color w:val="000000"/>
          <w:sz w:val="20"/>
          <w:szCs w:val="20"/>
        </w:rPr>
      </w:pPr>
    </w:p>
    <w:p w14:paraId="59E9BA98" w14:textId="77777777" w:rsidR="008D6366" w:rsidRDefault="008D6366" w:rsidP="00870CC5">
      <w:pPr>
        <w:autoSpaceDE w:val="0"/>
        <w:autoSpaceDN w:val="0"/>
        <w:adjustRightInd w:val="0"/>
        <w:rPr>
          <w:rFonts w:cs="Arial"/>
          <w:b/>
          <w:bCs/>
          <w:color w:val="000000"/>
          <w:sz w:val="20"/>
          <w:szCs w:val="20"/>
        </w:rPr>
      </w:pPr>
    </w:p>
    <w:p w14:paraId="2CF820EB" w14:textId="77777777" w:rsidR="008D6366" w:rsidRDefault="008D6366" w:rsidP="00870CC5">
      <w:pPr>
        <w:autoSpaceDE w:val="0"/>
        <w:autoSpaceDN w:val="0"/>
        <w:adjustRightInd w:val="0"/>
        <w:rPr>
          <w:rFonts w:cs="Arial"/>
          <w:b/>
          <w:bCs/>
          <w:color w:val="000000"/>
          <w:sz w:val="20"/>
          <w:szCs w:val="20"/>
        </w:rPr>
      </w:pPr>
    </w:p>
    <w:p w14:paraId="787764D8" w14:textId="77777777" w:rsidR="008D6366" w:rsidRDefault="008D6366" w:rsidP="00870CC5">
      <w:pPr>
        <w:autoSpaceDE w:val="0"/>
        <w:autoSpaceDN w:val="0"/>
        <w:adjustRightInd w:val="0"/>
        <w:rPr>
          <w:rFonts w:cs="Arial"/>
          <w:b/>
          <w:bCs/>
          <w:color w:val="000000"/>
          <w:sz w:val="20"/>
          <w:szCs w:val="20"/>
        </w:rPr>
      </w:pPr>
    </w:p>
    <w:p w14:paraId="0B3318BD" w14:textId="77777777" w:rsidR="008D6366" w:rsidRDefault="008D6366" w:rsidP="00870CC5">
      <w:pPr>
        <w:autoSpaceDE w:val="0"/>
        <w:autoSpaceDN w:val="0"/>
        <w:adjustRightInd w:val="0"/>
        <w:rPr>
          <w:rFonts w:cs="Arial"/>
          <w:b/>
          <w:bCs/>
          <w:color w:val="000000"/>
          <w:sz w:val="20"/>
          <w:szCs w:val="20"/>
        </w:rPr>
      </w:pPr>
    </w:p>
    <w:p w14:paraId="7254DA06" w14:textId="77777777" w:rsidR="008D6366" w:rsidRDefault="008D6366" w:rsidP="00870CC5">
      <w:pPr>
        <w:autoSpaceDE w:val="0"/>
        <w:autoSpaceDN w:val="0"/>
        <w:adjustRightInd w:val="0"/>
        <w:rPr>
          <w:rFonts w:cs="Arial"/>
          <w:b/>
          <w:bCs/>
          <w:color w:val="000000"/>
          <w:sz w:val="20"/>
          <w:szCs w:val="20"/>
        </w:rPr>
      </w:pPr>
    </w:p>
    <w:p w14:paraId="0BE93B4A" w14:textId="77777777" w:rsidR="008D6366" w:rsidRDefault="008D6366" w:rsidP="00870CC5">
      <w:pPr>
        <w:autoSpaceDE w:val="0"/>
        <w:autoSpaceDN w:val="0"/>
        <w:adjustRightInd w:val="0"/>
        <w:rPr>
          <w:rFonts w:cs="Arial"/>
          <w:b/>
          <w:bCs/>
          <w:color w:val="000000"/>
          <w:sz w:val="20"/>
          <w:szCs w:val="20"/>
        </w:rPr>
      </w:pPr>
    </w:p>
    <w:p w14:paraId="66D30C09" w14:textId="77777777" w:rsidR="008D6366" w:rsidRDefault="008D6366" w:rsidP="00870CC5">
      <w:pPr>
        <w:autoSpaceDE w:val="0"/>
        <w:autoSpaceDN w:val="0"/>
        <w:adjustRightInd w:val="0"/>
        <w:rPr>
          <w:rFonts w:cs="Arial"/>
          <w:b/>
          <w:bCs/>
          <w:color w:val="000000"/>
          <w:sz w:val="20"/>
          <w:szCs w:val="20"/>
        </w:rPr>
      </w:pPr>
    </w:p>
    <w:p w14:paraId="0D4FF4D6" w14:textId="77777777" w:rsidR="008D6366" w:rsidRDefault="008D6366" w:rsidP="00870CC5">
      <w:pPr>
        <w:autoSpaceDE w:val="0"/>
        <w:autoSpaceDN w:val="0"/>
        <w:adjustRightInd w:val="0"/>
        <w:rPr>
          <w:rFonts w:cs="Arial"/>
          <w:b/>
          <w:bCs/>
          <w:color w:val="000000"/>
          <w:sz w:val="20"/>
          <w:szCs w:val="20"/>
        </w:rPr>
      </w:pPr>
    </w:p>
    <w:p w14:paraId="24FD4C7A" w14:textId="77777777" w:rsidR="008D6366" w:rsidRDefault="008D6366" w:rsidP="00870CC5">
      <w:pPr>
        <w:autoSpaceDE w:val="0"/>
        <w:autoSpaceDN w:val="0"/>
        <w:adjustRightInd w:val="0"/>
        <w:rPr>
          <w:rFonts w:cs="Arial"/>
          <w:b/>
          <w:bCs/>
          <w:color w:val="000000"/>
          <w:sz w:val="20"/>
          <w:szCs w:val="20"/>
        </w:rPr>
      </w:pPr>
    </w:p>
    <w:p w14:paraId="52537620" w14:textId="77777777" w:rsidR="008D6366" w:rsidRPr="004038A0" w:rsidRDefault="008D6366" w:rsidP="008D6366">
      <w:pPr>
        <w:autoSpaceDE w:val="0"/>
        <w:autoSpaceDN w:val="0"/>
        <w:adjustRightInd w:val="0"/>
        <w:rPr>
          <w:rFonts w:cs="Arial"/>
          <w:b/>
          <w:bCs/>
          <w:color w:val="000000"/>
          <w:sz w:val="20"/>
          <w:szCs w:val="20"/>
        </w:rPr>
      </w:pPr>
    </w:p>
    <w:p w14:paraId="66E78257" w14:textId="77777777" w:rsidR="008D6366" w:rsidRPr="004038A0" w:rsidRDefault="008D6366" w:rsidP="008D6366">
      <w:pPr>
        <w:autoSpaceDE w:val="0"/>
        <w:autoSpaceDN w:val="0"/>
        <w:adjustRightInd w:val="0"/>
        <w:rPr>
          <w:rFonts w:cs="Arial"/>
          <w:b/>
          <w:bCs/>
          <w:color w:val="000000"/>
          <w:sz w:val="20"/>
          <w:szCs w:val="20"/>
        </w:rPr>
      </w:pP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sidR="00557EE7">
        <w:rPr>
          <w:color w:val="0070C0"/>
        </w:rPr>
        <w:fldChar w:fldCharType="begin"/>
      </w:r>
      <w:r w:rsidR="00557EE7">
        <w:rPr>
          <w:color w:val="0070C0"/>
        </w:rPr>
        <w:instrText xml:space="preserve"> INCLUDEPICTURE  "http://nationalarchives.gov.uk/images/infoman/ogl-symbol-41px-retina-black.png" \* MERGEFORMATINET </w:instrText>
      </w:r>
      <w:r w:rsidR="00557EE7">
        <w:rPr>
          <w:color w:val="0070C0"/>
        </w:rPr>
        <w:fldChar w:fldCharType="separate"/>
      </w:r>
      <w:r w:rsidR="00545DA4">
        <w:rPr>
          <w:color w:val="0070C0"/>
        </w:rPr>
        <w:fldChar w:fldCharType="begin"/>
      </w:r>
      <w:r w:rsidR="00545DA4">
        <w:rPr>
          <w:color w:val="0070C0"/>
        </w:rPr>
        <w:instrText xml:space="preserve"> INCLUDEPICTURE  "http://nationalarchives.gov.uk/images/infoman/ogl-symbol-41px-retina-black.png" \* MERGEFORMATINET </w:instrText>
      </w:r>
      <w:r w:rsidR="00545DA4">
        <w:rPr>
          <w:color w:val="0070C0"/>
        </w:rPr>
        <w:fldChar w:fldCharType="separate"/>
      </w:r>
      <w:r w:rsidR="00545DA4">
        <w:rPr>
          <w:color w:val="0070C0"/>
        </w:rPr>
        <w:fldChar w:fldCharType="begin"/>
      </w:r>
      <w:r w:rsidR="00545DA4">
        <w:rPr>
          <w:color w:val="0070C0"/>
        </w:rPr>
        <w:instrText xml:space="preserve"> INCLUDEPICTURE  "http://nationalarchives.gov.uk/images/infoman/ogl-symbol-41px-retina-black.png" \* MERGEFORMATINET </w:instrText>
      </w:r>
      <w:r w:rsidR="00545DA4">
        <w:rPr>
          <w:color w:val="0070C0"/>
        </w:rPr>
        <w:fldChar w:fldCharType="separate"/>
      </w:r>
      <w:r w:rsidR="00545DA4">
        <w:rPr>
          <w:color w:val="0070C0"/>
        </w:rPr>
        <w:fldChar w:fldCharType="begin"/>
      </w:r>
      <w:r w:rsidR="00545DA4">
        <w:rPr>
          <w:color w:val="0070C0"/>
        </w:rPr>
        <w:instrText xml:space="preserve"> INCLUDEPICTURE  "http://nationalarchives.gov.uk/images/infoman/ogl-symbol-41px-retina-black.png" \* MERGEFORMATINET </w:instrText>
      </w:r>
      <w:r w:rsidR="00545DA4">
        <w:rPr>
          <w:color w:val="0070C0"/>
        </w:rPr>
        <w:fldChar w:fldCharType="separate"/>
      </w:r>
      <w:r w:rsidR="00CE3F0F">
        <w:rPr>
          <w:color w:val="0070C0"/>
        </w:rPr>
        <w:fldChar w:fldCharType="begin"/>
      </w:r>
      <w:r w:rsidR="00CE3F0F">
        <w:rPr>
          <w:color w:val="0070C0"/>
        </w:rPr>
        <w:instrText xml:space="preserve"> INCLUDEPICTURE  "http://nationalarchives.gov.uk/images/infoman/ogl-symbol-41px-retina-black.png" \* MERGEFORMATINET </w:instrText>
      </w:r>
      <w:r w:rsidR="00CE3F0F">
        <w:rPr>
          <w:color w:val="0070C0"/>
        </w:rPr>
        <w:fldChar w:fldCharType="separate"/>
      </w:r>
      <w:r w:rsidR="001710F9">
        <w:rPr>
          <w:color w:val="0070C0"/>
        </w:rPr>
        <w:fldChar w:fldCharType="begin"/>
      </w:r>
      <w:r w:rsidR="001710F9">
        <w:rPr>
          <w:color w:val="0070C0"/>
        </w:rPr>
        <w:instrText xml:space="preserve"> INCLUDEPICTURE  "http://nationalarchives.gov.uk/images/infoman/ogl-symbol-41px-retina-black.png" \* MERGEFORMATINET </w:instrText>
      </w:r>
      <w:r w:rsidR="001710F9">
        <w:rPr>
          <w:color w:val="0070C0"/>
        </w:rPr>
        <w:fldChar w:fldCharType="separate"/>
      </w:r>
      <w:r w:rsidR="00FC09C9">
        <w:rPr>
          <w:color w:val="0070C0"/>
        </w:rPr>
        <w:fldChar w:fldCharType="begin"/>
      </w:r>
      <w:r w:rsidR="00FC09C9">
        <w:rPr>
          <w:color w:val="0070C0"/>
        </w:rPr>
        <w:instrText xml:space="preserve"> INCLUDEPICTURE  "http://nationalarchives.gov.uk/images/infoman/ogl-symbol-41px-retina-black.png" \* MERGEFORMATINET </w:instrText>
      </w:r>
      <w:r w:rsidR="00FC09C9">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sidR="000C2C4B">
        <w:rPr>
          <w:color w:val="0070C0"/>
        </w:rPr>
        <w:fldChar w:fldCharType="begin"/>
      </w:r>
      <w:r w:rsidR="000C2C4B">
        <w:rPr>
          <w:color w:val="0070C0"/>
        </w:rPr>
        <w:instrText xml:space="preserve"> INCLUDEPICTURE  "http://nationalarchives.gov.uk/images/infoman/ogl-symbol-41px-retina-black.png" \* MERGEFORMATINET </w:instrText>
      </w:r>
      <w:r w:rsidR="000C2C4B">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sidR="004C3700">
        <w:rPr>
          <w:color w:val="0070C0"/>
        </w:rPr>
        <w:fldChar w:fldCharType="begin"/>
      </w:r>
      <w:r w:rsidR="004C3700">
        <w:rPr>
          <w:color w:val="0070C0"/>
        </w:rPr>
        <w:instrText xml:space="preserve"> INCLUDEPICTURE  "http://nationalarchives.gov.uk/images/infoman/ogl-symbol-41px-retina-black.png" \* MERGEFORMATINET </w:instrText>
      </w:r>
      <w:r w:rsidR="004C3700">
        <w:rPr>
          <w:color w:val="0070C0"/>
        </w:rPr>
        <w:fldChar w:fldCharType="separate"/>
      </w:r>
      <w:r w:rsidR="00B26CB6">
        <w:rPr>
          <w:color w:val="0070C0"/>
        </w:rPr>
        <w:fldChar w:fldCharType="begin"/>
      </w:r>
      <w:r w:rsidR="00B26CB6">
        <w:rPr>
          <w:color w:val="0070C0"/>
        </w:rPr>
        <w:instrText xml:space="preserve"> INCLUDEPICTURE  "http://nationalarchives.gov.uk/images/infoman/ogl-symbol-41px-retina-black.png" \* MERGEFORMATINET </w:instrText>
      </w:r>
      <w:r w:rsidR="00B26CB6">
        <w:rPr>
          <w:color w:val="0070C0"/>
        </w:rPr>
        <w:fldChar w:fldCharType="separate"/>
      </w:r>
      <w:r w:rsidR="00B26CB6">
        <w:rPr>
          <w:color w:val="0070C0"/>
        </w:rPr>
        <w:fldChar w:fldCharType="begin"/>
      </w:r>
      <w:r w:rsidR="00B26CB6">
        <w:rPr>
          <w:color w:val="0070C0"/>
        </w:rPr>
        <w:instrText xml:space="preserve"> INCLUDEPICTURE  "http://nationalarchives.gov.uk/images/infoman/ogl-symbol-41px-retina-black.png" \* MERGEFORMATINET </w:instrText>
      </w:r>
      <w:r w:rsidR="00B26CB6">
        <w:rPr>
          <w:color w:val="0070C0"/>
        </w:rPr>
        <w:fldChar w:fldCharType="separate"/>
      </w:r>
      <w:r w:rsidR="00FF4CA6">
        <w:rPr>
          <w:color w:val="0070C0"/>
        </w:rPr>
        <w:fldChar w:fldCharType="begin"/>
      </w:r>
      <w:r w:rsidR="00FF4CA6">
        <w:rPr>
          <w:color w:val="0070C0"/>
        </w:rPr>
        <w:instrText xml:space="preserve"> INCLUDEPICTURE  "http://nationalarchives.gov.uk/images/infoman/ogl-symbol-41px-retina-black.png" \* MERGEFORMATINET </w:instrText>
      </w:r>
      <w:r w:rsidR="00FF4CA6">
        <w:rPr>
          <w:color w:val="0070C0"/>
        </w:rPr>
        <w:fldChar w:fldCharType="separate"/>
      </w:r>
      <w:r w:rsidR="00DB6CFC">
        <w:rPr>
          <w:color w:val="0070C0"/>
        </w:rPr>
        <w:fldChar w:fldCharType="begin"/>
      </w:r>
      <w:r w:rsidR="00DB6CFC">
        <w:rPr>
          <w:color w:val="0070C0"/>
        </w:rPr>
        <w:instrText xml:space="preserve"> INCLUDEPICTURE  "http://nationalarchives.gov.uk/images/infoman/ogl-symbol-41px-retina-black.png" \* MERGEFORMATINET </w:instrText>
      </w:r>
      <w:r w:rsidR="00DB6CFC">
        <w:rPr>
          <w:color w:val="0070C0"/>
        </w:rPr>
        <w:fldChar w:fldCharType="separate"/>
      </w:r>
      <w:r w:rsidR="00EE7880">
        <w:rPr>
          <w:color w:val="0070C0"/>
        </w:rPr>
        <w:fldChar w:fldCharType="begin"/>
      </w:r>
      <w:r w:rsidR="00EE7880">
        <w:rPr>
          <w:color w:val="0070C0"/>
        </w:rPr>
        <w:instrText xml:space="preserve"> INCLUDEPICTURE  "http://nationalarchives.gov.uk/images/infoman/ogl-symbol-41px-retina-black.png" \* MERGEFORMATINET </w:instrText>
      </w:r>
      <w:r w:rsidR="00EE7880">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sidR="00D0325C">
        <w:rPr>
          <w:color w:val="0070C0"/>
        </w:rPr>
        <w:fldChar w:fldCharType="begin"/>
      </w:r>
      <w:r w:rsidR="00D0325C">
        <w:rPr>
          <w:color w:val="0070C0"/>
        </w:rPr>
        <w:instrText xml:space="preserve"> INCLUDEPICTURE  "http://nationalarchives.gov.uk/images/infoman/ogl-symbol-41px-retina-black.png" \* MERGEFORMATINET </w:instrText>
      </w:r>
      <w:r w:rsidR="00D0325C">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Pr>
          <w:color w:val="0070C0"/>
        </w:rPr>
        <w:fldChar w:fldCharType="begin"/>
      </w:r>
      <w:r>
        <w:rPr>
          <w:color w:val="0070C0"/>
        </w:rPr>
        <w:instrText xml:space="preserve"> INCLUDEPICTURE  "http://nationalarchives.gov.uk/images/infoman/ogl-symbol-41px-retina-black.png" \* MERGEFORMATINET </w:instrText>
      </w:r>
      <w:r>
        <w:rPr>
          <w:color w:val="0070C0"/>
        </w:rPr>
        <w:fldChar w:fldCharType="separate"/>
      </w:r>
      <w:r w:rsidR="007E5B02">
        <w:rPr>
          <w:color w:val="0070C0"/>
        </w:rPr>
        <w:fldChar w:fldCharType="begin"/>
      </w:r>
      <w:r w:rsidR="007E5B02">
        <w:rPr>
          <w:color w:val="0070C0"/>
        </w:rPr>
        <w:instrText xml:space="preserve"> INCLUDEPICTURE  "http://nationalarchives.gov.uk/images/infoman/ogl-symbol-41px-retina-black.png" \* MERGEFORMATINET </w:instrText>
      </w:r>
      <w:r w:rsidR="007E5B02">
        <w:rPr>
          <w:color w:val="0070C0"/>
        </w:rPr>
        <w:fldChar w:fldCharType="separate"/>
      </w:r>
      <w:r w:rsidR="006C5266">
        <w:rPr>
          <w:color w:val="0070C0"/>
        </w:rPr>
        <w:fldChar w:fldCharType="begin"/>
      </w:r>
      <w:r w:rsidR="006C5266">
        <w:rPr>
          <w:color w:val="0070C0"/>
        </w:rPr>
        <w:instrText xml:space="preserve"> INCLUDEPICTURE  "http://nationalarchives.gov.uk/images/infoman/ogl-symbol-41px-retina-black.png" \* MERGEFORMATINET </w:instrText>
      </w:r>
      <w:r w:rsidR="006C5266">
        <w:rPr>
          <w:color w:val="0070C0"/>
        </w:rPr>
        <w:fldChar w:fldCharType="separate"/>
      </w:r>
      <w:r w:rsidR="00402F4F">
        <w:rPr>
          <w:color w:val="0070C0"/>
        </w:rPr>
        <w:fldChar w:fldCharType="begin"/>
      </w:r>
      <w:r w:rsidR="00402F4F">
        <w:rPr>
          <w:color w:val="0070C0"/>
        </w:rPr>
        <w:instrText xml:space="preserve"> INCLUDEPICTURE  "http://nationalarchives.gov.uk/images/infoman/ogl-symbol-41px-retina-black.png" \* MERGEFORMATINET </w:instrText>
      </w:r>
      <w:r w:rsidR="00402F4F">
        <w:rPr>
          <w:color w:val="0070C0"/>
        </w:rPr>
        <w:fldChar w:fldCharType="separate"/>
      </w:r>
      <w:r w:rsidR="007E3F2C">
        <w:rPr>
          <w:color w:val="0070C0"/>
        </w:rPr>
        <w:fldChar w:fldCharType="begin"/>
      </w:r>
      <w:r w:rsidR="007E3F2C">
        <w:rPr>
          <w:color w:val="0070C0"/>
        </w:rPr>
        <w:instrText xml:space="preserve"> INCLUDEPICTURE  "http://nationalarchives.gov.uk/images/infoman/ogl-symbol-41px-retina-black.png" \* MERGEFORMATINET </w:instrText>
      </w:r>
      <w:r w:rsidR="007E3F2C">
        <w:rPr>
          <w:color w:val="0070C0"/>
        </w:rPr>
        <w:fldChar w:fldCharType="separate"/>
      </w:r>
      <w:r w:rsidR="00F77E40">
        <w:rPr>
          <w:color w:val="0070C0"/>
        </w:rPr>
        <w:fldChar w:fldCharType="begin"/>
      </w:r>
      <w:r w:rsidR="00F77E40">
        <w:rPr>
          <w:color w:val="0070C0"/>
        </w:rPr>
        <w:instrText xml:space="preserve"> INCLUDEPICTURE  "http://nationalarchives.gov.uk/images/infoman/ogl-symbol-41px-retina-black.png" \* MERGEFORMATINET </w:instrText>
      </w:r>
      <w:r w:rsidR="00F77E40">
        <w:rPr>
          <w:color w:val="0070C0"/>
        </w:rPr>
        <w:fldChar w:fldCharType="separate"/>
      </w:r>
      <w:r w:rsidR="00BC6163">
        <w:rPr>
          <w:color w:val="0070C0"/>
        </w:rPr>
        <w:fldChar w:fldCharType="begin"/>
      </w:r>
      <w:r w:rsidR="00BC6163">
        <w:rPr>
          <w:color w:val="0070C0"/>
        </w:rPr>
        <w:instrText xml:space="preserve"> INCLUDEPICTURE  "http://nationalarchives.gov.uk/images/infoman/ogl-symbol-41px-retina-black.png" \* MERGEFORMATINET </w:instrText>
      </w:r>
      <w:r w:rsidR="00BC6163">
        <w:rPr>
          <w:color w:val="0070C0"/>
        </w:rPr>
        <w:fldChar w:fldCharType="separate"/>
      </w:r>
      <w:r w:rsidR="00043A23">
        <w:rPr>
          <w:color w:val="0070C0"/>
        </w:rPr>
        <w:fldChar w:fldCharType="begin"/>
      </w:r>
      <w:r w:rsidR="00043A23">
        <w:rPr>
          <w:color w:val="0070C0"/>
        </w:rPr>
        <w:instrText xml:space="preserve"> INCLUDEPICTURE  "http://nationalarchives.gov.uk/images/infoman/ogl-symbol-41px-retina-black.png" \* MERGEFORMATINET </w:instrText>
      </w:r>
      <w:r w:rsidR="00043A23">
        <w:rPr>
          <w:color w:val="0070C0"/>
        </w:rPr>
        <w:fldChar w:fldCharType="separate"/>
      </w:r>
      <w:r w:rsidR="0067172B">
        <w:rPr>
          <w:color w:val="0070C0"/>
        </w:rPr>
        <w:fldChar w:fldCharType="begin"/>
      </w:r>
      <w:r w:rsidR="0067172B">
        <w:rPr>
          <w:color w:val="0070C0"/>
        </w:rPr>
        <w:instrText xml:space="preserve"> INCLUDEPICTURE  "http://nationalarchives.gov.uk/images/infoman/ogl-symbol-41px-retina-black.png" \* MERGEFORMATINET </w:instrText>
      </w:r>
      <w:r w:rsidR="0067172B">
        <w:rPr>
          <w:color w:val="0070C0"/>
        </w:rPr>
        <w:fldChar w:fldCharType="separate"/>
      </w:r>
      <w:r w:rsidR="00E5271B">
        <w:rPr>
          <w:color w:val="0070C0"/>
        </w:rPr>
        <w:fldChar w:fldCharType="begin"/>
      </w:r>
      <w:r w:rsidR="00E5271B">
        <w:rPr>
          <w:color w:val="0070C0"/>
        </w:rPr>
        <w:instrText xml:space="preserve"> INCLUDEPICTURE  "http://nationalarchives.gov.uk/images/infoman/ogl-symbol-41px-retina-black.png" \* MERGEFORMATINET </w:instrText>
      </w:r>
      <w:r w:rsidR="00E5271B">
        <w:rPr>
          <w:color w:val="0070C0"/>
        </w:rPr>
        <w:fldChar w:fldCharType="separate"/>
      </w:r>
      <w:r w:rsidR="00E5271B">
        <w:rPr>
          <w:color w:val="0070C0"/>
        </w:rPr>
        <w:fldChar w:fldCharType="begin"/>
      </w:r>
      <w:r w:rsidR="00E5271B">
        <w:rPr>
          <w:color w:val="0070C0"/>
        </w:rPr>
        <w:instrText xml:space="preserve"> INCLUDEPICTURE  "http://nationalarchives.gov.uk/images/infoman/ogl-symbol-41px-retina-black.png" \* MERGEFORMATINET </w:instrText>
      </w:r>
      <w:r w:rsidR="00E5271B">
        <w:rPr>
          <w:color w:val="0070C0"/>
        </w:rPr>
        <w:fldChar w:fldCharType="separate"/>
      </w:r>
      <w:r w:rsidR="007D067F">
        <w:rPr>
          <w:color w:val="0070C0"/>
        </w:rPr>
        <w:fldChar w:fldCharType="begin"/>
      </w:r>
      <w:r w:rsidR="007D067F">
        <w:rPr>
          <w:color w:val="0070C0"/>
        </w:rPr>
        <w:instrText xml:space="preserve"> INCLUDEPICTURE  "http://nationalarchives.gov.uk/images/infoman/ogl-symbol-41px-retina-black.png" \* MERGEFORMATINET </w:instrText>
      </w:r>
      <w:r w:rsidR="007D067F">
        <w:rPr>
          <w:color w:val="0070C0"/>
        </w:rPr>
        <w:fldChar w:fldCharType="separate"/>
      </w:r>
      <w:r w:rsidR="001E1C63">
        <w:rPr>
          <w:color w:val="0070C0"/>
        </w:rPr>
        <w:fldChar w:fldCharType="begin"/>
      </w:r>
      <w:r w:rsidR="001E1C63">
        <w:rPr>
          <w:color w:val="0070C0"/>
        </w:rPr>
        <w:instrText xml:space="preserve"> INCLUDEPICTURE  "http://nationalarchives.gov.uk/images/infoman/ogl-symbol-41px-retina-black.png" \* MERGEFORMATINET </w:instrText>
      </w:r>
      <w:r w:rsidR="001E1C63">
        <w:rPr>
          <w:color w:val="0070C0"/>
        </w:rPr>
        <w:fldChar w:fldCharType="separate"/>
      </w:r>
      <w:r w:rsidR="00166394">
        <w:rPr>
          <w:color w:val="0070C0"/>
        </w:rPr>
        <w:fldChar w:fldCharType="begin"/>
      </w:r>
      <w:r w:rsidR="00166394">
        <w:rPr>
          <w:color w:val="0070C0"/>
        </w:rPr>
        <w:instrText xml:space="preserve"> INCLUDEPICTURE  "http://nationalarchives.gov.uk/images/infoman/ogl-symbol-41px-retina-black.png" \* MERGEFORMATINET </w:instrText>
      </w:r>
      <w:r w:rsidR="00166394">
        <w:rPr>
          <w:color w:val="0070C0"/>
        </w:rPr>
        <w:fldChar w:fldCharType="separate"/>
      </w:r>
      <w:r w:rsidR="00F34475">
        <w:rPr>
          <w:color w:val="0070C0"/>
        </w:rPr>
        <w:fldChar w:fldCharType="begin"/>
      </w:r>
      <w:r w:rsidR="00F34475">
        <w:rPr>
          <w:color w:val="0070C0"/>
        </w:rPr>
        <w:instrText xml:space="preserve"> INCLUDEPICTURE  "http://nationalarchives.gov.uk/images/infoman/ogl-symbol-41px-retina-black.png" \* MERGEFORMATINET </w:instrText>
      </w:r>
      <w:r w:rsidR="00F34475">
        <w:rPr>
          <w:color w:val="0070C0"/>
        </w:rPr>
        <w:fldChar w:fldCharType="separate"/>
      </w:r>
      <w:r w:rsidR="00280B64">
        <w:rPr>
          <w:color w:val="0070C0"/>
        </w:rPr>
        <w:fldChar w:fldCharType="begin"/>
      </w:r>
      <w:r w:rsidR="00280B64">
        <w:rPr>
          <w:color w:val="0070C0"/>
        </w:rPr>
        <w:instrText xml:space="preserve"> INCLUDEPICTURE  "http://nationalarchives.gov.uk/images/infoman/ogl-symbol-41px-retina-black.png" \* MERGEFORMATINET </w:instrText>
      </w:r>
      <w:r w:rsidR="00280B64">
        <w:rPr>
          <w:color w:val="0070C0"/>
        </w:rPr>
        <w:fldChar w:fldCharType="separate"/>
      </w:r>
      <w:r w:rsidR="006C0D08">
        <w:rPr>
          <w:color w:val="0070C0"/>
        </w:rPr>
        <w:fldChar w:fldCharType="begin"/>
      </w:r>
      <w:r w:rsidR="006C0D08">
        <w:rPr>
          <w:color w:val="0070C0"/>
        </w:rPr>
        <w:instrText xml:space="preserve"> INCLUDEPICTURE  "http://nationalarchives.gov.uk/images/infoman/ogl-symbol-41px-retina-black.png" \* MERGEFORMATINET </w:instrText>
      </w:r>
      <w:r w:rsidR="006C0D08">
        <w:rPr>
          <w:color w:val="0070C0"/>
        </w:rPr>
        <w:fldChar w:fldCharType="separate"/>
      </w:r>
      <w:r w:rsidR="00AA79C9">
        <w:rPr>
          <w:color w:val="0070C0"/>
        </w:rPr>
        <w:fldChar w:fldCharType="begin"/>
      </w:r>
      <w:r w:rsidR="00AA79C9">
        <w:rPr>
          <w:color w:val="0070C0"/>
        </w:rPr>
        <w:instrText xml:space="preserve"> INCLUDEPICTURE  "http://nationalarchives.gov.uk/images/infoman/ogl-symbol-41px-retina-black.png" \* MERGEFORMATINET </w:instrText>
      </w:r>
      <w:r w:rsidR="00AA79C9">
        <w:rPr>
          <w:color w:val="0070C0"/>
        </w:rPr>
        <w:fldChar w:fldCharType="separate"/>
      </w:r>
      <w:r w:rsidR="00B609B4">
        <w:rPr>
          <w:color w:val="0070C0"/>
        </w:rPr>
        <w:fldChar w:fldCharType="begin"/>
      </w:r>
      <w:r w:rsidR="00B609B4">
        <w:rPr>
          <w:color w:val="0070C0"/>
        </w:rPr>
        <w:instrText xml:space="preserve"> INCLUDEPICTURE  "http://nationalarchives.gov.uk/images/infoman/ogl-symbol-41px-retina-black.png" \* MERGEFORMATINET </w:instrText>
      </w:r>
      <w:r w:rsidR="00B609B4">
        <w:rPr>
          <w:color w:val="0070C0"/>
        </w:rPr>
        <w:fldChar w:fldCharType="separate"/>
      </w:r>
      <w:r w:rsidR="00B609B4">
        <w:rPr>
          <w:color w:val="0070C0"/>
        </w:rPr>
        <w:fldChar w:fldCharType="begin"/>
      </w:r>
      <w:r w:rsidR="00B609B4">
        <w:rPr>
          <w:color w:val="0070C0"/>
        </w:rPr>
        <w:instrText xml:space="preserve"> INCLUDEPICTURE  "http://nationalarchives.gov.uk/images/infoman/ogl-symbol-41px-retina-black.png" \* MERGEFORMATINET </w:instrText>
      </w:r>
      <w:r w:rsidR="00B609B4">
        <w:rPr>
          <w:color w:val="0070C0"/>
        </w:rPr>
        <w:fldChar w:fldCharType="separate"/>
      </w:r>
      <w:r w:rsidR="007A216E">
        <w:rPr>
          <w:color w:val="0070C0"/>
        </w:rPr>
        <w:fldChar w:fldCharType="begin"/>
      </w:r>
      <w:r w:rsidR="007A216E">
        <w:rPr>
          <w:color w:val="0070C0"/>
        </w:rPr>
        <w:instrText xml:space="preserve"> INCLUDEPICTURE  "http://nationalarchives.gov.uk/images/infoman/ogl-symbol-41px-retina-black.png" \* MERGEFORMATINET </w:instrText>
      </w:r>
      <w:r w:rsidR="007A216E">
        <w:rPr>
          <w:color w:val="0070C0"/>
        </w:rPr>
        <w:fldChar w:fldCharType="separate"/>
      </w:r>
      <w:r w:rsidR="00AA029E">
        <w:rPr>
          <w:color w:val="0070C0"/>
        </w:rPr>
        <w:fldChar w:fldCharType="begin"/>
      </w:r>
      <w:r w:rsidR="00AA029E">
        <w:rPr>
          <w:color w:val="0070C0"/>
        </w:rPr>
        <w:instrText xml:space="preserve"> </w:instrText>
      </w:r>
      <w:r w:rsidR="00AA029E">
        <w:rPr>
          <w:color w:val="0070C0"/>
        </w:rPr>
        <w:instrText>INCLUDEPICTURE  "http://nationalarchives.gov.uk/images/infoman/ogl-symbol-41px-retina-black.png" \* MERGEFORMATINET</w:instrText>
      </w:r>
      <w:r w:rsidR="00AA029E">
        <w:rPr>
          <w:color w:val="0070C0"/>
        </w:rPr>
        <w:instrText xml:space="preserve"> </w:instrText>
      </w:r>
      <w:r w:rsidR="00AA029E">
        <w:rPr>
          <w:color w:val="0070C0"/>
        </w:rPr>
        <w:fldChar w:fldCharType="separate"/>
      </w:r>
      <w:r w:rsidR="00AA029E">
        <w:rPr>
          <w:color w:val="0070C0"/>
        </w:rPr>
        <w:pict w14:anchorId="4C0E0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20.4pt">
            <v:imagedata r:id="rId9" r:href="rId10"/>
          </v:shape>
        </w:pict>
      </w:r>
      <w:r w:rsidR="00AA029E">
        <w:rPr>
          <w:color w:val="0070C0"/>
        </w:rPr>
        <w:fldChar w:fldCharType="end"/>
      </w:r>
      <w:r w:rsidR="007A216E">
        <w:rPr>
          <w:color w:val="0070C0"/>
        </w:rPr>
        <w:fldChar w:fldCharType="end"/>
      </w:r>
      <w:r w:rsidR="00B609B4">
        <w:rPr>
          <w:color w:val="0070C0"/>
        </w:rPr>
        <w:fldChar w:fldCharType="end"/>
      </w:r>
      <w:r w:rsidR="00B609B4">
        <w:rPr>
          <w:color w:val="0070C0"/>
        </w:rPr>
        <w:fldChar w:fldCharType="end"/>
      </w:r>
      <w:r w:rsidR="00AA79C9">
        <w:rPr>
          <w:color w:val="0070C0"/>
        </w:rPr>
        <w:fldChar w:fldCharType="end"/>
      </w:r>
      <w:r w:rsidR="006C0D08">
        <w:rPr>
          <w:color w:val="0070C0"/>
        </w:rPr>
        <w:fldChar w:fldCharType="end"/>
      </w:r>
      <w:r w:rsidR="00280B64">
        <w:rPr>
          <w:color w:val="0070C0"/>
        </w:rPr>
        <w:fldChar w:fldCharType="end"/>
      </w:r>
      <w:r w:rsidR="00F34475">
        <w:rPr>
          <w:color w:val="0070C0"/>
        </w:rPr>
        <w:fldChar w:fldCharType="end"/>
      </w:r>
      <w:r w:rsidR="00166394">
        <w:rPr>
          <w:color w:val="0070C0"/>
        </w:rPr>
        <w:fldChar w:fldCharType="end"/>
      </w:r>
      <w:r w:rsidR="001E1C63">
        <w:rPr>
          <w:color w:val="0070C0"/>
        </w:rPr>
        <w:fldChar w:fldCharType="end"/>
      </w:r>
      <w:r w:rsidR="007D067F">
        <w:rPr>
          <w:color w:val="0070C0"/>
        </w:rPr>
        <w:fldChar w:fldCharType="end"/>
      </w:r>
      <w:r w:rsidR="00E5271B">
        <w:rPr>
          <w:color w:val="0070C0"/>
        </w:rPr>
        <w:fldChar w:fldCharType="end"/>
      </w:r>
      <w:r w:rsidR="00E5271B">
        <w:rPr>
          <w:color w:val="0070C0"/>
        </w:rPr>
        <w:fldChar w:fldCharType="end"/>
      </w:r>
      <w:r w:rsidR="0067172B">
        <w:rPr>
          <w:color w:val="0070C0"/>
        </w:rPr>
        <w:fldChar w:fldCharType="end"/>
      </w:r>
      <w:r w:rsidR="00043A23">
        <w:rPr>
          <w:color w:val="0070C0"/>
        </w:rPr>
        <w:fldChar w:fldCharType="end"/>
      </w:r>
      <w:r w:rsidR="00BC6163">
        <w:rPr>
          <w:color w:val="0070C0"/>
        </w:rPr>
        <w:fldChar w:fldCharType="end"/>
      </w:r>
      <w:r w:rsidR="00F77E40">
        <w:rPr>
          <w:color w:val="0070C0"/>
        </w:rPr>
        <w:fldChar w:fldCharType="end"/>
      </w:r>
      <w:r w:rsidR="007E3F2C">
        <w:rPr>
          <w:color w:val="0070C0"/>
        </w:rPr>
        <w:fldChar w:fldCharType="end"/>
      </w:r>
      <w:r w:rsidR="00402F4F">
        <w:rPr>
          <w:color w:val="0070C0"/>
        </w:rPr>
        <w:fldChar w:fldCharType="end"/>
      </w:r>
      <w:r w:rsidR="006C5266">
        <w:rPr>
          <w:color w:val="0070C0"/>
        </w:rPr>
        <w:fldChar w:fldCharType="end"/>
      </w:r>
      <w:r w:rsidR="007E5B02">
        <w:rPr>
          <w:color w:val="0070C0"/>
        </w:rPr>
        <w:fldChar w:fldCharType="end"/>
      </w:r>
      <w:r>
        <w:rPr>
          <w:color w:val="0070C0"/>
        </w:rPr>
        <w:fldChar w:fldCharType="end"/>
      </w:r>
      <w:r>
        <w:rPr>
          <w:color w:val="0070C0"/>
        </w:rPr>
        <w:fldChar w:fldCharType="end"/>
      </w:r>
      <w:r w:rsidR="00D0325C">
        <w:rPr>
          <w:color w:val="0070C0"/>
        </w:rPr>
        <w:fldChar w:fldCharType="end"/>
      </w:r>
      <w:r>
        <w:rPr>
          <w:color w:val="0070C0"/>
        </w:rPr>
        <w:fldChar w:fldCharType="end"/>
      </w:r>
      <w:r w:rsidR="00EE7880">
        <w:rPr>
          <w:color w:val="0070C0"/>
        </w:rPr>
        <w:fldChar w:fldCharType="end"/>
      </w:r>
      <w:r w:rsidR="00DB6CFC">
        <w:rPr>
          <w:color w:val="0070C0"/>
        </w:rPr>
        <w:fldChar w:fldCharType="end"/>
      </w:r>
      <w:r w:rsidR="00FF4CA6">
        <w:rPr>
          <w:color w:val="0070C0"/>
        </w:rPr>
        <w:fldChar w:fldCharType="end"/>
      </w:r>
      <w:r w:rsidR="00B26CB6">
        <w:rPr>
          <w:color w:val="0070C0"/>
        </w:rPr>
        <w:fldChar w:fldCharType="end"/>
      </w:r>
      <w:r w:rsidR="00B26CB6">
        <w:rPr>
          <w:color w:val="0070C0"/>
        </w:rPr>
        <w:fldChar w:fldCharType="end"/>
      </w:r>
      <w:r w:rsidR="004C3700">
        <w:rPr>
          <w:color w:val="0070C0"/>
        </w:rPr>
        <w:fldChar w:fldCharType="end"/>
      </w:r>
      <w:r>
        <w:rPr>
          <w:color w:val="0070C0"/>
        </w:rPr>
        <w:fldChar w:fldCharType="end"/>
      </w:r>
      <w:r w:rsidR="000C2C4B">
        <w:rPr>
          <w:color w:val="0070C0"/>
        </w:rPr>
        <w:fldChar w:fldCharType="end"/>
      </w:r>
      <w:r>
        <w:rPr>
          <w:color w:val="0070C0"/>
        </w:rPr>
        <w:fldChar w:fldCharType="end"/>
      </w:r>
      <w:r>
        <w:rPr>
          <w:color w:val="0070C0"/>
        </w:rPr>
        <w:fldChar w:fldCharType="end"/>
      </w:r>
      <w:r>
        <w:rPr>
          <w:color w:val="0070C0"/>
        </w:rPr>
        <w:fldChar w:fldCharType="end"/>
      </w:r>
      <w:r w:rsidR="00FC09C9">
        <w:rPr>
          <w:color w:val="0070C0"/>
        </w:rPr>
        <w:fldChar w:fldCharType="end"/>
      </w:r>
      <w:r w:rsidR="001710F9">
        <w:rPr>
          <w:color w:val="0070C0"/>
        </w:rPr>
        <w:fldChar w:fldCharType="end"/>
      </w:r>
      <w:r w:rsidR="00CE3F0F">
        <w:rPr>
          <w:color w:val="0070C0"/>
        </w:rPr>
        <w:fldChar w:fldCharType="end"/>
      </w:r>
      <w:r w:rsidR="00545DA4">
        <w:rPr>
          <w:color w:val="0070C0"/>
        </w:rPr>
        <w:fldChar w:fldCharType="end"/>
      </w:r>
      <w:r w:rsidR="00545DA4">
        <w:rPr>
          <w:color w:val="0070C0"/>
        </w:rPr>
        <w:fldChar w:fldCharType="end"/>
      </w:r>
      <w:r w:rsidR="00545DA4">
        <w:rPr>
          <w:color w:val="0070C0"/>
        </w:rPr>
        <w:fldChar w:fldCharType="end"/>
      </w:r>
      <w:r w:rsidR="00557EE7">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r>
        <w:rPr>
          <w:color w:val="0070C0"/>
        </w:rPr>
        <w:fldChar w:fldCharType="end"/>
      </w:r>
    </w:p>
    <w:p w14:paraId="400333B8" w14:textId="77777777" w:rsidR="008D6366" w:rsidRDefault="008D6366" w:rsidP="00870CC5">
      <w:pPr>
        <w:autoSpaceDE w:val="0"/>
        <w:autoSpaceDN w:val="0"/>
        <w:adjustRightInd w:val="0"/>
      </w:pPr>
    </w:p>
    <w:p w14:paraId="62F4E772" w14:textId="7A2030F6" w:rsidR="008D6366" w:rsidRDefault="008D6366" w:rsidP="00870CC5">
      <w:pPr>
        <w:autoSpaceDE w:val="0"/>
        <w:autoSpaceDN w:val="0"/>
        <w:adjustRightInd w:val="0"/>
      </w:pPr>
      <w:r>
        <w:t xml:space="preserve">© Crown copyright, Department for Infrastructure, 2023 </w:t>
      </w:r>
    </w:p>
    <w:p w14:paraId="446C516F" w14:textId="77777777" w:rsidR="008D6366" w:rsidRDefault="008D6366" w:rsidP="00870CC5">
      <w:pPr>
        <w:autoSpaceDE w:val="0"/>
        <w:autoSpaceDN w:val="0"/>
        <w:adjustRightInd w:val="0"/>
      </w:pPr>
    </w:p>
    <w:p w14:paraId="25C049F9" w14:textId="77777777" w:rsidR="008D6366" w:rsidRDefault="008D6366" w:rsidP="00870CC5">
      <w:pPr>
        <w:autoSpaceDE w:val="0"/>
        <w:autoSpaceDN w:val="0"/>
        <w:adjustRightInd w:val="0"/>
      </w:pPr>
    </w:p>
    <w:p w14:paraId="766E31E4" w14:textId="55E3F87A" w:rsidR="008D6366" w:rsidRDefault="008D6366" w:rsidP="00870CC5">
      <w:pPr>
        <w:autoSpaceDE w:val="0"/>
        <w:autoSpaceDN w:val="0"/>
        <w:adjustRightInd w:val="0"/>
      </w:pPr>
      <w:r>
        <w:t>You may use and re-use this information (not including logos) under the terms of the Open Government Licence.</w:t>
      </w:r>
    </w:p>
    <w:p w14:paraId="5F5B72A3" w14:textId="77777777" w:rsidR="008D6366" w:rsidRDefault="008D6366" w:rsidP="00870CC5">
      <w:pPr>
        <w:autoSpaceDE w:val="0"/>
        <w:autoSpaceDN w:val="0"/>
        <w:adjustRightInd w:val="0"/>
      </w:pPr>
    </w:p>
    <w:p w14:paraId="7A52C2FE" w14:textId="77777777" w:rsidR="008D6366" w:rsidRDefault="008D6366" w:rsidP="00870CC5">
      <w:pPr>
        <w:autoSpaceDE w:val="0"/>
        <w:autoSpaceDN w:val="0"/>
        <w:adjustRightInd w:val="0"/>
      </w:pPr>
    </w:p>
    <w:p w14:paraId="73E0694F" w14:textId="5CE28D47" w:rsidR="00870CC5" w:rsidRPr="004038A0" w:rsidRDefault="008D6366" w:rsidP="00870CC5">
      <w:pPr>
        <w:autoSpaceDE w:val="0"/>
        <w:autoSpaceDN w:val="0"/>
        <w:adjustRightInd w:val="0"/>
        <w:rPr>
          <w:rFonts w:cs="Arial"/>
          <w:b/>
          <w:bCs/>
          <w:color w:val="000000"/>
          <w:sz w:val="20"/>
          <w:szCs w:val="20"/>
        </w:rPr>
      </w:pPr>
      <w:r>
        <w:t>Email enquiries regarding the re-use of this information to: psi@nationalarchives.gsi.gov.uk</w:t>
      </w:r>
    </w:p>
    <w:p w14:paraId="0334F0E4" w14:textId="77777777" w:rsidR="00870CC5" w:rsidRPr="004038A0" w:rsidRDefault="00870CC5" w:rsidP="00870CC5">
      <w:pPr>
        <w:autoSpaceDE w:val="0"/>
        <w:autoSpaceDN w:val="0"/>
        <w:adjustRightInd w:val="0"/>
        <w:rPr>
          <w:rFonts w:cs="Arial"/>
          <w:b/>
          <w:bCs/>
          <w:color w:val="000000"/>
          <w:sz w:val="20"/>
          <w:szCs w:val="20"/>
        </w:rPr>
      </w:pPr>
    </w:p>
    <w:p w14:paraId="210A119A" w14:textId="77777777" w:rsidR="00870CC5" w:rsidRPr="004038A0" w:rsidRDefault="00870CC5" w:rsidP="00870CC5">
      <w:pPr>
        <w:autoSpaceDE w:val="0"/>
        <w:autoSpaceDN w:val="0"/>
        <w:adjustRightInd w:val="0"/>
        <w:rPr>
          <w:rFonts w:cs="Arial"/>
          <w:b/>
          <w:bCs/>
          <w:color w:val="000000"/>
          <w:sz w:val="20"/>
          <w:szCs w:val="20"/>
        </w:rPr>
      </w:pPr>
    </w:p>
    <w:p w14:paraId="1A521253" w14:textId="77777777" w:rsidR="00870CC5" w:rsidRPr="004038A0" w:rsidRDefault="00870CC5" w:rsidP="00870CC5">
      <w:pPr>
        <w:autoSpaceDE w:val="0"/>
        <w:autoSpaceDN w:val="0"/>
        <w:adjustRightInd w:val="0"/>
        <w:rPr>
          <w:rFonts w:cs="Arial"/>
          <w:b/>
          <w:bCs/>
          <w:color w:val="000000"/>
          <w:sz w:val="20"/>
          <w:szCs w:val="20"/>
        </w:rPr>
      </w:pPr>
    </w:p>
    <w:p w14:paraId="5995A84F" w14:textId="77777777" w:rsidR="00870CC5" w:rsidRPr="004038A0" w:rsidRDefault="00870CC5" w:rsidP="00870CC5">
      <w:pPr>
        <w:autoSpaceDE w:val="0"/>
        <w:autoSpaceDN w:val="0"/>
        <w:adjustRightInd w:val="0"/>
        <w:rPr>
          <w:rFonts w:cs="Arial"/>
          <w:b/>
          <w:bCs/>
          <w:color w:val="000000"/>
          <w:sz w:val="20"/>
          <w:szCs w:val="20"/>
        </w:rPr>
      </w:pPr>
    </w:p>
    <w:p w14:paraId="6100FE89" w14:textId="3565A643" w:rsidR="00870CC5" w:rsidRPr="00CC70B9" w:rsidRDefault="00870CC5" w:rsidP="00E37817">
      <w:pPr>
        <w:spacing w:line="360" w:lineRule="auto"/>
        <w:ind w:firstLine="720"/>
        <w:rPr>
          <w:b/>
          <w:sz w:val="32"/>
          <w:szCs w:val="32"/>
        </w:rPr>
      </w:pPr>
      <w:r w:rsidRPr="00CC70B9">
        <w:rPr>
          <w:b/>
          <w:sz w:val="32"/>
          <w:szCs w:val="32"/>
        </w:rPr>
        <w:t>Contents</w:t>
      </w:r>
    </w:p>
    <w:p w14:paraId="7E31A56F" w14:textId="77777777" w:rsidR="00870CC5" w:rsidRPr="00324527" w:rsidRDefault="00870CC5" w:rsidP="00324527">
      <w:pPr>
        <w:spacing w:line="360" w:lineRule="auto"/>
        <w:rPr>
          <w:b/>
          <w:u w:val="single"/>
        </w:rPr>
      </w:pPr>
    </w:p>
    <w:p w14:paraId="51A48118" w14:textId="4D103426" w:rsidR="00870CC5" w:rsidRPr="00EB1A0D" w:rsidRDefault="00324527" w:rsidP="00324527">
      <w:pPr>
        <w:spacing w:line="360" w:lineRule="auto"/>
        <w:rPr>
          <w:sz w:val="28"/>
          <w:szCs w:val="28"/>
        </w:rPr>
      </w:pPr>
      <w:r w:rsidRPr="00EB1A0D">
        <w:rPr>
          <w:b/>
          <w:sz w:val="28"/>
          <w:szCs w:val="28"/>
        </w:rPr>
        <w:t>1</w:t>
      </w:r>
      <w:r w:rsidRPr="00EB1A0D">
        <w:rPr>
          <w:b/>
          <w:sz w:val="28"/>
          <w:szCs w:val="28"/>
        </w:rPr>
        <w:tab/>
      </w:r>
      <w:r w:rsidR="00870CC5" w:rsidRPr="00EB1A0D">
        <w:rPr>
          <w:b/>
          <w:sz w:val="28"/>
          <w:szCs w:val="28"/>
        </w:rPr>
        <w:t xml:space="preserve">Responding to this </w:t>
      </w:r>
      <w:r w:rsidRPr="00EB1A0D">
        <w:rPr>
          <w:b/>
          <w:sz w:val="28"/>
          <w:szCs w:val="28"/>
        </w:rPr>
        <w:t>c</w:t>
      </w:r>
      <w:r w:rsidR="00870CC5" w:rsidRPr="00EB1A0D">
        <w:rPr>
          <w:b/>
          <w:sz w:val="28"/>
          <w:szCs w:val="28"/>
        </w:rPr>
        <w:t>onsultation documen</w:t>
      </w:r>
      <w:r w:rsidR="00EB1A0D" w:rsidRPr="00EB1A0D">
        <w:rPr>
          <w:b/>
          <w:sz w:val="28"/>
          <w:szCs w:val="28"/>
        </w:rPr>
        <w:t>t</w:t>
      </w:r>
    </w:p>
    <w:p w14:paraId="2E092BA4" w14:textId="530AEB5E" w:rsidR="00870CC5" w:rsidRPr="00324527" w:rsidRDefault="00870CC5" w:rsidP="00324527">
      <w:pPr>
        <w:spacing w:line="360" w:lineRule="auto"/>
        <w:ind w:left="720" w:firstLine="720"/>
        <w:rPr>
          <w:b/>
        </w:rPr>
      </w:pPr>
      <w:r w:rsidRPr="00324527">
        <w:rPr>
          <w:b/>
        </w:rPr>
        <w:t>How to respond………………………………………………………</w:t>
      </w:r>
      <w:r w:rsidR="00EB1A0D">
        <w:rPr>
          <w:b/>
        </w:rPr>
        <w:t>4</w:t>
      </w:r>
    </w:p>
    <w:p w14:paraId="57ECC157" w14:textId="39DCBD63" w:rsidR="00563DD0" w:rsidRPr="00324527" w:rsidRDefault="00324527" w:rsidP="00324527">
      <w:pPr>
        <w:spacing w:line="360" w:lineRule="auto"/>
        <w:ind w:left="720" w:firstLine="720"/>
        <w:rPr>
          <w:b/>
        </w:rPr>
      </w:pPr>
      <w:r>
        <w:rPr>
          <w:b/>
        </w:rPr>
        <w:t>Freedom of Information Act 2000 ..</w:t>
      </w:r>
      <w:r w:rsidR="00563DD0" w:rsidRPr="00324527">
        <w:rPr>
          <w:b/>
        </w:rPr>
        <w:t>………………………………</w:t>
      </w:r>
      <w:r w:rsidR="00EB1A0D">
        <w:rPr>
          <w:b/>
        </w:rPr>
        <w:t>5</w:t>
      </w:r>
    </w:p>
    <w:p w14:paraId="30DBED40" w14:textId="5994D092" w:rsidR="00870CC5" w:rsidRPr="00324527" w:rsidRDefault="00870CC5" w:rsidP="00324527">
      <w:pPr>
        <w:spacing w:line="360" w:lineRule="auto"/>
        <w:ind w:left="720" w:firstLine="720"/>
        <w:rPr>
          <w:b/>
        </w:rPr>
      </w:pPr>
      <w:r w:rsidRPr="00324527">
        <w:rPr>
          <w:b/>
        </w:rPr>
        <w:t>Impact Assessments………………………………………………</w:t>
      </w:r>
      <w:r w:rsidR="00EB1A0D">
        <w:rPr>
          <w:b/>
        </w:rPr>
        <w:t>..6</w:t>
      </w:r>
    </w:p>
    <w:p w14:paraId="5FAF9CD6" w14:textId="77777777" w:rsidR="00324527" w:rsidRDefault="00324527" w:rsidP="00324527">
      <w:pPr>
        <w:spacing w:line="360" w:lineRule="auto"/>
        <w:rPr>
          <w:b/>
        </w:rPr>
      </w:pPr>
    </w:p>
    <w:p w14:paraId="00296C59" w14:textId="01AD7DCF" w:rsidR="00870CC5" w:rsidRPr="00EB1A0D" w:rsidRDefault="00324527" w:rsidP="00324527">
      <w:pPr>
        <w:spacing w:line="360" w:lineRule="auto"/>
        <w:rPr>
          <w:b/>
          <w:sz w:val="28"/>
          <w:szCs w:val="28"/>
        </w:rPr>
      </w:pPr>
      <w:r w:rsidRPr="00EB1A0D">
        <w:rPr>
          <w:b/>
          <w:sz w:val="28"/>
          <w:szCs w:val="28"/>
        </w:rPr>
        <w:t>2</w:t>
      </w:r>
      <w:r w:rsidRPr="00EB1A0D">
        <w:rPr>
          <w:b/>
          <w:sz w:val="28"/>
          <w:szCs w:val="28"/>
        </w:rPr>
        <w:tab/>
      </w:r>
      <w:r w:rsidR="00870CC5" w:rsidRPr="00EB1A0D">
        <w:rPr>
          <w:b/>
          <w:sz w:val="28"/>
          <w:szCs w:val="28"/>
        </w:rPr>
        <w:t>Introduction</w:t>
      </w:r>
    </w:p>
    <w:p w14:paraId="502E395E" w14:textId="6E2C304F" w:rsidR="00870CC5" w:rsidRPr="00324527" w:rsidRDefault="00563DD0" w:rsidP="00324527">
      <w:pPr>
        <w:spacing w:line="360" w:lineRule="auto"/>
        <w:ind w:left="720" w:firstLine="720"/>
        <w:rPr>
          <w:b/>
        </w:rPr>
      </w:pPr>
      <w:r w:rsidRPr="00324527">
        <w:rPr>
          <w:b/>
        </w:rPr>
        <w:t>Purpose of the Consultation</w:t>
      </w:r>
      <w:r w:rsidR="00870CC5" w:rsidRPr="00324527">
        <w:rPr>
          <w:b/>
        </w:rPr>
        <w:t>………………………………………</w:t>
      </w:r>
      <w:r w:rsidR="00EB1A0D">
        <w:rPr>
          <w:b/>
        </w:rPr>
        <w:t>7</w:t>
      </w:r>
    </w:p>
    <w:p w14:paraId="2392C40F" w14:textId="5DBDA9C5" w:rsidR="00EB1A0D" w:rsidRDefault="00E37817" w:rsidP="00324527">
      <w:pPr>
        <w:spacing w:line="360" w:lineRule="auto"/>
        <w:ind w:left="720" w:firstLine="720"/>
        <w:rPr>
          <w:b/>
        </w:rPr>
      </w:pPr>
      <w:r>
        <w:rPr>
          <w:b/>
        </w:rPr>
        <w:t>Structure of the Consultation Document</w:t>
      </w:r>
      <w:r w:rsidR="00E260D2" w:rsidRPr="00324527">
        <w:rPr>
          <w:b/>
        </w:rPr>
        <w:t>………………………</w:t>
      </w:r>
      <w:r w:rsidR="00EB1A0D">
        <w:rPr>
          <w:b/>
        </w:rPr>
        <w:t>.8</w:t>
      </w:r>
    </w:p>
    <w:p w14:paraId="1EA49AD1" w14:textId="1E4AC801" w:rsidR="0067704A" w:rsidRPr="00324527" w:rsidRDefault="00DB7DA6" w:rsidP="00324527">
      <w:pPr>
        <w:spacing w:line="360" w:lineRule="auto"/>
        <w:ind w:left="720" w:firstLine="720"/>
        <w:rPr>
          <w:b/>
        </w:rPr>
      </w:pPr>
      <w:r>
        <w:rPr>
          <w:b/>
        </w:rPr>
        <w:t xml:space="preserve">Details of the </w:t>
      </w:r>
      <w:r w:rsidR="00E37817">
        <w:rPr>
          <w:b/>
        </w:rPr>
        <w:t xml:space="preserve">Respondent </w:t>
      </w:r>
      <w:r w:rsidR="0067704A" w:rsidRPr="00324527">
        <w:rPr>
          <w:b/>
        </w:rPr>
        <w:t>…</w:t>
      </w:r>
      <w:r>
        <w:rPr>
          <w:b/>
        </w:rPr>
        <w:t>...</w:t>
      </w:r>
      <w:r w:rsidR="0067704A" w:rsidRPr="00324527">
        <w:rPr>
          <w:b/>
        </w:rPr>
        <w:t>……………………………………</w:t>
      </w:r>
      <w:r w:rsidR="00EB1A0D">
        <w:rPr>
          <w:b/>
        </w:rPr>
        <w:t>9</w:t>
      </w:r>
    </w:p>
    <w:p w14:paraId="68E5099E" w14:textId="77777777" w:rsidR="00E37817" w:rsidRDefault="00E37817" w:rsidP="00E37817">
      <w:pPr>
        <w:spacing w:line="360" w:lineRule="auto"/>
        <w:rPr>
          <w:b/>
          <w:sz w:val="28"/>
          <w:szCs w:val="28"/>
        </w:rPr>
      </w:pPr>
    </w:p>
    <w:p w14:paraId="70101F79" w14:textId="77777777" w:rsidR="00150156" w:rsidRDefault="00E37817" w:rsidP="00E37817">
      <w:pPr>
        <w:spacing w:line="360" w:lineRule="auto"/>
        <w:ind w:left="720" w:hanging="720"/>
        <w:rPr>
          <w:b/>
          <w:sz w:val="28"/>
          <w:szCs w:val="28"/>
        </w:rPr>
      </w:pPr>
      <w:r>
        <w:rPr>
          <w:b/>
          <w:sz w:val="28"/>
          <w:szCs w:val="28"/>
        </w:rPr>
        <w:t>3</w:t>
      </w:r>
      <w:r>
        <w:rPr>
          <w:b/>
          <w:sz w:val="28"/>
          <w:szCs w:val="28"/>
        </w:rPr>
        <w:tab/>
        <w:t xml:space="preserve">Review of </w:t>
      </w:r>
      <w:r w:rsidR="00DB7DA6">
        <w:rPr>
          <w:b/>
          <w:sz w:val="28"/>
          <w:szCs w:val="28"/>
        </w:rPr>
        <w:t>r</w:t>
      </w:r>
      <w:r>
        <w:rPr>
          <w:b/>
          <w:sz w:val="28"/>
          <w:szCs w:val="28"/>
        </w:rPr>
        <w:t>egulations 2, 3 and the</w:t>
      </w:r>
      <w:r w:rsidR="00DB7DA6">
        <w:rPr>
          <w:b/>
          <w:sz w:val="28"/>
          <w:szCs w:val="28"/>
        </w:rPr>
        <w:t xml:space="preserve"> Schedule (</w:t>
      </w:r>
      <w:r>
        <w:rPr>
          <w:b/>
          <w:sz w:val="28"/>
          <w:szCs w:val="28"/>
        </w:rPr>
        <w:t xml:space="preserve">Major </w:t>
      </w:r>
    </w:p>
    <w:p w14:paraId="621ACE5A" w14:textId="7EAB2291" w:rsidR="00E37817" w:rsidRDefault="00E37817" w:rsidP="00150156">
      <w:pPr>
        <w:spacing w:line="360" w:lineRule="auto"/>
        <w:ind w:left="720"/>
        <w:rPr>
          <w:b/>
          <w:sz w:val="28"/>
          <w:szCs w:val="28"/>
        </w:rPr>
      </w:pPr>
      <w:r>
        <w:rPr>
          <w:b/>
          <w:sz w:val="28"/>
          <w:szCs w:val="28"/>
        </w:rPr>
        <w:t>Development Thresholds</w:t>
      </w:r>
      <w:r w:rsidR="00DB7DA6">
        <w:rPr>
          <w:b/>
          <w:sz w:val="28"/>
          <w:szCs w:val="28"/>
        </w:rPr>
        <w:t>)</w:t>
      </w:r>
    </w:p>
    <w:p w14:paraId="569C7D70" w14:textId="16D1DAE7" w:rsidR="00E37817" w:rsidRPr="00324527" w:rsidRDefault="00E37817" w:rsidP="00E37817">
      <w:pPr>
        <w:spacing w:line="360" w:lineRule="auto"/>
        <w:ind w:left="720" w:firstLine="720"/>
        <w:rPr>
          <w:b/>
        </w:rPr>
      </w:pPr>
      <w:r w:rsidRPr="00E37817">
        <w:rPr>
          <w:b/>
        </w:rPr>
        <w:t>Introduction…</w:t>
      </w:r>
      <w:r w:rsidRPr="00324527">
        <w:rPr>
          <w:b/>
        </w:rPr>
        <w:t>………………………………………………………</w:t>
      </w:r>
      <w:r w:rsidR="00240C3E">
        <w:rPr>
          <w:b/>
        </w:rPr>
        <w:t>.</w:t>
      </w:r>
      <w:r w:rsidR="00EB1A0D">
        <w:rPr>
          <w:b/>
        </w:rPr>
        <w:t>1</w:t>
      </w:r>
      <w:r w:rsidR="00DB7DA6">
        <w:rPr>
          <w:b/>
        </w:rPr>
        <w:t>0</w:t>
      </w:r>
    </w:p>
    <w:p w14:paraId="4C8526E0" w14:textId="082D64E7" w:rsidR="00E37817" w:rsidRPr="00324527" w:rsidRDefault="00E37817" w:rsidP="00E37817">
      <w:pPr>
        <w:spacing w:line="360" w:lineRule="auto"/>
        <w:ind w:left="720" w:firstLine="720"/>
        <w:rPr>
          <w:b/>
        </w:rPr>
      </w:pPr>
      <w:r>
        <w:rPr>
          <w:b/>
        </w:rPr>
        <w:t>Key Issues……………………</w:t>
      </w:r>
      <w:r w:rsidRPr="00324527">
        <w:rPr>
          <w:b/>
        </w:rPr>
        <w:t>……………………………………</w:t>
      </w:r>
      <w:r w:rsidR="009E0B29">
        <w:rPr>
          <w:b/>
        </w:rPr>
        <w:t>…</w:t>
      </w:r>
      <w:r w:rsidR="00EB1A0D">
        <w:rPr>
          <w:b/>
        </w:rPr>
        <w:t>1</w:t>
      </w:r>
      <w:r w:rsidR="00DB7DA6">
        <w:rPr>
          <w:b/>
        </w:rPr>
        <w:t>2</w:t>
      </w:r>
    </w:p>
    <w:p w14:paraId="51ABB20F" w14:textId="5084AD56" w:rsidR="00324527" w:rsidRDefault="00E37817" w:rsidP="00EB1A0D">
      <w:pPr>
        <w:spacing w:line="360" w:lineRule="auto"/>
        <w:ind w:left="720" w:firstLine="720"/>
        <w:rPr>
          <w:b/>
        </w:rPr>
      </w:pPr>
      <w:r>
        <w:rPr>
          <w:b/>
        </w:rPr>
        <w:t>Potential Changes……………</w:t>
      </w:r>
      <w:r w:rsidR="00DB7DA6">
        <w:rPr>
          <w:b/>
        </w:rPr>
        <w:t>…</w:t>
      </w:r>
      <w:r>
        <w:rPr>
          <w:b/>
        </w:rPr>
        <w:t>………….</w:t>
      </w:r>
      <w:r w:rsidRPr="00324527">
        <w:rPr>
          <w:b/>
        </w:rPr>
        <w:t>……………………</w:t>
      </w:r>
      <w:r w:rsidR="00EB1A0D">
        <w:rPr>
          <w:b/>
        </w:rPr>
        <w:t>…</w:t>
      </w:r>
      <w:r w:rsidR="009E0B29">
        <w:rPr>
          <w:b/>
        </w:rPr>
        <w:t>.</w:t>
      </w:r>
      <w:r w:rsidR="00EB1A0D">
        <w:rPr>
          <w:b/>
        </w:rPr>
        <w:t>1</w:t>
      </w:r>
      <w:r w:rsidR="00DB7DA6">
        <w:rPr>
          <w:b/>
        </w:rPr>
        <w:t>2</w:t>
      </w:r>
    </w:p>
    <w:p w14:paraId="4524BD24" w14:textId="77777777" w:rsidR="00EB1A0D" w:rsidRDefault="00EB1A0D" w:rsidP="00EB1A0D">
      <w:pPr>
        <w:spacing w:line="360" w:lineRule="auto"/>
        <w:ind w:left="720" w:firstLine="720"/>
        <w:rPr>
          <w:b/>
        </w:rPr>
      </w:pPr>
    </w:p>
    <w:p w14:paraId="504FC540" w14:textId="54EDE311" w:rsidR="00E37817" w:rsidRDefault="00E37817" w:rsidP="00E37817">
      <w:pPr>
        <w:spacing w:line="360" w:lineRule="auto"/>
        <w:ind w:left="720" w:hanging="720"/>
        <w:rPr>
          <w:b/>
          <w:sz w:val="28"/>
          <w:szCs w:val="28"/>
        </w:rPr>
      </w:pPr>
      <w:r>
        <w:rPr>
          <w:b/>
          <w:sz w:val="28"/>
          <w:szCs w:val="28"/>
        </w:rPr>
        <w:t>4</w:t>
      </w:r>
      <w:r>
        <w:rPr>
          <w:b/>
          <w:sz w:val="28"/>
          <w:szCs w:val="28"/>
        </w:rPr>
        <w:tab/>
        <w:t xml:space="preserve">Potential Changes to </w:t>
      </w:r>
      <w:r w:rsidR="00DB7DA6">
        <w:rPr>
          <w:b/>
          <w:sz w:val="28"/>
          <w:szCs w:val="28"/>
        </w:rPr>
        <w:t>r</w:t>
      </w:r>
      <w:r>
        <w:rPr>
          <w:b/>
          <w:sz w:val="28"/>
          <w:szCs w:val="28"/>
        </w:rPr>
        <w:t xml:space="preserve">egulation 5 Pre-Application Community Consultation </w:t>
      </w:r>
    </w:p>
    <w:p w14:paraId="1F4EFEA5" w14:textId="0498D297" w:rsidR="00E37817" w:rsidRPr="00324527" w:rsidRDefault="00E37817" w:rsidP="00E37817">
      <w:pPr>
        <w:spacing w:line="360" w:lineRule="auto"/>
        <w:ind w:left="720" w:firstLine="720"/>
        <w:rPr>
          <w:b/>
        </w:rPr>
      </w:pPr>
      <w:r w:rsidRPr="00E37817">
        <w:rPr>
          <w:b/>
        </w:rPr>
        <w:t>Introduction…</w:t>
      </w:r>
      <w:r w:rsidRPr="00324527">
        <w:rPr>
          <w:b/>
        </w:rPr>
        <w:t>………………………………………………………</w:t>
      </w:r>
      <w:r w:rsidR="00B26CB6">
        <w:rPr>
          <w:b/>
        </w:rPr>
        <w:t>2</w:t>
      </w:r>
      <w:r w:rsidR="009E0B29">
        <w:rPr>
          <w:b/>
        </w:rPr>
        <w:t>3</w:t>
      </w:r>
    </w:p>
    <w:p w14:paraId="348BC3FA" w14:textId="50E42645" w:rsidR="00E37817" w:rsidRPr="00324527" w:rsidRDefault="00E37817" w:rsidP="00E37817">
      <w:pPr>
        <w:spacing w:line="360" w:lineRule="auto"/>
        <w:ind w:left="720" w:firstLine="720"/>
        <w:rPr>
          <w:b/>
        </w:rPr>
      </w:pPr>
      <w:r>
        <w:rPr>
          <w:b/>
        </w:rPr>
        <w:t>Key Issues……………………</w:t>
      </w:r>
      <w:r w:rsidRPr="00324527">
        <w:rPr>
          <w:b/>
        </w:rPr>
        <w:t>……………………………………</w:t>
      </w:r>
      <w:r w:rsidR="00EB1A0D">
        <w:rPr>
          <w:b/>
        </w:rPr>
        <w:t>..</w:t>
      </w:r>
      <w:r w:rsidR="008D037A">
        <w:rPr>
          <w:b/>
        </w:rPr>
        <w:t>2</w:t>
      </w:r>
      <w:r w:rsidR="009E0B29">
        <w:rPr>
          <w:b/>
        </w:rPr>
        <w:t>4</w:t>
      </w:r>
    </w:p>
    <w:p w14:paraId="70EA24F6" w14:textId="2F3CAF5A" w:rsidR="00E37817" w:rsidRDefault="00E37817" w:rsidP="00E37817">
      <w:pPr>
        <w:spacing w:line="360" w:lineRule="auto"/>
        <w:ind w:left="720" w:firstLine="720"/>
        <w:rPr>
          <w:b/>
        </w:rPr>
      </w:pPr>
      <w:r>
        <w:rPr>
          <w:b/>
        </w:rPr>
        <w:t>The Propos</w:t>
      </w:r>
      <w:r w:rsidR="00B26CB6">
        <w:rPr>
          <w:b/>
        </w:rPr>
        <w:t>ed Options.</w:t>
      </w:r>
      <w:r>
        <w:rPr>
          <w:b/>
        </w:rPr>
        <w:t>…………………….</w:t>
      </w:r>
      <w:r w:rsidRPr="00324527">
        <w:rPr>
          <w:b/>
        </w:rPr>
        <w:t>……………………</w:t>
      </w:r>
      <w:r w:rsidR="008D037A">
        <w:rPr>
          <w:b/>
        </w:rPr>
        <w:t>..2</w:t>
      </w:r>
      <w:r w:rsidR="009E0B29">
        <w:rPr>
          <w:b/>
        </w:rPr>
        <w:t>5</w:t>
      </w:r>
    </w:p>
    <w:p w14:paraId="45159703" w14:textId="77777777" w:rsidR="00E37817" w:rsidRDefault="00E37817" w:rsidP="00E37817">
      <w:pPr>
        <w:spacing w:line="360" w:lineRule="auto"/>
        <w:ind w:left="720" w:hanging="720"/>
        <w:rPr>
          <w:b/>
          <w:sz w:val="28"/>
          <w:szCs w:val="28"/>
        </w:rPr>
      </w:pPr>
    </w:p>
    <w:p w14:paraId="263D440F" w14:textId="47EBFE58" w:rsidR="00E37817" w:rsidRDefault="00E37817" w:rsidP="00E37817">
      <w:pPr>
        <w:spacing w:line="360" w:lineRule="auto"/>
        <w:ind w:left="720" w:hanging="720"/>
        <w:rPr>
          <w:b/>
          <w:sz w:val="28"/>
          <w:szCs w:val="28"/>
        </w:rPr>
      </w:pPr>
      <w:r>
        <w:rPr>
          <w:b/>
          <w:sz w:val="28"/>
          <w:szCs w:val="28"/>
        </w:rPr>
        <w:t>5</w:t>
      </w:r>
      <w:r>
        <w:rPr>
          <w:b/>
          <w:sz w:val="28"/>
          <w:szCs w:val="28"/>
        </w:rPr>
        <w:tab/>
        <w:t xml:space="preserve">Potential Changes to </w:t>
      </w:r>
      <w:r w:rsidR="00DB7DA6">
        <w:rPr>
          <w:b/>
          <w:sz w:val="28"/>
          <w:szCs w:val="28"/>
        </w:rPr>
        <w:t>r</w:t>
      </w:r>
      <w:r>
        <w:rPr>
          <w:b/>
          <w:sz w:val="28"/>
          <w:szCs w:val="28"/>
        </w:rPr>
        <w:t xml:space="preserve">egulation 7 Pre-Determination </w:t>
      </w:r>
    </w:p>
    <w:p w14:paraId="6198D4B8" w14:textId="1B26481D" w:rsidR="00E37817" w:rsidRDefault="00E37817" w:rsidP="00E37817">
      <w:pPr>
        <w:spacing w:line="360" w:lineRule="auto"/>
        <w:ind w:left="720"/>
        <w:rPr>
          <w:b/>
          <w:sz w:val="28"/>
          <w:szCs w:val="28"/>
        </w:rPr>
      </w:pPr>
      <w:r>
        <w:rPr>
          <w:b/>
          <w:sz w:val="28"/>
          <w:szCs w:val="28"/>
        </w:rPr>
        <w:t>Hearings</w:t>
      </w:r>
    </w:p>
    <w:p w14:paraId="3F2591A7" w14:textId="51E477B7" w:rsidR="00E37817" w:rsidRPr="00324527" w:rsidRDefault="00E37817" w:rsidP="00E37817">
      <w:pPr>
        <w:spacing w:line="360" w:lineRule="auto"/>
        <w:ind w:left="720" w:firstLine="720"/>
        <w:rPr>
          <w:b/>
        </w:rPr>
      </w:pPr>
      <w:r w:rsidRPr="00E37817">
        <w:rPr>
          <w:b/>
        </w:rPr>
        <w:t>Introduction…</w:t>
      </w:r>
      <w:r w:rsidRPr="00324527">
        <w:rPr>
          <w:b/>
        </w:rPr>
        <w:t>………………………………………………………</w:t>
      </w:r>
      <w:r w:rsidR="00B26CB6">
        <w:rPr>
          <w:b/>
        </w:rPr>
        <w:t>2</w:t>
      </w:r>
      <w:r w:rsidR="009E0B29">
        <w:rPr>
          <w:b/>
        </w:rPr>
        <w:t>9</w:t>
      </w:r>
    </w:p>
    <w:p w14:paraId="1F518258" w14:textId="36AB1DD2" w:rsidR="00E37817" w:rsidRPr="00324527" w:rsidRDefault="00E37817" w:rsidP="00E37817">
      <w:pPr>
        <w:spacing w:line="360" w:lineRule="auto"/>
        <w:ind w:left="720" w:firstLine="720"/>
        <w:rPr>
          <w:b/>
        </w:rPr>
      </w:pPr>
      <w:r>
        <w:rPr>
          <w:b/>
        </w:rPr>
        <w:t>Key Issues……………………</w:t>
      </w:r>
      <w:r w:rsidRPr="00324527">
        <w:rPr>
          <w:b/>
        </w:rPr>
        <w:t>……………………………………</w:t>
      </w:r>
      <w:r w:rsidR="00D37DF0">
        <w:rPr>
          <w:b/>
        </w:rPr>
        <w:t>..</w:t>
      </w:r>
      <w:r w:rsidR="00B26CB6">
        <w:rPr>
          <w:b/>
        </w:rPr>
        <w:t>2</w:t>
      </w:r>
      <w:r w:rsidR="009E0B29">
        <w:rPr>
          <w:b/>
        </w:rPr>
        <w:t>9</w:t>
      </w:r>
    </w:p>
    <w:p w14:paraId="1502392C" w14:textId="684EBCB8" w:rsidR="00E37817" w:rsidRDefault="00E37817" w:rsidP="00E37817">
      <w:pPr>
        <w:spacing w:line="360" w:lineRule="auto"/>
        <w:ind w:left="720" w:firstLine="720"/>
        <w:rPr>
          <w:b/>
        </w:rPr>
      </w:pPr>
      <w:r>
        <w:rPr>
          <w:b/>
        </w:rPr>
        <w:t xml:space="preserve">The </w:t>
      </w:r>
      <w:r w:rsidR="00B26CB6">
        <w:rPr>
          <w:b/>
        </w:rPr>
        <w:t>Proposal………….</w:t>
      </w:r>
      <w:r>
        <w:rPr>
          <w:b/>
        </w:rPr>
        <w:t>…………………….</w:t>
      </w:r>
      <w:r w:rsidRPr="00324527">
        <w:rPr>
          <w:b/>
        </w:rPr>
        <w:t>……………………</w:t>
      </w:r>
      <w:r w:rsidR="00D37DF0">
        <w:rPr>
          <w:b/>
        </w:rPr>
        <w:t>…</w:t>
      </w:r>
      <w:r w:rsidR="009E0B29">
        <w:rPr>
          <w:b/>
        </w:rPr>
        <w:t>30</w:t>
      </w:r>
    </w:p>
    <w:p w14:paraId="00D3C0EA" w14:textId="77777777" w:rsidR="00E37817" w:rsidRDefault="00E37817" w:rsidP="00324527">
      <w:pPr>
        <w:spacing w:line="360" w:lineRule="auto"/>
        <w:rPr>
          <w:b/>
        </w:rPr>
      </w:pPr>
    </w:p>
    <w:p w14:paraId="5CDC4B21" w14:textId="4DA14B97" w:rsidR="00324527" w:rsidRDefault="00324527" w:rsidP="00324527">
      <w:pPr>
        <w:spacing w:line="360" w:lineRule="auto"/>
        <w:rPr>
          <w:b/>
        </w:rPr>
      </w:pPr>
    </w:p>
    <w:p w14:paraId="470ECCB7" w14:textId="77777777" w:rsidR="008D037A" w:rsidRPr="00324527" w:rsidRDefault="008D037A" w:rsidP="00324527">
      <w:pPr>
        <w:spacing w:line="360" w:lineRule="auto"/>
        <w:rPr>
          <w:b/>
        </w:rPr>
      </w:pPr>
    </w:p>
    <w:p w14:paraId="185BBD58" w14:textId="1CE5C043" w:rsidR="00870CC5" w:rsidRDefault="00870CC5" w:rsidP="00324527">
      <w:pPr>
        <w:spacing w:line="360" w:lineRule="auto"/>
        <w:rPr>
          <w:b/>
        </w:rPr>
      </w:pPr>
    </w:p>
    <w:p w14:paraId="26155973" w14:textId="0550F812" w:rsidR="00870CC5" w:rsidRPr="00324527" w:rsidRDefault="00870CC5" w:rsidP="00870CC5">
      <w:pPr>
        <w:keepNext/>
        <w:spacing w:line="360" w:lineRule="auto"/>
        <w:outlineLvl w:val="0"/>
        <w:rPr>
          <w:rFonts w:cs="Arial"/>
          <w:b/>
          <w:bCs/>
          <w:kern w:val="32"/>
          <w:sz w:val="32"/>
          <w:szCs w:val="32"/>
        </w:rPr>
      </w:pPr>
      <w:r w:rsidRPr="00324527">
        <w:rPr>
          <w:rFonts w:cs="Arial"/>
          <w:b/>
          <w:bCs/>
          <w:kern w:val="32"/>
          <w:sz w:val="32"/>
          <w:szCs w:val="32"/>
        </w:rPr>
        <w:lastRenderedPageBreak/>
        <w:t>Responding to this consultation document</w:t>
      </w:r>
    </w:p>
    <w:p w14:paraId="1C155E1B" w14:textId="77777777" w:rsidR="00870CC5" w:rsidRPr="00160AED" w:rsidRDefault="00870CC5" w:rsidP="00870CC5">
      <w:pPr>
        <w:keepNext/>
        <w:spacing w:line="360" w:lineRule="auto"/>
        <w:outlineLvl w:val="0"/>
        <w:rPr>
          <w:rFonts w:cs="Arial"/>
          <w:b/>
          <w:bCs/>
          <w:kern w:val="32"/>
          <w:sz w:val="16"/>
          <w:szCs w:val="16"/>
        </w:rPr>
      </w:pPr>
      <w:r w:rsidRPr="00E218F2">
        <w:rPr>
          <w:rFonts w:cs="Arial"/>
          <w:b/>
          <w:bCs/>
          <w:kern w:val="32"/>
        </w:rPr>
        <w:t xml:space="preserve"> </w:t>
      </w:r>
    </w:p>
    <w:p w14:paraId="41F25ACD" w14:textId="11428FE4" w:rsidR="000A1207" w:rsidRDefault="000A1207" w:rsidP="004110C3">
      <w:pPr>
        <w:autoSpaceDE w:val="0"/>
        <w:autoSpaceDN w:val="0"/>
        <w:adjustRightInd w:val="0"/>
        <w:spacing w:line="360" w:lineRule="auto"/>
        <w:rPr>
          <w:bCs/>
          <w:iCs/>
        </w:rPr>
      </w:pPr>
      <w:r>
        <w:rPr>
          <w:bCs/>
          <w:iCs/>
        </w:rPr>
        <w:t xml:space="preserve">The Department for Infrastructure would like to invite views from the public and stakeholders on potential changes to </w:t>
      </w:r>
      <w:r w:rsidRPr="003555FC">
        <w:rPr>
          <w:b/>
          <w:iCs/>
        </w:rPr>
        <w:t>The Planning (Development Management) Regulations (N</w:t>
      </w:r>
      <w:r>
        <w:rPr>
          <w:b/>
          <w:iCs/>
        </w:rPr>
        <w:t>orthern Ireland</w:t>
      </w:r>
      <w:r w:rsidRPr="003555FC">
        <w:rPr>
          <w:b/>
          <w:iCs/>
        </w:rPr>
        <w:t>)</w:t>
      </w:r>
      <w:r>
        <w:rPr>
          <w:b/>
          <w:iCs/>
        </w:rPr>
        <w:t xml:space="preserve"> 2015</w:t>
      </w:r>
      <w:r>
        <w:rPr>
          <w:bCs/>
          <w:iCs/>
        </w:rPr>
        <w:t xml:space="preserve"> (</w:t>
      </w:r>
      <w:r w:rsidRPr="008D037A">
        <w:rPr>
          <w:bCs/>
          <w:iCs/>
        </w:rPr>
        <w:t>the</w:t>
      </w:r>
      <w:r>
        <w:rPr>
          <w:bCs/>
          <w:iCs/>
        </w:rPr>
        <w:t xml:space="preserve"> Development Management</w:t>
      </w:r>
      <w:r w:rsidRPr="008D037A">
        <w:rPr>
          <w:bCs/>
          <w:iCs/>
        </w:rPr>
        <w:t xml:space="preserve"> Regulations</w:t>
      </w:r>
      <w:r>
        <w:rPr>
          <w:bCs/>
          <w:iCs/>
        </w:rPr>
        <w:t xml:space="preserve">), as set out in this document.  </w:t>
      </w:r>
    </w:p>
    <w:p w14:paraId="2A8A766B" w14:textId="77777777" w:rsidR="000A1207" w:rsidRDefault="000A1207" w:rsidP="004110C3">
      <w:pPr>
        <w:autoSpaceDE w:val="0"/>
        <w:autoSpaceDN w:val="0"/>
        <w:adjustRightInd w:val="0"/>
        <w:spacing w:line="360" w:lineRule="auto"/>
        <w:rPr>
          <w:bCs/>
          <w:iCs/>
        </w:rPr>
      </w:pPr>
    </w:p>
    <w:p w14:paraId="413FA774" w14:textId="77777777" w:rsidR="000A1207" w:rsidRDefault="000A1207" w:rsidP="000A1207">
      <w:pPr>
        <w:keepNext/>
        <w:spacing w:line="360" w:lineRule="auto"/>
        <w:outlineLvl w:val="1"/>
        <w:rPr>
          <w:b/>
          <w:bCs/>
          <w:iCs/>
          <w:sz w:val="28"/>
          <w:szCs w:val="28"/>
        </w:rPr>
      </w:pPr>
      <w:r>
        <w:rPr>
          <w:b/>
          <w:bCs/>
          <w:iCs/>
          <w:sz w:val="28"/>
          <w:szCs w:val="28"/>
        </w:rPr>
        <w:t>Consultation Period</w:t>
      </w:r>
    </w:p>
    <w:p w14:paraId="4896B47C" w14:textId="7A21B1F4" w:rsidR="004110C3" w:rsidRPr="000A1207" w:rsidRDefault="00FB55F3" w:rsidP="004110C3">
      <w:pPr>
        <w:autoSpaceDE w:val="0"/>
        <w:autoSpaceDN w:val="0"/>
        <w:adjustRightInd w:val="0"/>
        <w:spacing w:line="360" w:lineRule="auto"/>
        <w:rPr>
          <w:rFonts w:cs="Arial"/>
          <w:bCs/>
          <w:color w:val="000000"/>
        </w:rPr>
      </w:pPr>
      <w:r>
        <w:t>Th</w:t>
      </w:r>
      <w:r w:rsidR="000A1207">
        <w:t>e</w:t>
      </w:r>
      <w:r>
        <w:t xml:space="preserve"> consultation will run </w:t>
      </w:r>
      <w:r w:rsidR="004110C3">
        <w:t xml:space="preserve">for 12 weeks </w:t>
      </w:r>
      <w:r>
        <w:t xml:space="preserve">from </w:t>
      </w:r>
      <w:r w:rsidR="005A504B" w:rsidRPr="005A504B">
        <w:rPr>
          <w:b/>
          <w:bCs/>
        </w:rPr>
        <w:t>11</w:t>
      </w:r>
      <w:r w:rsidR="005A504B" w:rsidRPr="005A504B">
        <w:rPr>
          <w:b/>
          <w:bCs/>
          <w:vertAlign w:val="superscript"/>
        </w:rPr>
        <w:t>th</w:t>
      </w:r>
      <w:r w:rsidR="005A504B" w:rsidRPr="005A504B">
        <w:rPr>
          <w:b/>
          <w:bCs/>
        </w:rPr>
        <w:t xml:space="preserve"> December</w:t>
      </w:r>
      <w:r w:rsidRPr="004110C3">
        <w:rPr>
          <w:b/>
          <w:bCs/>
        </w:rPr>
        <w:t xml:space="preserve"> 2023</w:t>
      </w:r>
      <w:r>
        <w:t xml:space="preserve"> until </w:t>
      </w:r>
      <w:r w:rsidR="005A504B" w:rsidRPr="005A504B">
        <w:rPr>
          <w:b/>
          <w:bCs/>
        </w:rPr>
        <w:t>3</w:t>
      </w:r>
      <w:r w:rsidR="005A504B" w:rsidRPr="005A504B">
        <w:rPr>
          <w:b/>
          <w:bCs/>
          <w:vertAlign w:val="superscript"/>
        </w:rPr>
        <w:t>rd</w:t>
      </w:r>
      <w:r w:rsidR="005A504B" w:rsidRPr="005A504B">
        <w:rPr>
          <w:b/>
          <w:bCs/>
        </w:rPr>
        <w:t xml:space="preserve"> March</w:t>
      </w:r>
      <w:r w:rsidRPr="005A504B">
        <w:rPr>
          <w:b/>
          <w:bCs/>
        </w:rPr>
        <w:t xml:space="preserve"> 2024</w:t>
      </w:r>
      <w:r>
        <w:t xml:space="preserve">. </w:t>
      </w:r>
    </w:p>
    <w:p w14:paraId="2F1C2982" w14:textId="77777777" w:rsidR="004110C3" w:rsidRPr="004110C3" w:rsidRDefault="004110C3" w:rsidP="00160AED">
      <w:pPr>
        <w:autoSpaceDE w:val="0"/>
        <w:autoSpaceDN w:val="0"/>
        <w:adjustRightInd w:val="0"/>
        <w:spacing w:line="360" w:lineRule="auto"/>
        <w:rPr>
          <w:sz w:val="16"/>
          <w:szCs w:val="16"/>
        </w:rPr>
      </w:pPr>
    </w:p>
    <w:p w14:paraId="7AC7F6AA" w14:textId="6522FA42" w:rsidR="00870CC5" w:rsidRPr="00E218F2" w:rsidRDefault="00870CC5" w:rsidP="00870CC5">
      <w:pPr>
        <w:keepNext/>
        <w:spacing w:line="360" w:lineRule="auto"/>
        <w:outlineLvl w:val="1"/>
        <w:rPr>
          <w:b/>
          <w:bCs/>
          <w:iCs/>
          <w:sz w:val="28"/>
          <w:szCs w:val="28"/>
        </w:rPr>
      </w:pPr>
      <w:r w:rsidRPr="00E218F2">
        <w:rPr>
          <w:b/>
          <w:bCs/>
          <w:iCs/>
          <w:sz w:val="28"/>
          <w:szCs w:val="28"/>
        </w:rPr>
        <w:t xml:space="preserve">How to Respond </w:t>
      </w:r>
    </w:p>
    <w:p w14:paraId="07C4FD3E" w14:textId="792AA8E4" w:rsidR="004110C3" w:rsidRDefault="004110C3" w:rsidP="00870CC5">
      <w:pPr>
        <w:autoSpaceDE w:val="0"/>
        <w:autoSpaceDN w:val="0"/>
        <w:adjustRightInd w:val="0"/>
        <w:spacing w:line="360" w:lineRule="auto"/>
      </w:pPr>
      <w:r>
        <w:t xml:space="preserve">The best way to respond to this consultation is </w:t>
      </w:r>
      <w:r w:rsidRPr="004110C3">
        <w:rPr>
          <w:b/>
          <w:bCs/>
        </w:rPr>
        <w:t>online</w:t>
      </w:r>
      <w:r>
        <w:t xml:space="preserve"> via</w:t>
      </w:r>
      <w:r w:rsidR="00FB55F3">
        <w:t xml:space="preserve"> the </w:t>
      </w:r>
      <w:r w:rsidRPr="001E775D">
        <w:rPr>
          <w:b/>
          <w:bCs/>
        </w:rPr>
        <w:t xml:space="preserve">NI Direct </w:t>
      </w:r>
      <w:r w:rsidR="00240C3E">
        <w:rPr>
          <w:b/>
          <w:bCs/>
        </w:rPr>
        <w:t xml:space="preserve">- </w:t>
      </w:r>
      <w:r w:rsidRPr="001E775D">
        <w:rPr>
          <w:b/>
          <w:bCs/>
        </w:rPr>
        <w:t>Citizen Space</w:t>
      </w:r>
      <w:r>
        <w:t xml:space="preserve"> website</w:t>
      </w:r>
      <w:r w:rsidR="00FB55F3">
        <w:t xml:space="preserve"> using the link below: </w:t>
      </w:r>
    </w:p>
    <w:p w14:paraId="10DADD69" w14:textId="77777777" w:rsidR="004110C3" w:rsidRDefault="004110C3" w:rsidP="004110C3">
      <w:pPr>
        <w:autoSpaceDE w:val="0"/>
        <w:autoSpaceDN w:val="0"/>
        <w:adjustRightInd w:val="0"/>
        <w:ind w:left="567"/>
        <w:rPr>
          <w:rFonts w:cs="Arial"/>
          <w:b/>
          <w:bCs/>
          <w:color w:val="000000"/>
        </w:rPr>
      </w:pPr>
    </w:p>
    <w:p w14:paraId="792D5188" w14:textId="0ED25424" w:rsidR="004110C3" w:rsidRDefault="007A216E" w:rsidP="00160AED">
      <w:pPr>
        <w:pStyle w:val="Heading1"/>
        <w:numPr>
          <w:ilvl w:val="0"/>
          <w:numId w:val="0"/>
        </w:numPr>
        <w:spacing w:line="360" w:lineRule="auto"/>
        <w:jc w:val="both"/>
        <w:rPr>
          <w:rFonts w:cs="Arial"/>
          <w:color w:val="70AD47" w:themeColor="accent6"/>
          <w:kern w:val="0"/>
          <w:sz w:val="24"/>
          <w:szCs w:val="24"/>
        </w:rPr>
      </w:pPr>
      <w:hyperlink r:id="rId11" w:history="1">
        <w:r w:rsidRPr="00A5545F">
          <w:rPr>
            <w:rStyle w:val="Hyperlink"/>
            <w:rFonts w:cs="Arial"/>
            <w:kern w:val="0"/>
            <w:sz w:val="24"/>
            <w:szCs w:val="24"/>
          </w:rPr>
          <w:t>https://consultations2.nidirect.gov.uk/dfi-1/review-of-the-planning-development-management-regu</w:t>
        </w:r>
      </w:hyperlink>
    </w:p>
    <w:p w14:paraId="30DB99C2" w14:textId="77777777" w:rsidR="007A216E" w:rsidRPr="007A216E" w:rsidRDefault="007A216E" w:rsidP="007A216E"/>
    <w:p w14:paraId="20AB89D1" w14:textId="54E1D186" w:rsidR="004110C3" w:rsidRPr="004110C3" w:rsidRDefault="004110C3" w:rsidP="00160AED">
      <w:pPr>
        <w:spacing w:line="360" w:lineRule="auto"/>
        <w:jc w:val="both"/>
        <w:rPr>
          <w:rFonts w:cs="Arial"/>
        </w:rPr>
      </w:pPr>
      <w:r w:rsidRPr="004110C3">
        <w:rPr>
          <w:rFonts w:cs="Arial"/>
        </w:rPr>
        <w:t>Copies in other languages and formats, (including Braille, large print etc.), can be made available on request. If it would assist you to access this document in an alternative format or language other than English, please contact us using the e-mail or postal address below</w:t>
      </w:r>
      <w:r w:rsidR="00A36198">
        <w:rPr>
          <w:rFonts w:cs="Arial"/>
        </w:rPr>
        <w:t xml:space="preserve"> or by calling 0300 200 7830</w:t>
      </w:r>
      <w:r w:rsidRPr="004110C3">
        <w:rPr>
          <w:rFonts w:cs="Arial"/>
        </w:rPr>
        <w:t xml:space="preserve">. </w:t>
      </w:r>
    </w:p>
    <w:p w14:paraId="6FD2DEDB" w14:textId="77777777" w:rsidR="004110C3" w:rsidRPr="00160AED" w:rsidRDefault="004110C3" w:rsidP="00160AED">
      <w:pPr>
        <w:pStyle w:val="ListParagraph"/>
        <w:spacing w:line="360" w:lineRule="auto"/>
        <w:ind w:left="0"/>
        <w:jc w:val="both"/>
        <w:rPr>
          <w:rFonts w:cs="Arial"/>
        </w:rPr>
      </w:pPr>
    </w:p>
    <w:p w14:paraId="07BC5FCA" w14:textId="50B5E755" w:rsidR="004110C3" w:rsidRPr="00160AED" w:rsidRDefault="00160AED" w:rsidP="00160AED">
      <w:pPr>
        <w:autoSpaceDE w:val="0"/>
        <w:autoSpaceDN w:val="0"/>
        <w:adjustRightInd w:val="0"/>
        <w:spacing w:line="360" w:lineRule="auto"/>
        <w:rPr>
          <w:rFonts w:cs="Arial"/>
          <w:bCs/>
          <w:color w:val="000000"/>
        </w:rPr>
      </w:pPr>
      <w:r>
        <w:rPr>
          <w:rFonts w:cs="Arial"/>
        </w:rPr>
        <w:t>G</w:t>
      </w:r>
      <w:r w:rsidR="004110C3" w:rsidRPr="00160AED">
        <w:rPr>
          <w:rFonts w:cs="Arial"/>
        </w:rPr>
        <w:t>eneral written responses</w:t>
      </w:r>
      <w:r>
        <w:rPr>
          <w:rFonts w:cs="Arial"/>
        </w:rPr>
        <w:t xml:space="preserve"> </w:t>
      </w:r>
      <w:r w:rsidRPr="00E218F2">
        <w:rPr>
          <w:rFonts w:cs="Arial"/>
          <w:bCs/>
          <w:color w:val="000000"/>
        </w:rPr>
        <w:t xml:space="preserve">should reflect the structure of the </w:t>
      </w:r>
      <w:r>
        <w:rPr>
          <w:rFonts w:cs="Arial"/>
          <w:bCs/>
          <w:color w:val="000000"/>
        </w:rPr>
        <w:t xml:space="preserve">consultation </w:t>
      </w:r>
      <w:r w:rsidRPr="00E218F2">
        <w:rPr>
          <w:rFonts w:cs="Arial"/>
          <w:bCs/>
          <w:color w:val="000000"/>
        </w:rPr>
        <w:t>document as far as possible with references to question numbers where relevant.</w:t>
      </w:r>
      <w:r>
        <w:rPr>
          <w:rFonts w:cs="Arial"/>
          <w:bCs/>
          <w:color w:val="000000"/>
        </w:rPr>
        <w:t xml:space="preserve">  Where these cannot be submitted via Citizen Space, they </w:t>
      </w:r>
      <w:r w:rsidR="004110C3" w:rsidRPr="00160AED">
        <w:rPr>
          <w:rFonts w:cs="Arial"/>
        </w:rPr>
        <w:t>can be sent to us by:</w:t>
      </w:r>
    </w:p>
    <w:p w14:paraId="60B36EF8" w14:textId="77777777" w:rsidR="004110C3" w:rsidRPr="000A1207" w:rsidRDefault="004110C3" w:rsidP="00160AED">
      <w:pPr>
        <w:pStyle w:val="ListParagraph"/>
        <w:spacing w:line="360" w:lineRule="auto"/>
        <w:ind w:left="0"/>
        <w:jc w:val="both"/>
        <w:rPr>
          <w:rFonts w:cs="Arial"/>
          <w:sz w:val="16"/>
          <w:szCs w:val="16"/>
        </w:rPr>
      </w:pPr>
    </w:p>
    <w:p w14:paraId="01FD51ED" w14:textId="77777777" w:rsidR="000A1207" w:rsidRDefault="00160AED" w:rsidP="00160AED">
      <w:pPr>
        <w:numPr>
          <w:ilvl w:val="0"/>
          <w:numId w:val="1"/>
        </w:numPr>
        <w:autoSpaceDE w:val="0"/>
        <w:autoSpaceDN w:val="0"/>
        <w:adjustRightInd w:val="0"/>
        <w:spacing w:line="360" w:lineRule="auto"/>
        <w:ind w:left="567" w:hanging="567"/>
        <w:rPr>
          <w:rFonts w:cs="Arial"/>
          <w:color w:val="000000"/>
        </w:rPr>
      </w:pPr>
      <w:r w:rsidRPr="000A1207">
        <w:rPr>
          <w:rFonts w:cs="Arial"/>
          <w:color w:val="000000"/>
        </w:rPr>
        <w:t>E</w:t>
      </w:r>
      <w:r w:rsidR="00870CC5" w:rsidRPr="000A1207">
        <w:rPr>
          <w:rFonts w:cs="Arial"/>
          <w:color w:val="000000"/>
        </w:rPr>
        <w:t xml:space="preserve">-mail: </w:t>
      </w:r>
    </w:p>
    <w:p w14:paraId="76A08EF2" w14:textId="296562D9" w:rsidR="00870CC5" w:rsidRPr="000A1207" w:rsidRDefault="000A1207" w:rsidP="000A1207">
      <w:pPr>
        <w:autoSpaceDE w:val="0"/>
        <w:autoSpaceDN w:val="0"/>
        <w:adjustRightInd w:val="0"/>
        <w:spacing w:line="360" w:lineRule="auto"/>
        <w:ind w:left="567"/>
        <w:rPr>
          <w:rFonts w:cs="Arial"/>
          <w:color w:val="000000"/>
        </w:rPr>
      </w:pPr>
      <w:r>
        <w:rPr>
          <w:rFonts w:cs="Arial"/>
          <w:color w:val="000000"/>
        </w:rPr>
        <w:t>L</w:t>
      </w:r>
      <w:r w:rsidR="00A17A34" w:rsidRPr="000A1207">
        <w:rPr>
          <w:rFonts w:cs="Arial"/>
          <w:color w:val="000000"/>
        </w:rPr>
        <w:t>egislation.P</w:t>
      </w:r>
      <w:r w:rsidR="00870CC5" w:rsidRPr="000A1207">
        <w:rPr>
          <w:rFonts w:cs="Arial"/>
          <w:color w:val="000000"/>
        </w:rPr>
        <w:t>lanning@</w:t>
      </w:r>
      <w:hyperlink r:id="rId12" w:history="1"/>
      <w:r w:rsidR="00870CC5" w:rsidRPr="000A1207">
        <w:rPr>
          <w:rFonts w:cs="Arial"/>
          <w:color w:val="000000"/>
        </w:rPr>
        <w:t>infrastructure-ni.gov.uk</w:t>
      </w:r>
    </w:p>
    <w:p w14:paraId="0898BF5F" w14:textId="77777777" w:rsidR="00870CC5" w:rsidRPr="000A1207" w:rsidRDefault="00870CC5" w:rsidP="00160AED">
      <w:pPr>
        <w:autoSpaceDE w:val="0"/>
        <w:autoSpaceDN w:val="0"/>
        <w:adjustRightInd w:val="0"/>
        <w:spacing w:line="360" w:lineRule="auto"/>
        <w:ind w:hanging="567"/>
        <w:rPr>
          <w:rFonts w:cs="Arial"/>
          <w:color w:val="000000"/>
        </w:rPr>
      </w:pPr>
    </w:p>
    <w:p w14:paraId="66F250E3" w14:textId="09EC8AA6" w:rsidR="00870CC5" w:rsidRPr="000A1207" w:rsidRDefault="00160AED" w:rsidP="00160AED">
      <w:pPr>
        <w:numPr>
          <w:ilvl w:val="0"/>
          <w:numId w:val="1"/>
        </w:numPr>
        <w:autoSpaceDE w:val="0"/>
        <w:autoSpaceDN w:val="0"/>
        <w:adjustRightInd w:val="0"/>
        <w:spacing w:line="360" w:lineRule="auto"/>
        <w:ind w:left="567" w:hanging="567"/>
        <w:rPr>
          <w:rFonts w:cs="Arial"/>
          <w:color w:val="000000"/>
        </w:rPr>
      </w:pPr>
      <w:r w:rsidRPr="000A1207">
        <w:rPr>
          <w:rFonts w:cs="Arial"/>
          <w:color w:val="000000"/>
        </w:rPr>
        <w:t>P</w:t>
      </w:r>
      <w:r w:rsidR="00870CC5" w:rsidRPr="000A1207">
        <w:rPr>
          <w:rFonts w:cs="Arial"/>
          <w:color w:val="000000"/>
        </w:rPr>
        <w:t xml:space="preserve">ost: </w:t>
      </w:r>
    </w:p>
    <w:p w14:paraId="79160933" w14:textId="77777777" w:rsidR="00870CC5" w:rsidRPr="000A1207" w:rsidRDefault="00870CC5" w:rsidP="000A1207">
      <w:pPr>
        <w:autoSpaceDE w:val="0"/>
        <w:autoSpaceDN w:val="0"/>
        <w:adjustRightInd w:val="0"/>
        <w:ind w:firstLine="567"/>
        <w:rPr>
          <w:rFonts w:cs="Arial"/>
          <w:color w:val="000000"/>
        </w:rPr>
      </w:pPr>
      <w:r w:rsidRPr="000A1207">
        <w:rPr>
          <w:rFonts w:cs="Arial"/>
          <w:color w:val="000000"/>
        </w:rPr>
        <w:t>Public Consultation</w:t>
      </w:r>
    </w:p>
    <w:p w14:paraId="5D6BE994" w14:textId="3794929D" w:rsidR="00870CC5" w:rsidRPr="000A1207" w:rsidRDefault="00113699" w:rsidP="000A1207">
      <w:pPr>
        <w:autoSpaceDE w:val="0"/>
        <w:autoSpaceDN w:val="0"/>
        <w:adjustRightInd w:val="0"/>
        <w:ind w:firstLine="567"/>
        <w:rPr>
          <w:rFonts w:cs="Arial"/>
          <w:color w:val="000000"/>
        </w:rPr>
      </w:pPr>
      <w:r w:rsidRPr="000A1207">
        <w:rPr>
          <w:rFonts w:cs="Arial"/>
          <w:color w:val="000000"/>
        </w:rPr>
        <w:t>Review of The Planning (Development Management) Regulations (NI) 2015</w:t>
      </w:r>
      <w:r w:rsidR="00870CC5" w:rsidRPr="000A1207">
        <w:rPr>
          <w:rFonts w:cs="Arial"/>
          <w:color w:val="000000"/>
        </w:rPr>
        <w:t xml:space="preserve"> </w:t>
      </w:r>
    </w:p>
    <w:p w14:paraId="0FECBCF1" w14:textId="38F702B7" w:rsidR="00870CC5" w:rsidRPr="000A1207" w:rsidRDefault="00870CC5" w:rsidP="000A1207">
      <w:pPr>
        <w:autoSpaceDE w:val="0"/>
        <w:autoSpaceDN w:val="0"/>
        <w:adjustRightInd w:val="0"/>
        <w:ind w:firstLine="567"/>
        <w:rPr>
          <w:rFonts w:cs="Arial"/>
          <w:color w:val="000000"/>
        </w:rPr>
      </w:pPr>
      <w:r w:rsidRPr="000A1207">
        <w:rPr>
          <w:rFonts w:cs="Arial"/>
          <w:color w:val="000000"/>
        </w:rPr>
        <w:t>Regional Planning</w:t>
      </w:r>
      <w:r w:rsidR="00113699" w:rsidRPr="000A1207">
        <w:rPr>
          <w:rFonts w:cs="Arial"/>
          <w:color w:val="000000"/>
        </w:rPr>
        <w:t xml:space="preserve"> Governance and Legislation</w:t>
      </w:r>
      <w:r w:rsidRPr="000A1207">
        <w:rPr>
          <w:rFonts w:cs="Arial"/>
          <w:color w:val="000000"/>
        </w:rPr>
        <w:t xml:space="preserve"> </w:t>
      </w:r>
    </w:p>
    <w:p w14:paraId="48B1ADBD" w14:textId="24582CE7" w:rsidR="00870CC5" w:rsidRPr="000A1207" w:rsidRDefault="00870CC5" w:rsidP="000A1207">
      <w:pPr>
        <w:ind w:firstLine="567"/>
        <w:rPr>
          <w:rFonts w:cs="Arial"/>
        </w:rPr>
      </w:pPr>
      <w:r w:rsidRPr="000A1207">
        <w:rPr>
          <w:rFonts w:cs="Arial"/>
        </w:rPr>
        <w:t>Room 1-08</w:t>
      </w:r>
      <w:r w:rsidR="00113699" w:rsidRPr="000A1207">
        <w:rPr>
          <w:rFonts w:cs="Arial"/>
        </w:rPr>
        <w:t xml:space="preserve">, </w:t>
      </w:r>
      <w:r w:rsidRPr="000A1207">
        <w:rPr>
          <w:rFonts w:cs="Arial"/>
        </w:rPr>
        <w:t>Clarence Court</w:t>
      </w:r>
    </w:p>
    <w:p w14:paraId="6362FED4" w14:textId="77777777" w:rsidR="00870CC5" w:rsidRPr="000A1207" w:rsidRDefault="00870CC5" w:rsidP="000A1207">
      <w:pPr>
        <w:ind w:firstLine="567"/>
        <w:rPr>
          <w:rFonts w:cs="Arial"/>
        </w:rPr>
      </w:pPr>
      <w:r w:rsidRPr="000A1207">
        <w:rPr>
          <w:rFonts w:cs="Arial"/>
        </w:rPr>
        <w:t>10-18 Adelaide Street</w:t>
      </w:r>
    </w:p>
    <w:p w14:paraId="67D6FCAE" w14:textId="11BFAEDB" w:rsidR="00870CC5" w:rsidRPr="000A1207" w:rsidRDefault="00870CC5" w:rsidP="000A1207">
      <w:pPr>
        <w:ind w:firstLine="567"/>
        <w:rPr>
          <w:rFonts w:cs="Arial"/>
        </w:rPr>
      </w:pPr>
      <w:r w:rsidRPr="000A1207">
        <w:rPr>
          <w:rFonts w:cs="Arial"/>
        </w:rPr>
        <w:t>Belfast</w:t>
      </w:r>
      <w:r w:rsidR="000A1207">
        <w:rPr>
          <w:rFonts w:cs="Arial"/>
        </w:rPr>
        <w:t xml:space="preserve"> BT2 8GB</w:t>
      </w:r>
    </w:p>
    <w:p w14:paraId="70802AAC" w14:textId="77777777" w:rsidR="000A1207" w:rsidRDefault="000A1207" w:rsidP="000A1207">
      <w:pPr>
        <w:autoSpaceDE w:val="0"/>
        <w:autoSpaceDN w:val="0"/>
        <w:adjustRightInd w:val="0"/>
        <w:spacing w:line="360" w:lineRule="auto"/>
        <w:rPr>
          <w:rFonts w:cs="Arial"/>
          <w:color w:val="000000"/>
        </w:rPr>
      </w:pPr>
    </w:p>
    <w:p w14:paraId="0660750F" w14:textId="16C66A1E" w:rsidR="00870CC5" w:rsidRDefault="000A1207" w:rsidP="000A1207">
      <w:pPr>
        <w:autoSpaceDE w:val="0"/>
        <w:autoSpaceDN w:val="0"/>
        <w:adjustRightInd w:val="0"/>
        <w:spacing w:line="360" w:lineRule="auto"/>
        <w:rPr>
          <w:rFonts w:cs="Arial"/>
          <w:color w:val="000000"/>
        </w:rPr>
      </w:pPr>
      <w:r>
        <w:t>The Department will not accept any submissions or comments received after</w:t>
      </w:r>
      <w:r w:rsidR="0099006B">
        <w:t xml:space="preserve"> </w:t>
      </w:r>
      <w:r w:rsidR="005A504B" w:rsidRPr="005A504B">
        <w:rPr>
          <w:b/>
          <w:bCs/>
        </w:rPr>
        <w:t>3</w:t>
      </w:r>
      <w:r w:rsidR="005A504B" w:rsidRPr="005A504B">
        <w:rPr>
          <w:b/>
          <w:bCs/>
          <w:vertAlign w:val="superscript"/>
        </w:rPr>
        <w:t>rd</w:t>
      </w:r>
      <w:r w:rsidR="005A504B" w:rsidRPr="005A504B">
        <w:rPr>
          <w:b/>
          <w:bCs/>
        </w:rPr>
        <w:t xml:space="preserve"> March</w:t>
      </w:r>
      <w:r w:rsidR="005A504B">
        <w:t xml:space="preserve"> </w:t>
      </w:r>
      <w:r w:rsidRPr="004E57B0">
        <w:rPr>
          <w:b/>
          <w:bCs/>
        </w:rPr>
        <w:t>2024</w:t>
      </w:r>
      <w:r>
        <w:t>.</w:t>
      </w:r>
      <w:r w:rsidR="00870CC5" w:rsidRPr="00E218F2">
        <w:rPr>
          <w:rFonts w:cs="Arial"/>
          <w:color w:val="000000"/>
        </w:rPr>
        <w:t xml:space="preserve"> </w:t>
      </w:r>
    </w:p>
    <w:p w14:paraId="73B6EE5D" w14:textId="77777777" w:rsidR="007C5442" w:rsidRDefault="007C5442" w:rsidP="000A1207">
      <w:pPr>
        <w:autoSpaceDE w:val="0"/>
        <w:autoSpaceDN w:val="0"/>
        <w:adjustRightInd w:val="0"/>
        <w:spacing w:line="360" w:lineRule="auto"/>
        <w:rPr>
          <w:rFonts w:cs="Arial"/>
          <w:color w:val="000000"/>
        </w:rPr>
      </w:pPr>
    </w:p>
    <w:p w14:paraId="2DCA4B96" w14:textId="78400ABE" w:rsidR="00870CC5" w:rsidRPr="00CF4BC2" w:rsidRDefault="00870CC5" w:rsidP="00870CC5">
      <w:pPr>
        <w:autoSpaceDE w:val="0"/>
        <w:autoSpaceDN w:val="0"/>
        <w:adjustRightInd w:val="0"/>
        <w:spacing w:line="360" w:lineRule="auto"/>
        <w:rPr>
          <w:rFonts w:cs="Arial"/>
          <w:color w:val="000000"/>
        </w:rPr>
      </w:pPr>
      <w:r w:rsidRPr="00CF4BC2">
        <w:rPr>
          <w:rFonts w:cs="Arial"/>
          <w:color w:val="000000"/>
        </w:rPr>
        <w:lastRenderedPageBreak/>
        <w:t>If you have any comments or complaints about the consultation process itself (rather than the content of this document), these should be directed to the postal or e-mail address above.</w:t>
      </w:r>
    </w:p>
    <w:p w14:paraId="51CFDDE8" w14:textId="77777777" w:rsidR="00EB40E2" w:rsidRDefault="00EB40E2" w:rsidP="008D037A">
      <w:pPr>
        <w:spacing w:after="160" w:line="259" w:lineRule="auto"/>
        <w:rPr>
          <w:rFonts w:cs="Arial"/>
          <w:b/>
          <w:sz w:val="28"/>
          <w:szCs w:val="28"/>
        </w:rPr>
      </w:pPr>
    </w:p>
    <w:p w14:paraId="39F40B8F" w14:textId="66BBE868" w:rsidR="008D6366" w:rsidRPr="00324527" w:rsidRDefault="008D6366" w:rsidP="008D037A">
      <w:pPr>
        <w:spacing w:after="160" w:line="259" w:lineRule="auto"/>
        <w:rPr>
          <w:rFonts w:cs="Arial"/>
          <w:b/>
          <w:sz w:val="32"/>
          <w:szCs w:val="32"/>
        </w:rPr>
      </w:pPr>
      <w:r w:rsidRPr="00324527">
        <w:rPr>
          <w:rFonts w:cs="Arial"/>
          <w:b/>
          <w:sz w:val="32"/>
          <w:szCs w:val="32"/>
        </w:rPr>
        <w:t xml:space="preserve">Freedom of Information Act 2000 - Confidentiality of Responses </w:t>
      </w:r>
    </w:p>
    <w:p w14:paraId="6DF5EFC9" w14:textId="77777777" w:rsidR="008D6366" w:rsidRPr="00150156" w:rsidRDefault="008D6366" w:rsidP="008D6366">
      <w:pPr>
        <w:pStyle w:val="Default"/>
        <w:spacing w:line="360" w:lineRule="auto"/>
        <w:rPr>
          <w:rFonts w:ascii="Arial" w:hAnsi="Arial" w:cs="Arial"/>
          <w:b/>
          <w:sz w:val="20"/>
          <w:szCs w:val="20"/>
        </w:rPr>
      </w:pPr>
    </w:p>
    <w:p w14:paraId="61D23B65" w14:textId="77777777" w:rsidR="008D6366" w:rsidRDefault="008D6366" w:rsidP="008D6366">
      <w:pPr>
        <w:pStyle w:val="Default"/>
        <w:spacing w:line="360" w:lineRule="auto"/>
        <w:rPr>
          <w:rFonts w:ascii="Arial" w:hAnsi="Arial" w:cs="Arial"/>
          <w:bCs w:val="0"/>
        </w:rPr>
      </w:pPr>
      <w:r w:rsidRPr="008D6366">
        <w:rPr>
          <w:rFonts w:ascii="Arial" w:hAnsi="Arial" w:cs="Arial"/>
          <w:bCs w:val="0"/>
        </w:rPr>
        <w:t xml:space="preserve">The Department may publish a summary of responses following the closing date for receipt of comments. Your response, and all other responses to this publication, may be disclosed on request and/or made available on the DfI website (redacted). The Department can only refuse to disclose information in exceptional circumstances. Before you submit your response, please read the paragraphs below on the confidentiality of responses as this will give you guidance on the legal position about any information given by you in response to this publication. </w:t>
      </w:r>
    </w:p>
    <w:p w14:paraId="29AE3464" w14:textId="77777777" w:rsidR="008D6366" w:rsidRDefault="008D6366" w:rsidP="008D6366">
      <w:pPr>
        <w:pStyle w:val="Default"/>
        <w:spacing w:line="360" w:lineRule="auto"/>
        <w:rPr>
          <w:rFonts w:ascii="Arial" w:hAnsi="Arial" w:cs="Arial"/>
          <w:bCs w:val="0"/>
        </w:rPr>
      </w:pPr>
    </w:p>
    <w:p w14:paraId="36AC05FA" w14:textId="10BC4DE0" w:rsidR="008D6366" w:rsidRDefault="008D6366" w:rsidP="008D6366">
      <w:pPr>
        <w:pStyle w:val="Default"/>
        <w:spacing w:line="360" w:lineRule="auto"/>
        <w:rPr>
          <w:rFonts w:ascii="Arial" w:hAnsi="Arial" w:cs="Arial"/>
          <w:bCs w:val="0"/>
        </w:rPr>
      </w:pPr>
      <w:r w:rsidRPr="008D6366">
        <w:rPr>
          <w:rFonts w:ascii="Arial" w:hAnsi="Arial" w:cs="Arial"/>
          <w:bCs w:val="0"/>
        </w:rPr>
        <w:t>The Freedom of Information Act 2000</w:t>
      </w:r>
      <w:r w:rsidR="007E5B02">
        <w:rPr>
          <w:rFonts w:ascii="Arial" w:hAnsi="Arial" w:cs="Arial"/>
          <w:bCs w:val="0"/>
        </w:rPr>
        <w:t xml:space="preserve"> (FOIA)</w:t>
      </w:r>
      <w:r w:rsidRPr="008D6366">
        <w:rPr>
          <w:rFonts w:ascii="Arial" w:hAnsi="Arial" w:cs="Arial"/>
          <w:bCs w:val="0"/>
        </w:rPr>
        <w:t xml:space="preserve"> and Environmental Information Regulations 2004 </w:t>
      </w:r>
      <w:r w:rsidR="007E5B02">
        <w:rPr>
          <w:rFonts w:ascii="Arial" w:hAnsi="Arial" w:cs="Arial"/>
          <w:bCs w:val="0"/>
        </w:rPr>
        <w:t xml:space="preserve">(EIR) </w:t>
      </w:r>
      <w:r w:rsidRPr="008D6366">
        <w:rPr>
          <w:rFonts w:ascii="Arial" w:hAnsi="Arial" w:cs="Arial"/>
          <w:bCs w:val="0"/>
        </w:rPr>
        <w:t>give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publication, including information about your identity, should be made public or treated as confidential. The Lord Chancellor’s Code of Practice on the Freedom of Information Act provides that:</w:t>
      </w:r>
    </w:p>
    <w:p w14:paraId="7BCD58E9" w14:textId="77777777" w:rsidR="008D6366" w:rsidRDefault="008D6366" w:rsidP="008D6366">
      <w:pPr>
        <w:pStyle w:val="Default"/>
        <w:spacing w:line="360" w:lineRule="auto"/>
        <w:rPr>
          <w:rFonts w:ascii="Arial" w:hAnsi="Arial" w:cs="Arial"/>
          <w:bCs w:val="0"/>
        </w:rPr>
      </w:pPr>
    </w:p>
    <w:p w14:paraId="5D831234" w14:textId="003272B9" w:rsidR="008D6366" w:rsidRDefault="008D6366" w:rsidP="00683511">
      <w:pPr>
        <w:pStyle w:val="Default"/>
        <w:spacing w:line="360" w:lineRule="auto"/>
        <w:ind w:left="284" w:hanging="284"/>
        <w:rPr>
          <w:rFonts w:ascii="Arial" w:hAnsi="Arial" w:cs="Arial"/>
          <w:bCs w:val="0"/>
        </w:rPr>
      </w:pPr>
      <w:r w:rsidRPr="008D6366">
        <w:rPr>
          <w:rFonts w:ascii="Arial" w:hAnsi="Arial" w:cs="Arial"/>
          <w:bCs w:val="0"/>
        </w:rPr>
        <w:t xml:space="preserve">• </w:t>
      </w:r>
      <w:r w:rsidR="00683511">
        <w:rPr>
          <w:rFonts w:ascii="Arial" w:hAnsi="Arial" w:cs="Arial"/>
          <w:bCs w:val="0"/>
        </w:rPr>
        <w:tab/>
      </w:r>
      <w:r w:rsidRPr="008D6366">
        <w:rPr>
          <w:rFonts w:ascii="Arial" w:hAnsi="Arial" w:cs="Arial"/>
          <w:bCs w:val="0"/>
        </w:rPr>
        <w:t>The Department should only accept information from third parties in confidence if it is necessary to obtain that information in connection with the exercise of any of the Department’s functions and it would not otherwise be provided.</w:t>
      </w:r>
    </w:p>
    <w:p w14:paraId="7028744A" w14:textId="77777777" w:rsidR="008D6366" w:rsidRDefault="008D6366" w:rsidP="00683511">
      <w:pPr>
        <w:pStyle w:val="Default"/>
        <w:spacing w:line="360" w:lineRule="auto"/>
        <w:ind w:left="284" w:hanging="284"/>
        <w:rPr>
          <w:rFonts w:ascii="Arial" w:hAnsi="Arial" w:cs="Arial"/>
          <w:bCs w:val="0"/>
        </w:rPr>
      </w:pPr>
    </w:p>
    <w:p w14:paraId="35928302" w14:textId="2A67D782" w:rsidR="008D6366" w:rsidRDefault="008D6366" w:rsidP="00683511">
      <w:pPr>
        <w:pStyle w:val="Default"/>
        <w:spacing w:line="360" w:lineRule="auto"/>
        <w:ind w:left="284" w:hanging="284"/>
        <w:rPr>
          <w:rFonts w:ascii="Arial" w:hAnsi="Arial" w:cs="Arial"/>
          <w:bCs w:val="0"/>
        </w:rPr>
      </w:pPr>
      <w:r w:rsidRPr="008D6366">
        <w:rPr>
          <w:rFonts w:ascii="Arial" w:hAnsi="Arial" w:cs="Arial"/>
          <w:bCs w:val="0"/>
        </w:rPr>
        <w:t xml:space="preserve">• </w:t>
      </w:r>
      <w:r w:rsidR="00683511">
        <w:rPr>
          <w:rFonts w:ascii="Arial" w:hAnsi="Arial" w:cs="Arial"/>
          <w:bCs w:val="0"/>
        </w:rPr>
        <w:tab/>
      </w:r>
      <w:r w:rsidRPr="008D6366">
        <w:rPr>
          <w:rFonts w:ascii="Arial" w:hAnsi="Arial" w:cs="Arial"/>
          <w:bCs w:val="0"/>
        </w:rPr>
        <w:t xml:space="preserve">The Department should not agree to hold information received from third parties ‘in confidence’ which is not confidential in nature. </w:t>
      </w:r>
    </w:p>
    <w:p w14:paraId="0E6991D2" w14:textId="77777777" w:rsidR="008D6366" w:rsidRDefault="008D6366" w:rsidP="00683511">
      <w:pPr>
        <w:pStyle w:val="Default"/>
        <w:spacing w:line="360" w:lineRule="auto"/>
        <w:ind w:left="284" w:hanging="284"/>
        <w:rPr>
          <w:rFonts w:ascii="Arial" w:hAnsi="Arial" w:cs="Arial"/>
          <w:bCs w:val="0"/>
        </w:rPr>
      </w:pPr>
    </w:p>
    <w:p w14:paraId="561D0596" w14:textId="6CC367D3" w:rsidR="008D6366" w:rsidRDefault="008D6366" w:rsidP="00683511">
      <w:pPr>
        <w:pStyle w:val="Default"/>
        <w:spacing w:line="360" w:lineRule="auto"/>
        <w:ind w:left="284" w:hanging="284"/>
        <w:rPr>
          <w:rFonts w:ascii="Arial" w:hAnsi="Arial" w:cs="Arial"/>
          <w:bCs w:val="0"/>
        </w:rPr>
      </w:pPr>
      <w:r w:rsidRPr="008D6366">
        <w:rPr>
          <w:rFonts w:ascii="Arial" w:hAnsi="Arial" w:cs="Arial"/>
          <w:bCs w:val="0"/>
        </w:rPr>
        <w:t xml:space="preserve">• </w:t>
      </w:r>
      <w:r w:rsidR="00683511">
        <w:rPr>
          <w:rFonts w:ascii="Arial" w:hAnsi="Arial" w:cs="Arial"/>
          <w:bCs w:val="0"/>
        </w:rPr>
        <w:tab/>
      </w:r>
      <w:r w:rsidRPr="008D6366">
        <w:rPr>
          <w:rFonts w:ascii="Arial" w:hAnsi="Arial" w:cs="Arial"/>
          <w:bCs w:val="0"/>
        </w:rPr>
        <w:t xml:space="preserve">Acceptance by the Department of confidentiality provisions must be for good reasons, capable of being justified to the Information Commissioner. </w:t>
      </w:r>
    </w:p>
    <w:p w14:paraId="7A345BCC" w14:textId="77777777" w:rsidR="008D6366" w:rsidRDefault="008D6366" w:rsidP="008D6366">
      <w:pPr>
        <w:pStyle w:val="Default"/>
        <w:spacing w:line="360" w:lineRule="auto"/>
        <w:rPr>
          <w:rFonts w:ascii="Arial" w:hAnsi="Arial" w:cs="Arial"/>
          <w:bCs w:val="0"/>
        </w:rPr>
      </w:pPr>
    </w:p>
    <w:p w14:paraId="606FCC33" w14:textId="356AA5BE" w:rsidR="008D6366" w:rsidRDefault="008D6366" w:rsidP="008D6366">
      <w:pPr>
        <w:pStyle w:val="Default"/>
        <w:spacing w:line="360" w:lineRule="auto"/>
        <w:rPr>
          <w:rFonts w:ascii="Arial" w:hAnsi="Arial" w:cs="Arial"/>
          <w:bCs w:val="0"/>
        </w:rPr>
      </w:pPr>
      <w:r w:rsidRPr="008D6366">
        <w:rPr>
          <w:rFonts w:ascii="Arial" w:hAnsi="Arial" w:cs="Arial"/>
          <w:bCs w:val="0"/>
        </w:rPr>
        <w:t xml:space="preserve">The information you provide in your response, excluding personal information, may be published, or disclosed in accordance with FOIA or EIR. Any personal information you provide will be handled in accordance with the UK-GDPR and will not be published. If you want the </w:t>
      </w:r>
      <w:r w:rsidRPr="008D6366">
        <w:rPr>
          <w:rFonts w:ascii="Arial" w:hAnsi="Arial" w:cs="Arial"/>
          <w:bCs w:val="0"/>
        </w:rPr>
        <w:lastRenderedPageBreak/>
        <w:t xml:space="preserve">non-personal information that you provide to be treated as confidential, please tell us why, but be aware that, under the FOIA or EIR, we cannot guarantee confidentiality. </w:t>
      </w:r>
    </w:p>
    <w:p w14:paraId="647431F6" w14:textId="77777777" w:rsidR="008D6366" w:rsidRDefault="008D6366" w:rsidP="008D6366">
      <w:pPr>
        <w:pStyle w:val="Default"/>
        <w:spacing w:line="360" w:lineRule="auto"/>
        <w:rPr>
          <w:rFonts w:ascii="Arial" w:hAnsi="Arial" w:cs="Arial"/>
          <w:bCs w:val="0"/>
        </w:rPr>
      </w:pPr>
    </w:p>
    <w:p w14:paraId="154544F4" w14:textId="46F09E52" w:rsidR="008D6366" w:rsidRDefault="008D6366" w:rsidP="008D6366">
      <w:pPr>
        <w:pStyle w:val="Default"/>
        <w:spacing w:line="360" w:lineRule="auto"/>
        <w:rPr>
          <w:rFonts w:ascii="Arial" w:hAnsi="Arial" w:cs="Arial"/>
          <w:bCs w:val="0"/>
        </w:rPr>
      </w:pPr>
      <w:r w:rsidRPr="008D6366">
        <w:rPr>
          <w:rFonts w:ascii="Arial" w:hAnsi="Arial" w:cs="Arial"/>
          <w:bCs w:val="0"/>
        </w:rPr>
        <w:t xml:space="preserve">For information regarding your personal data, please refer to the DfI Privacy Notice at </w:t>
      </w:r>
      <w:hyperlink r:id="rId13" w:history="1">
        <w:r w:rsidRPr="004A7F99">
          <w:rPr>
            <w:rStyle w:val="Hyperlink"/>
            <w:rFonts w:ascii="Arial" w:hAnsi="Arial" w:cs="Arial"/>
            <w:bCs w:val="0"/>
          </w:rPr>
          <w:t>www.infrastructure-ni.gov.uk/dfi-privacy</w:t>
        </w:r>
      </w:hyperlink>
      <w:r w:rsidRPr="008D6366">
        <w:rPr>
          <w:rFonts w:ascii="Arial" w:hAnsi="Arial" w:cs="Arial"/>
          <w:bCs w:val="0"/>
        </w:rPr>
        <w:t xml:space="preserve">. </w:t>
      </w:r>
    </w:p>
    <w:p w14:paraId="757099AC" w14:textId="77777777" w:rsidR="008D6366" w:rsidRDefault="008D6366" w:rsidP="008D6366">
      <w:pPr>
        <w:pStyle w:val="Default"/>
        <w:spacing w:line="360" w:lineRule="auto"/>
        <w:rPr>
          <w:rFonts w:ascii="Arial" w:hAnsi="Arial" w:cs="Arial"/>
          <w:bCs w:val="0"/>
        </w:rPr>
      </w:pPr>
    </w:p>
    <w:p w14:paraId="0BCAE031" w14:textId="71200BC6" w:rsidR="008D6366" w:rsidRPr="008D6366" w:rsidRDefault="008D6366" w:rsidP="008D6366">
      <w:pPr>
        <w:pStyle w:val="Default"/>
        <w:spacing w:line="360" w:lineRule="auto"/>
        <w:rPr>
          <w:rFonts w:ascii="Arial" w:hAnsi="Arial" w:cs="Arial"/>
          <w:bCs w:val="0"/>
        </w:rPr>
      </w:pPr>
      <w:r w:rsidRPr="008D6366">
        <w:rPr>
          <w:rFonts w:ascii="Arial" w:hAnsi="Arial" w:cs="Arial"/>
          <w:bCs w:val="0"/>
        </w:rPr>
        <w:t>For further details on confidentiality, the FOIA and the EIR please refer to www.ico.org.uk.</w:t>
      </w:r>
    </w:p>
    <w:p w14:paraId="1360C357" w14:textId="77777777" w:rsidR="008D6366" w:rsidRDefault="008D6366" w:rsidP="00870CC5">
      <w:pPr>
        <w:pStyle w:val="Default"/>
        <w:rPr>
          <w:rFonts w:ascii="Arial" w:hAnsi="Arial" w:cs="Arial"/>
          <w:b/>
          <w:sz w:val="28"/>
          <w:szCs w:val="28"/>
        </w:rPr>
      </w:pPr>
    </w:p>
    <w:p w14:paraId="3605C6E6" w14:textId="77777777" w:rsidR="00870CC5" w:rsidRPr="00324527" w:rsidRDefault="00870CC5" w:rsidP="00870CC5">
      <w:pPr>
        <w:keepNext/>
        <w:spacing w:line="360" w:lineRule="auto"/>
        <w:outlineLvl w:val="1"/>
        <w:rPr>
          <w:b/>
          <w:bCs/>
          <w:iCs/>
          <w:sz w:val="32"/>
          <w:szCs w:val="32"/>
        </w:rPr>
      </w:pPr>
      <w:r w:rsidRPr="00324527">
        <w:rPr>
          <w:b/>
          <w:bCs/>
          <w:iCs/>
          <w:sz w:val="32"/>
          <w:szCs w:val="32"/>
        </w:rPr>
        <w:t xml:space="preserve">Impact Assessments </w:t>
      </w:r>
    </w:p>
    <w:p w14:paraId="1FBBFFCC" w14:textId="77777777" w:rsidR="008D6366" w:rsidRPr="008D6366" w:rsidRDefault="008D6366" w:rsidP="00870CC5">
      <w:pPr>
        <w:keepNext/>
        <w:spacing w:line="360" w:lineRule="auto"/>
        <w:outlineLvl w:val="1"/>
        <w:rPr>
          <w:b/>
          <w:bCs/>
          <w:iCs/>
        </w:rPr>
      </w:pPr>
    </w:p>
    <w:p w14:paraId="16AC4098" w14:textId="77777777" w:rsidR="00870CC5" w:rsidRPr="008D6366" w:rsidRDefault="00870CC5" w:rsidP="00113699">
      <w:pPr>
        <w:widowControl w:val="0"/>
        <w:spacing w:line="360" w:lineRule="auto"/>
        <w:rPr>
          <w:rFonts w:cs="Arial"/>
        </w:rPr>
      </w:pPr>
      <w:r w:rsidRPr="008D6366">
        <w:rPr>
          <w:rFonts w:cs="Arial"/>
        </w:rPr>
        <w:t xml:space="preserve">Government bodies are required to screen the impact of new policies and legislation against a wide range of criteria, including equality and human rights. </w:t>
      </w:r>
    </w:p>
    <w:p w14:paraId="6010612C" w14:textId="1856A777" w:rsidR="00AC62DF" w:rsidRPr="008D6366" w:rsidRDefault="00AC62DF" w:rsidP="00113699">
      <w:pPr>
        <w:widowControl w:val="0"/>
        <w:spacing w:line="360" w:lineRule="auto"/>
        <w:rPr>
          <w:rFonts w:cs="Arial"/>
        </w:rPr>
      </w:pPr>
    </w:p>
    <w:p w14:paraId="5FDD07EE" w14:textId="6E5BCF2A" w:rsidR="00AC62DF" w:rsidRDefault="00870CC5" w:rsidP="00113699">
      <w:pPr>
        <w:autoSpaceDE w:val="0"/>
        <w:autoSpaceDN w:val="0"/>
        <w:adjustRightInd w:val="0"/>
        <w:spacing w:line="360" w:lineRule="auto"/>
        <w:rPr>
          <w:rFonts w:cs="Arial"/>
        </w:rPr>
      </w:pPr>
      <w:r w:rsidRPr="008D6366">
        <w:rPr>
          <w:rFonts w:cs="Arial"/>
        </w:rPr>
        <w:t>Equality Impact Assessment Screening</w:t>
      </w:r>
      <w:r w:rsidR="00113699" w:rsidRPr="008D6366">
        <w:rPr>
          <w:rFonts w:cs="Arial"/>
        </w:rPr>
        <w:t>s and</w:t>
      </w:r>
      <w:r w:rsidR="00EB40E2">
        <w:rPr>
          <w:rFonts w:cs="Arial"/>
        </w:rPr>
        <w:t xml:space="preserve"> an Initial</w:t>
      </w:r>
      <w:r w:rsidRPr="008D6366">
        <w:rPr>
          <w:rFonts w:cs="Arial"/>
        </w:rPr>
        <w:t xml:space="preserve"> Preliminary Regulatory Impact Assessment have been undertaken and </w:t>
      </w:r>
      <w:r w:rsidR="00EB40E2">
        <w:t>are available to view or download from the Citizen Space web link</w:t>
      </w:r>
      <w:r w:rsidR="006E6F88">
        <w:t xml:space="preserve"> or the Department’s website at the link</w:t>
      </w:r>
      <w:r w:rsidR="00EB40E2">
        <w:t xml:space="preserve"> above</w:t>
      </w:r>
      <w:r w:rsidRPr="008D6366">
        <w:rPr>
          <w:rFonts w:cs="Arial"/>
        </w:rPr>
        <w:t xml:space="preserve">. </w:t>
      </w:r>
    </w:p>
    <w:p w14:paraId="37D93A08" w14:textId="77777777" w:rsidR="00EB40E2" w:rsidRDefault="00EB40E2" w:rsidP="00113699">
      <w:pPr>
        <w:autoSpaceDE w:val="0"/>
        <w:autoSpaceDN w:val="0"/>
        <w:adjustRightInd w:val="0"/>
        <w:spacing w:line="360" w:lineRule="auto"/>
        <w:rPr>
          <w:rFonts w:cs="Arial"/>
        </w:rPr>
      </w:pPr>
    </w:p>
    <w:p w14:paraId="71A3290E" w14:textId="58109EC2" w:rsidR="00870CC5" w:rsidRPr="008D6366" w:rsidRDefault="00870CC5" w:rsidP="00EB40E2">
      <w:pPr>
        <w:autoSpaceDE w:val="0"/>
        <w:autoSpaceDN w:val="0"/>
        <w:adjustRightInd w:val="0"/>
        <w:spacing w:line="360" w:lineRule="auto"/>
        <w:rPr>
          <w:rFonts w:cs="Arial"/>
        </w:rPr>
      </w:pPr>
      <w:r w:rsidRPr="008D6366">
        <w:rPr>
          <w:rFonts w:cs="Arial"/>
        </w:rPr>
        <w:t>The Department believes that there would be no differential impact in rural areas or on rural communities.</w:t>
      </w:r>
      <w:r w:rsidR="00AC62DF">
        <w:rPr>
          <w:rFonts w:cs="Arial"/>
        </w:rPr>
        <w:t xml:space="preserve">  It </w:t>
      </w:r>
      <w:r w:rsidRPr="008D6366">
        <w:rPr>
          <w:rFonts w:cs="Arial"/>
        </w:rPr>
        <w:t>also considers that the proposals laid out in this document are fully compliant with the Human Rights Act 1998.</w:t>
      </w:r>
    </w:p>
    <w:p w14:paraId="1B6B0004" w14:textId="77777777" w:rsidR="00870CC5" w:rsidRPr="008D6366" w:rsidRDefault="00870CC5" w:rsidP="00113699">
      <w:pPr>
        <w:widowControl w:val="0"/>
        <w:spacing w:line="360" w:lineRule="auto"/>
        <w:rPr>
          <w:rFonts w:cs="Arial"/>
        </w:rPr>
      </w:pPr>
    </w:p>
    <w:p w14:paraId="72EC4BBA" w14:textId="77777777" w:rsidR="00870CC5" w:rsidRPr="008D6366" w:rsidRDefault="00870CC5" w:rsidP="00113699">
      <w:pPr>
        <w:spacing w:line="360" w:lineRule="auto"/>
        <w:rPr>
          <w:rFonts w:cs="Arial"/>
        </w:rPr>
      </w:pPr>
      <w:r w:rsidRPr="008D6366">
        <w:rPr>
          <w:rFonts w:cs="Arial"/>
        </w:rPr>
        <w:t>The Department welcomes views and comments on whether the conclusions contained in the above assessments are correct.</w:t>
      </w:r>
    </w:p>
    <w:p w14:paraId="6E221A33" w14:textId="77777777" w:rsidR="00870CC5" w:rsidRPr="008D6366" w:rsidRDefault="00870CC5" w:rsidP="00113699">
      <w:pPr>
        <w:spacing w:line="360" w:lineRule="auto"/>
        <w:rPr>
          <w:rFonts w:cs="Arial"/>
        </w:rPr>
      </w:pPr>
    </w:p>
    <w:p w14:paraId="2D540BA4" w14:textId="77777777" w:rsidR="00870CC5" w:rsidRPr="008D6366" w:rsidRDefault="00870CC5" w:rsidP="00113699">
      <w:pPr>
        <w:spacing w:line="360" w:lineRule="auto"/>
        <w:rPr>
          <w:rFonts w:cs="Arial"/>
        </w:rPr>
      </w:pPr>
      <w:r w:rsidRPr="008D6366">
        <w:rPr>
          <w:rFonts w:cs="Arial"/>
        </w:rPr>
        <w:br w:type="page"/>
      </w:r>
    </w:p>
    <w:p w14:paraId="0C4F68D3" w14:textId="77777777" w:rsidR="00870CC5" w:rsidRDefault="00870CC5" w:rsidP="00870CC5">
      <w:pPr>
        <w:rPr>
          <w:rFonts w:cs="Arial"/>
        </w:rPr>
      </w:pPr>
    </w:p>
    <w:p w14:paraId="5D751CC0" w14:textId="77777777" w:rsidR="00870CC5" w:rsidRPr="00CD468D" w:rsidRDefault="00870CC5" w:rsidP="00BA7675">
      <w:pPr>
        <w:pStyle w:val="Heading1"/>
        <w:numPr>
          <w:ilvl w:val="0"/>
          <w:numId w:val="2"/>
        </w:numPr>
        <w:ind w:left="567" w:hanging="567"/>
      </w:pPr>
      <w:r w:rsidRPr="009F4FEF">
        <w:t>Introduction</w:t>
      </w:r>
    </w:p>
    <w:p w14:paraId="70DCD122" w14:textId="77777777" w:rsidR="00870CC5" w:rsidRPr="009F4FEF" w:rsidRDefault="00870CC5" w:rsidP="00870CC5">
      <w:pPr>
        <w:autoSpaceDE w:val="0"/>
        <w:autoSpaceDN w:val="0"/>
        <w:adjustRightInd w:val="0"/>
        <w:spacing w:line="360" w:lineRule="auto"/>
        <w:rPr>
          <w:rFonts w:cs="Arial"/>
          <w:b/>
          <w:bCs/>
          <w:color w:val="000000"/>
        </w:rPr>
      </w:pPr>
    </w:p>
    <w:p w14:paraId="0F9CB29B" w14:textId="209B5A7E" w:rsidR="0087017D" w:rsidRPr="00CD16E1" w:rsidRDefault="0087017D" w:rsidP="00BA7675">
      <w:pPr>
        <w:pStyle w:val="ListParagraph"/>
        <w:keepNext/>
        <w:numPr>
          <w:ilvl w:val="1"/>
          <w:numId w:val="4"/>
        </w:numPr>
        <w:autoSpaceDE w:val="0"/>
        <w:autoSpaceDN w:val="0"/>
        <w:adjustRightInd w:val="0"/>
        <w:spacing w:after="240" w:line="360" w:lineRule="auto"/>
        <w:outlineLvl w:val="1"/>
        <w:rPr>
          <w:color w:val="000000"/>
        </w:rPr>
      </w:pPr>
      <w:r>
        <w:rPr>
          <w:bCs/>
          <w:iCs/>
        </w:rPr>
        <w:t>Th</w:t>
      </w:r>
      <w:r w:rsidR="00C500D1">
        <w:rPr>
          <w:bCs/>
          <w:iCs/>
        </w:rPr>
        <w:t xml:space="preserve">is consultation </w:t>
      </w:r>
      <w:r w:rsidR="00304D31">
        <w:rPr>
          <w:bCs/>
          <w:iCs/>
        </w:rPr>
        <w:t>invites</w:t>
      </w:r>
      <w:r w:rsidR="00C500D1">
        <w:rPr>
          <w:bCs/>
          <w:iCs/>
        </w:rPr>
        <w:t xml:space="preserve"> views from the public and stakeholders on potential changes to </w:t>
      </w:r>
      <w:r w:rsidR="00C500D1" w:rsidRPr="003555FC">
        <w:rPr>
          <w:b/>
          <w:iCs/>
        </w:rPr>
        <w:t>The Planning (Development Management) Regulations (N</w:t>
      </w:r>
      <w:r w:rsidR="008D037A">
        <w:rPr>
          <w:b/>
          <w:iCs/>
        </w:rPr>
        <w:t>orthern Ireland</w:t>
      </w:r>
      <w:r w:rsidR="00C500D1" w:rsidRPr="003555FC">
        <w:rPr>
          <w:b/>
          <w:iCs/>
        </w:rPr>
        <w:t>)</w:t>
      </w:r>
      <w:r w:rsidR="008D037A">
        <w:rPr>
          <w:b/>
          <w:iCs/>
        </w:rPr>
        <w:t xml:space="preserve"> 2015</w:t>
      </w:r>
      <w:r w:rsidR="00304D31">
        <w:rPr>
          <w:bCs/>
          <w:iCs/>
        </w:rPr>
        <w:t xml:space="preserve"> (</w:t>
      </w:r>
      <w:r w:rsidR="00304D31" w:rsidRPr="008D037A">
        <w:rPr>
          <w:bCs/>
          <w:iCs/>
        </w:rPr>
        <w:t>the</w:t>
      </w:r>
      <w:r w:rsidR="008D037A">
        <w:rPr>
          <w:bCs/>
          <w:iCs/>
        </w:rPr>
        <w:t xml:space="preserve"> Development Management</w:t>
      </w:r>
      <w:r w:rsidR="00304D31" w:rsidRPr="008D037A">
        <w:rPr>
          <w:bCs/>
          <w:iCs/>
        </w:rPr>
        <w:t xml:space="preserve"> Regulations</w:t>
      </w:r>
      <w:r w:rsidR="00304D31">
        <w:rPr>
          <w:bCs/>
          <w:iCs/>
        </w:rPr>
        <w:t>)</w:t>
      </w:r>
      <w:r w:rsidR="00C500D1">
        <w:rPr>
          <w:bCs/>
          <w:iCs/>
        </w:rPr>
        <w:t>.  These potential changes</w:t>
      </w:r>
      <w:r w:rsidR="00304D31">
        <w:rPr>
          <w:bCs/>
          <w:iCs/>
        </w:rPr>
        <w:t xml:space="preserve"> </w:t>
      </w:r>
      <w:r w:rsidR="00C500D1">
        <w:rPr>
          <w:bCs/>
          <w:iCs/>
        </w:rPr>
        <w:t>focus on</w:t>
      </w:r>
      <w:r w:rsidR="00CD16E1">
        <w:rPr>
          <w:bCs/>
          <w:iCs/>
        </w:rPr>
        <w:t xml:space="preserve"> the following aspects of </w:t>
      </w:r>
      <w:r w:rsidR="008D037A">
        <w:rPr>
          <w:bCs/>
          <w:iCs/>
        </w:rPr>
        <w:t>the Development Management Regulations</w:t>
      </w:r>
      <w:r w:rsidR="008E6104">
        <w:rPr>
          <w:bCs/>
          <w:iCs/>
        </w:rPr>
        <w:t>:</w:t>
      </w:r>
    </w:p>
    <w:p w14:paraId="5510A269" w14:textId="735666C2" w:rsidR="00CD16E1" w:rsidRDefault="008D037A" w:rsidP="00BA7675">
      <w:pPr>
        <w:pStyle w:val="ListParagraph"/>
        <w:keepNext/>
        <w:numPr>
          <w:ilvl w:val="0"/>
          <w:numId w:val="7"/>
        </w:numPr>
        <w:autoSpaceDE w:val="0"/>
        <w:autoSpaceDN w:val="0"/>
        <w:adjustRightInd w:val="0"/>
        <w:spacing w:after="240" w:line="360" w:lineRule="auto"/>
        <w:outlineLvl w:val="1"/>
        <w:rPr>
          <w:color w:val="000000"/>
        </w:rPr>
      </w:pPr>
      <w:r>
        <w:rPr>
          <w:color w:val="000000"/>
        </w:rPr>
        <w:t>r</w:t>
      </w:r>
      <w:r w:rsidR="00CD16E1">
        <w:rPr>
          <w:color w:val="000000"/>
        </w:rPr>
        <w:t xml:space="preserve">egulation 2 </w:t>
      </w:r>
      <w:r>
        <w:rPr>
          <w:color w:val="000000"/>
        </w:rPr>
        <w:t>(</w:t>
      </w:r>
      <w:r w:rsidR="008257B4">
        <w:rPr>
          <w:color w:val="000000"/>
        </w:rPr>
        <w:t>H</w:t>
      </w:r>
      <w:r w:rsidR="00CD16E1">
        <w:rPr>
          <w:color w:val="000000"/>
        </w:rPr>
        <w:t>ierarchy of developments</w:t>
      </w:r>
      <w:r>
        <w:rPr>
          <w:color w:val="000000"/>
        </w:rPr>
        <w:t>)</w:t>
      </w:r>
    </w:p>
    <w:p w14:paraId="2B22E7A5" w14:textId="1B9FCFFA" w:rsidR="00CD16E1" w:rsidRDefault="008D037A" w:rsidP="00BA7675">
      <w:pPr>
        <w:pStyle w:val="ListParagraph"/>
        <w:keepNext/>
        <w:numPr>
          <w:ilvl w:val="0"/>
          <w:numId w:val="7"/>
        </w:numPr>
        <w:autoSpaceDE w:val="0"/>
        <w:autoSpaceDN w:val="0"/>
        <w:adjustRightInd w:val="0"/>
        <w:spacing w:after="240" w:line="360" w:lineRule="auto"/>
        <w:outlineLvl w:val="1"/>
        <w:rPr>
          <w:color w:val="000000"/>
        </w:rPr>
      </w:pPr>
      <w:r>
        <w:rPr>
          <w:color w:val="000000"/>
        </w:rPr>
        <w:t>r</w:t>
      </w:r>
      <w:r w:rsidR="00CD16E1">
        <w:rPr>
          <w:color w:val="000000"/>
        </w:rPr>
        <w:t xml:space="preserve">egulation 3 </w:t>
      </w:r>
      <w:r>
        <w:rPr>
          <w:color w:val="000000"/>
        </w:rPr>
        <w:t>(</w:t>
      </w:r>
      <w:r w:rsidR="00CD16E1">
        <w:rPr>
          <w:color w:val="000000"/>
        </w:rPr>
        <w:t>Department</w:t>
      </w:r>
      <w:r>
        <w:rPr>
          <w:color w:val="000000"/>
        </w:rPr>
        <w:t>’</w:t>
      </w:r>
      <w:r w:rsidR="00CD16E1">
        <w:rPr>
          <w:color w:val="000000"/>
        </w:rPr>
        <w:t>s jurisdiction in relation to developments of regional significance</w:t>
      </w:r>
      <w:r>
        <w:rPr>
          <w:color w:val="000000"/>
        </w:rPr>
        <w:t>)</w:t>
      </w:r>
    </w:p>
    <w:p w14:paraId="1341A17C" w14:textId="2A1FBDA4" w:rsidR="00CD16E1" w:rsidRDefault="008D037A" w:rsidP="00BA7675">
      <w:pPr>
        <w:pStyle w:val="ListParagraph"/>
        <w:keepNext/>
        <w:numPr>
          <w:ilvl w:val="0"/>
          <w:numId w:val="7"/>
        </w:numPr>
        <w:autoSpaceDE w:val="0"/>
        <w:autoSpaceDN w:val="0"/>
        <w:adjustRightInd w:val="0"/>
        <w:spacing w:after="240" w:line="360" w:lineRule="auto"/>
        <w:outlineLvl w:val="1"/>
        <w:rPr>
          <w:color w:val="000000"/>
        </w:rPr>
      </w:pPr>
      <w:r>
        <w:rPr>
          <w:color w:val="000000"/>
        </w:rPr>
        <w:t>r</w:t>
      </w:r>
      <w:r w:rsidR="00CD16E1">
        <w:rPr>
          <w:color w:val="000000"/>
        </w:rPr>
        <w:t xml:space="preserve">egulation 5 </w:t>
      </w:r>
      <w:r>
        <w:rPr>
          <w:color w:val="000000"/>
        </w:rPr>
        <w:t>(</w:t>
      </w:r>
      <w:r w:rsidR="00CD16E1">
        <w:rPr>
          <w:color w:val="000000"/>
        </w:rPr>
        <w:t>Pre-application community consultation</w:t>
      </w:r>
      <w:r>
        <w:rPr>
          <w:color w:val="000000"/>
        </w:rPr>
        <w:t>)</w:t>
      </w:r>
    </w:p>
    <w:p w14:paraId="14548781" w14:textId="2D6E80D6" w:rsidR="008E6104" w:rsidRDefault="008D037A" w:rsidP="00BA7675">
      <w:pPr>
        <w:pStyle w:val="ListParagraph"/>
        <w:keepNext/>
        <w:numPr>
          <w:ilvl w:val="0"/>
          <w:numId w:val="7"/>
        </w:numPr>
        <w:autoSpaceDE w:val="0"/>
        <w:autoSpaceDN w:val="0"/>
        <w:adjustRightInd w:val="0"/>
        <w:spacing w:after="240" w:line="360" w:lineRule="auto"/>
        <w:outlineLvl w:val="1"/>
        <w:rPr>
          <w:color w:val="000000"/>
        </w:rPr>
      </w:pPr>
      <w:r>
        <w:rPr>
          <w:color w:val="000000"/>
        </w:rPr>
        <w:t>r</w:t>
      </w:r>
      <w:r w:rsidR="00CD16E1">
        <w:rPr>
          <w:color w:val="000000"/>
        </w:rPr>
        <w:t xml:space="preserve">egulation 7 </w:t>
      </w:r>
      <w:r>
        <w:rPr>
          <w:color w:val="000000"/>
        </w:rPr>
        <w:t>(</w:t>
      </w:r>
      <w:r w:rsidR="00CD16E1">
        <w:rPr>
          <w:color w:val="000000"/>
        </w:rPr>
        <w:t>Pre-determination hearings</w:t>
      </w:r>
      <w:r>
        <w:rPr>
          <w:color w:val="000000"/>
        </w:rPr>
        <w:t>)</w:t>
      </w:r>
    </w:p>
    <w:p w14:paraId="6F5E3AF4" w14:textId="5ABD6A40" w:rsidR="008D037A" w:rsidRDefault="008D037A" w:rsidP="008D037A">
      <w:pPr>
        <w:pStyle w:val="ListParagraph"/>
        <w:keepNext/>
        <w:numPr>
          <w:ilvl w:val="0"/>
          <w:numId w:val="7"/>
        </w:numPr>
        <w:autoSpaceDE w:val="0"/>
        <w:autoSpaceDN w:val="0"/>
        <w:adjustRightInd w:val="0"/>
        <w:spacing w:after="240" w:line="360" w:lineRule="auto"/>
        <w:outlineLvl w:val="1"/>
        <w:rPr>
          <w:color w:val="000000"/>
        </w:rPr>
      </w:pPr>
      <w:r>
        <w:rPr>
          <w:color w:val="000000"/>
        </w:rPr>
        <w:t>Schedule (</w:t>
      </w:r>
      <w:r w:rsidR="008257B4">
        <w:rPr>
          <w:color w:val="000000"/>
        </w:rPr>
        <w:t>M</w:t>
      </w:r>
      <w:r>
        <w:rPr>
          <w:color w:val="000000"/>
        </w:rPr>
        <w:t>ajor development thresholds)</w:t>
      </w:r>
    </w:p>
    <w:p w14:paraId="05876FC6" w14:textId="77777777" w:rsidR="008D037A" w:rsidRPr="00EC61E6" w:rsidRDefault="008D037A" w:rsidP="008D037A">
      <w:pPr>
        <w:pStyle w:val="ListParagraph"/>
        <w:keepNext/>
        <w:autoSpaceDE w:val="0"/>
        <w:autoSpaceDN w:val="0"/>
        <w:adjustRightInd w:val="0"/>
        <w:spacing w:after="240" w:line="360" w:lineRule="auto"/>
        <w:ind w:left="1296"/>
        <w:outlineLvl w:val="1"/>
        <w:rPr>
          <w:color w:val="000000"/>
          <w:sz w:val="16"/>
          <w:szCs w:val="16"/>
        </w:rPr>
      </w:pPr>
    </w:p>
    <w:p w14:paraId="74268890" w14:textId="21C78644" w:rsidR="008E6104" w:rsidRDefault="008E6104" w:rsidP="00BA7675">
      <w:pPr>
        <w:pStyle w:val="ListParagraph"/>
        <w:keepNext/>
        <w:numPr>
          <w:ilvl w:val="1"/>
          <w:numId w:val="4"/>
        </w:numPr>
        <w:autoSpaceDE w:val="0"/>
        <w:autoSpaceDN w:val="0"/>
        <w:adjustRightInd w:val="0"/>
        <w:spacing w:line="360" w:lineRule="auto"/>
        <w:outlineLvl w:val="1"/>
        <w:rPr>
          <w:rFonts w:cs="Arial"/>
        </w:rPr>
      </w:pPr>
      <w:r>
        <w:rPr>
          <w:rFonts w:cs="Arial"/>
        </w:rPr>
        <w:t xml:space="preserve">Changes to </w:t>
      </w:r>
      <w:r w:rsidR="008D037A">
        <w:rPr>
          <w:rFonts w:cs="Arial"/>
        </w:rPr>
        <w:t>the Development Management Regulations</w:t>
      </w:r>
      <w:r>
        <w:rPr>
          <w:rFonts w:cs="Arial"/>
        </w:rPr>
        <w:t xml:space="preserve"> are part of a wider package of measures delivering change through the </w:t>
      </w:r>
      <w:r w:rsidRPr="0054272A">
        <w:rPr>
          <w:rFonts w:cs="Arial"/>
          <w:b/>
          <w:bCs/>
        </w:rPr>
        <w:t>Planning Improvement Programme</w:t>
      </w:r>
      <w:r w:rsidR="008D6366">
        <w:rPr>
          <w:rStyle w:val="FootnoteReference"/>
          <w:rFonts w:cs="Arial"/>
          <w:b/>
          <w:bCs/>
        </w:rPr>
        <w:footnoteReference w:id="1"/>
      </w:r>
      <w:r w:rsidR="00E37817">
        <w:rPr>
          <w:rFonts w:cs="Arial"/>
          <w:b/>
          <w:bCs/>
        </w:rPr>
        <w:t xml:space="preserve"> </w:t>
      </w:r>
      <w:r w:rsidR="00E37817" w:rsidRPr="00E37817">
        <w:rPr>
          <w:rFonts w:cs="Arial"/>
        </w:rPr>
        <w:t>(PIP)</w:t>
      </w:r>
      <w:r w:rsidR="0054272A" w:rsidRPr="00E37817">
        <w:rPr>
          <w:rFonts w:cs="Arial"/>
        </w:rPr>
        <w:t>,</w:t>
      </w:r>
      <w:r w:rsidR="0054272A">
        <w:rPr>
          <w:rFonts w:cs="Arial"/>
        </w:rPr>
        <w:t xml:space="preserve"> </w:t>
      </w:r>
      <w:r w:rsidR="007E5B02">
        <w:rPr>
          <w:rFonts w:cs="Arial"/>
        </w:rPr>
        <w:t xml:space="preserve">brought forward </w:t>
      </w:r>
      <w:r w:rsidR="0054272A">
        <w:rPr>
          <w:rFonts w:cs="Arial"/>
        </w:rPr>
        <w:t>by the Department for Infras</w:t>
      </w:r>
      <w:r w:rsidR="00A10238">
        <w:rPr>
          <w:rFonts w:cs="Arial"/>
        </w:rPr>
        <w:t>tructure (</w:t>
      </w:r>
      <w:r w:rsidR="006041A9">
        <w:rPr>
          <w:rFonts w:cs="Arial"/>
        </w:rPr>
        <w:t xml:space="preserve">the </w:t>
      </w:r>
      <w:r w:rsidR="00A10238" w:rsidRPr="00FC09C9">
        <w:rPr>
          <w:rFonts w:cs="Arial"/>
        </w:rPr>
        <w:t>D</w:t>
      </w:r>
      <w:r w:rsidR="006041A9">
        <w:rPr>
          <w:rFonts w:cs="Arial"/>
        </w:rPr>
        <w:t>epartment</w:t>
      </w:r>
      <w:r w:rsidR="00A10238" w:rsidRPr="00FC09C9">
        <w:rPr>
          <w:rFonts w:cs="Arial"/>
        </w:rPr>
        <w:t>)</w:t>
      </w:r>
      <w:r w:rsidR="007E5B02">
        <w:rPr>
          <w:rFonts w:cs="Arial"/>
        </w:rPr>
        <w:t xml:space="preserve">, </w:t>
      </w:r>
      <w:r w:rsidR="00A10238">
        <w:rPr>
          <w:rFonts w:cs="Arial"/>
        </w:rPr>
        <w:t>local government</w:t>
      </w:r>
      <w:r w:rsidR="007E5B02">
        <w:rPr>
          <w:rFonts w:cs="Arial"/>
        </w:rPr>
        <w:t xml:space="preserve"> and other stakeholders</w:t>
      </w:r>
      <w:r w:rsidR="00A10238">
        <w:rPr>
          <w:rFonts w:cs="Arial"/>
        </w:rPr>
        <w:t>.</w:t>
      </w:r>
      <w:r>
        <w:rPr>
          <w:rFonts w:cs="Arial"/>
        </w:rPr>
        <w:t xml:space="preserve">  The aim is to create an efficient, </w:t>
      </w:r>
      <w:proofErr w:type="gramStart"/>
      <w:r>
        <w:rPr>
          <w:rFonts w:cs="Arial"/>
        </w:rPr>
        <w:t>effective</w:t>
      </w:r>
      <w:proofErr w:type="gramEnd"/>
      <w:r>
        <w:rPr>
          <w:rFonts w:cs="Arial"/>
        </w:rPr>
        <w:t xml:space="preserve"> and equitable planning system, trusted to deliver high quality, sustainable inclusive and healthy places.  </w:t>
      </w:r>
    </w:p>
    <w:p w14:paraId="23EC0873" w14:textId="77777777" w:rsidR="00A10238" w:rsidRDefault="00A10238" w:rsidP="00A10238">
      <w:pPr>
        <w:pStyle w:val="ListParagraph"/>
        <w:keepNext/>
        <w:autoSpaceDE w:val="0"/>
        <w:autoSpaceDN w:val="0"/>
        <w:adjustRightInd w:val="0"/>
        <w:spacing w:line="360" w:lineRule="auto"/>
        <w:ind w:left="576"/>
        <w:outlineLvl w:val="1"/>
        <w:rPr>
          <w:rFonts w:cs="Arial"/>
        </w:rPr>
      </w:pPr>
    </w:p>
    <w:p w14:paraId="500DB7DB" w14:textId="63579D0E" w:rsidR="00A10238" w:rsidRPr="00E37817" w:rsidRDefault="00E37817" w:rsidP="00150156">
      <w:pPr>
        <w:keepNext/>
        <w:autoSpaceDE w:val="0"/>
        <w:autoSpaceDN w:val="0"/>
        <w:adjustRightInd w:val="0"/>
        <w:spacing w:line="360" w:lineRule="auto"/>
        <w:ind w:left="567" w:hanging="567"/>
        <w:outlineLvl w:val="1"/>
        <w:rPr>
          <w:rFonts w:cs="Arial"/>
        </w:rPr>
      </w:pPr>
      <w:r>
        <w:rPr>
          <w:rFonts w:eastAsiaTheme="majorEastAsia" w:cs="Arial"/>
          <w:lang w:eastAsia="en-US"/>
        </w:rPr>
        <w:t>1.3</w:t>
      </w:r>
      <w:r>
        <w:rPr>
          <w:rFonts w:eastAsiaTheme="majorEastAsia" w:cs="Arial"/>
          <w:lang w:eastAsia="en-US"/>
        </w:rPr>
        <w:tab/>
      </w:r>
      <w:r w:rsidR="000E62A3" w:rsidRPr="00E37817">
        <w:rPr>
          <w:rFonts w:eastAsiaTheme="majorEastAsia" w:cs="Arial"/>
          <w:lang w:eastAsia="en-US"/>
        </w:rPr>
        <w:t xml:space="preserve">The </w:t>
      </w:r>
      <w:r w:rsidR="00EB1A0D">
        <w:rPr>
          <w:rFonts w:eastAsiaTheme="majorEastAsia" w:cs="Arial"/>
          <w:lang w:eastAsia="en-US"/>
        </w:rPr>
        <w:t>PIP</w:t>
      </w:r>
      <w:r w:rsidR="000E62A3" w:rsidRPr="00E37817">
        <w:rPr>
          <w:rFonts w:eastAsiaTheme="majorEastAsia" w:cs="Arial"/>
          <w:lang w:eastAsia="en-US"/>
        </w:rPr>
        <w:t xml:space="preserve"> </w:t>
      </w:r>
      <w:r w:rsidR="004E57B0">
        <w:rPr>
          <w:rFonts w:eastAsiaTheme="majorEastAsia" w:cs="Arial"/>
          <w:lang w:eastAsia="en-US"/>
        </w:rPr>
        <w:t>includes</w:t>
      </w:r>
      <w:r w:rsidR="004C2FA3">
        <w:rPr>
          <w:rFonts w:eastAsiaTheme="majorEastAsia" w:cs="Arial"/>
          <w:lang w:eastAsia="en-US"/>
        </w:rPr>
        <w:t xml:space="preserve"> </w:t>
      </w:r>
      <w:r w:rsidR="00936122">
        <w:rPr>
          <w:rFonts w:eastAsiaTheme="majorEastAsia" w:cs="Arial"/>
          <w:lang w:eastAsia="en-US"/>
        </w:rPr>
        <w:t>a</w:t>
      </w:r>
      <w:r w:rsidR="004C2FA3">
        <w:rPr>
          <w:rFonts w:eastAsiaTheme="majorEastAsia" w:cs="Arial"/>
          <w:lang w:eastAsia="en-US"/>
        </w:rPr>
        <w:t>ct</w:t>
      </w:r>
      <w:r w:rsidR="000E62A3" w:rsidRPr="00E37817">
        <w:rPr>
          <w:rFonts w:eastAsiaTheme="majorEastAsia" w:cs="Arial"/>
          <w:lang w:eastAsia="en-US"/>
        </w:rPr>
        <w:t xml:space="preserve">ions and measures </w:t>
      </w:r>
      <w:r w:rsidR="0083670F" w:rsidRPr="00E37817">
        <w:rPr>
          <w:rFonts w:eastAsiaTheme="majorEastAsia" w:cs="Arial"/>
          <w:lang w:eastAsia="en-US"/>
        </w:rPr>
        <w:t xml:space="preserve">recommended through the </w:t>
      </w:r>
      <w:r w:rsidR="000E62A3" w:rsidRPr="00E37817">
        <w:rPr>
          <w:rFonts w:eastAsiaTheme="majorEastAsia" w:cs="Arial"/>
          <w:lang w:eastAsia="en-US"/>
        </w:rPr>
        <w:t xml:space="preserve">review of the implementation of </w:t>
      </w:r>
      <w:r w:rsidR="00D23130">
        <w:rPr>
          <w:rFonts w:eastAsiaTheme="majorEastAsia" w:cs="Arial"/>
          <w:lang w:eastAsia="en-US"/>
        </w:rPr>
        <w:t>T</w:t>
      </w:r>
      <w:r w:rsidR="000E62A3" w:rsidRPr="00E37817">
        <w:rPr>
          <w:rFonts w:eastAsiaTheme="majorEastAsia" w:cs="Arial"/>
          <w:lang w:eastAsia="en-US"/>
        </w:rPr>
        <w:t xml:space="preserve">he Planning Act </w:t>
      </w:r>
      <w:r w:rsidR="0083670F" w:rsidRPr="00E37817">
        <w:rPr>
          <w:rFonts w:eastAsiaTheme="majorEastAsia" w:cs="Arial"/>
          <w:lang w:eastAsia="en-US"/>
        </w:rPr>
        <w:t>(</w:t>
      </w:r>
      <w:r w:rsidR="000E62A3" w:rsidRPr="00E37817">
        <w:rPr>
          <w:rFonts w:eastAsiaTheme="majorEastAsia" w:cs="Arial"/>
          <w:lang w:eastAsia="en-US"/>
        </w:rPr>
        <w:t>N</w:t>
      </w:r>
      <w:r w:rsidR="004C2FA3">
        <w:rPr>
          <w:rFonts w:eastAsiaTheme="majorEastAsia" w:cs="Arial"/>
          <w:lang w:eastAsia="en-US"/>
        </w:rPr>
        <w:t>orthern Ireland</w:t>
      </w:r>
      <w:r w:rsidR="000E62A3" w:rsidRPr="00E37817">
        <w:rPr>
          <w:rFonts w:eastAsiaTheme="majorEastAsia" w:cs="Arial"/>
          <w:lang w:eastAsia="en-US"/>
        </w:rPr>
        <w:t>) 2011</w:t>
      </w:r>
      <w:r w:rsidR="0083670F" w:rsidRPr="00E37817">
        <w:rPr>
          <w:rFonts w:eastAsiaTheme="majorEastAsia" w:cs="Arial"/>
          <w:lang w:eastAsia="en-US"/>
        </w:rPr>
        <w:t xml:space="preserve"> </w:t>
      </w:r>
      <w:r w:rsidR="0083670F" w:rsidRPr="004C2FA3">
        <w:rPr>
          <w:rFonts w:eastAsiaTheme="majorEastAsia" w:cs="Arial"/>
          <w:lang w:eastAsia="en-US"/>
        </w:rPr>
        <w:t xml:space="preserve">(the </w:t>
      </w:r>
      <w:r w:rsidR="004C2FA3">
        <w:rPr>
          <w:rFonts w:eastAsiaTheme="majorEastAsia" w:cs="Arial"/>
          <w:lang w:eastAsia="en-US"/>
        </w:rPr>
        <w:t xml:space="preserve">2011 </w:t>
      </w:r>
      <w:r w:rsidR="0083670F" w:rsidRPr="004C2FA3">
        <w:rPr>
          <w:rFonts w:eastAsiaTheme="majorEastAsia" w:cs="Arial"/>
          <w:lang w:eastAsia="en-US"/>
        </w:rPr>
        <w:t>Act),</w:t>
      </w:r>
      <w:r w:rsidR="0083670F" w:rsidRPr="00E37817">
        <w:rPr>
          <w:rFonts w:eastAsiaTheme="majorEastAsia" w:cs="Arial"/>
          <w:lang w:eastAsia="en-US"/>
        </w:rPr>
        <w:t xml:space="preserve"> which was </w:t>
      </w:r>
      <w:r w:rsidR="00936122">
        <w:rPr>
          <w:rFonts w:eastAsiaTheme="majorEastAsia" w:cs="Arial"/>
          <w:lang w:eastAsia="en-US"/>
        </w:rPr>
        <w:t>required</w:t>
      </w:r>
      <w:r w:rsidR="0083670F" w:rsidRPr="00E37817">
        <w:rPr>
          <w:rFonts w:eastAsiaTheme="majorEastAsia" w:cs="Arial"/>
          <w:lang w:eastAsia="en-US"/>
        </w:rPr>
        <w:t xml:space="preserve"> u</w:t>
      </w:r>
      <w:r w:rsidR="00A10238" w:rsidRPr="00E37817">
        <w:rPr>
          <w:rFonts w:eastAsiaTheme="majorEastAsia" w:cs="Arial"/>
          <w:lang w:eastAsia="en-US"/>
        </w:rPr>
        <w:t xml:space="preserve">nder </w:t>
      </w:r>
      <w:r w:rsidR="004C2FA3">
        <w:rPr>
          <w:rFonts w:eastAsiaTheme="majorEastAsia" w:cs="Arial"/>
          <w:lang w:eastAsia="en-US"/>
        </w:rPr>
        <w:t>s</w:t>
      </w:r>
      <w:r w:rsidR="00A10238" w:rsidRPr="00E37817">
        <w:rPr>
          <w:rFonts w:eastAsiaTheme="majorEastAsia" w:cs="Arial"/>
          <w:lang w:eastAsia="en-US"/>
        </w:rPr>
        <w:t xml:space="preserve">ection 228 of </w:t>
      </w:r>
      <w:r w:rsidR="004C2FA3">
        <w:rPr>
          <w:rFonts w:eastAsiaTheme="majorEastAsia" w:cs="Arial"/>
          <w:lang w:eastAsia="en-US"/>
        </w:rPr>
        <w:t>the 2011 Act</w:t>
      </w:r>
      <w:r w:rsidR="004911E5" w:rsidRPr="00E37817">
        <w:rPr>
          <w:rFonts w:eastAsiaTheme="majorEastAsia" w:cs="Arial"/>
          <w:lang w:eastAsia="en-US"/>
        </w:rPr>
        <w:t xml:space="preserve">.  The recommendations emerged from </w:t>
      </w:r>
      <w:r w:rsidR="00A10238" w:rsidRPr="00E37817">
        <w:rPr>
          <w:rFonts w:eastAsiaTheme="majorEastAsia" w:cs="Arial"/>
          <w:lang w:eastAsia="en-US"/>
        </w:rPr>
        <w:t xml:space="preserve">numerous proposals, suggested revisions and recommendations </w:t>
      </w:r>
      <w:r w:rsidR="004911E5" w:rsidRPr="00E37817">
        <w:rPr>
          <w:rFonts w:eastAsiaTheme="majorEastAsia" w:cs="Arial"/>
          <w:lang w:eastAsia="en-US"/>
        </w:rPr>
        <w:t xml:space="preserve">for change or improvement </w:t>
      </w:r>
      <w:r w:rsidR="005C71B4" w:rsidRPr="00E37817">
        <w:rPr>
          <w:rFonts w:eastAsiaTheme="majorEastAsia" w:cs="Arial"/>
          <w:lang w:eastAsia="en-US"/>
        </w:rPr>
        <w:t>submitted following the</w:t>
      </w:r>
      <w:r w:rsidR="00EB1A0D">
        <w:rPr>
          <w:rFonts w:eastAsiaTheme="majorEastAsia" w:cs="Arial"/>
          <w:lang w:eastAsia="en-US"/>
        </w:rPr>
        <w:t xml:space="preserve"> Call for</w:t>
      </w:r>
      <w:r w:rsidR="005C71B4" w:rsidRPr="00E37817">
        <w:rPr>
          <w:rFonts w:eastAsiaTheme="majorEastAsia" w:cs="Arial"/>
          <w:lang w:eastAsia="en-US"/>
        </w:rPr>
        <w:t xml:space="preserve"> </w:t>
      </w:r>
      <w:r w:rsidR="004911E5" w:rsidRPr="00E37817">
        <w:rPr>
          <w:rFonts w:eastAsiaTheme="majorEastAsia" w:cs="Arial"/>
          <w:lang w:eastAsia="en-US"/>
        </w:rPr>
        <w:t>Evidence</w:t>
      </w:r>
      <w:r w:rsidR="00936122">
        <w:rPr>
          <w:rStyle w:val="FootnoteReference"/>
          <w:rFonts w:eastAsiaTheme="majorEastAsia" w:cs="Arial"/>
          <w:lang w:eastAsia="en-US"/>
        </w:rPr>
        <w:footnoteReference w:id="2"/>
      </w:r>
      <w:r w:rsidR="005C71B4" w:rsidRPr="00E37817">
        <w:rPr>
          <w:rFonts w:eastAsiaTheme="majorEastAsia" w:cs="Arial"/>
          <w:lang w:eastAsia="en-US"/>
        </w:rPr>
        <w:t>.</w:t>
      </w:r>
      <w:r w:rsidR="00A10238" w:rsidRPr="00E37817">
        <w:rPr>
          <w:rFonts w:eastAsiaTheme="majorEastAsia" w:cs="Arial"/>
          <w:lang w:eastAsia="en-US"/>
        </w:rPr>
        <w:t xml:space="preserve"> </w:t>
      </w:r>
    </w:p>
    <w:p w14:paraId="012A8C26" w14:textId="77777777" w:rsidR="00A10238" w:rsidRPr="00A10238" w:rsidRDefault="00A10238" w:rsidP="00A10238">
      <w:pPr>
        <w:pStyle w:val="ListParagraph"/>
        <w:keepNext/>
        <w:autoSpaceDE w:val="0"/>
        <w:autoSpaceDN w:val="0"/>
        <w:adjustRightInd w:val="0"/>
        <w:spacing w:line="360" w:lineRule="auto"/>
        <w:ind w:left="576"/>
        <w:outlineLvl w:val="1"/>
        <w:rPr>
          <w:rFonts w:cs="Arial"/>
        </w:rPr>
      </w:pPr>
    </w:p>
    <w:p w14:paraId="39531CF5" w14:textId="39CD4AA3" w:rsidR="00A10238" w:rsidRPr="00EB1A0D" w:rsidRDefault="00EB1A0D" w:rsidP="00EB1A0D">
      <w:pPr>
        <w:keepNext/>
        <w:autoSpaceDE w:val="0"/>
        <w:autoSpaceDN w:val="0"/>
        <w:adjustRightInd w:val="0"/>
        <w:spacing w:line="360" w:lineRule="auto"/>
        <w:ind w:left="567" w:hanging="567"/>
        <w:outlineLvl w:val="1"/>
        <w:rPr>
          <w:rFonts w:cs="Arial"/>
        </w:rPr>
      </w:pPr>
      <w:r>
        <w:rPr>
          <w:rFonts w:eastAsiaTheme="majorEastAsia" w:cs="Arial"/>
          <w:lang w:eastAsia="en-US"/>
        </w:rPr>
        <w:t>1.4</w:t>
      </w:r>
      <w:r>
        <w:rPr>
          <w:rFonts w:eastAsiaTheme="majorEastAsia" w:cs="Arial"/>
          <w:lang w:eastAsia="en-US"/>
        </w:rPr>
        <w:tab/>
      </w:r>
      <w:r w:rsidR="00A10238" w:rsidRPr="00EB1A0D">
        <w:rPr>
          <w:rFonts w:eastAsiaTheme="majorEastAsia" w:cs="Arial"/>
          <w:lang w:eastAsia="en-US"/>
        </w:rPr>
        <w:t xml:space="preserve">In relation to </w:t>
      </w:r>
      <w:r w:rsidR="008D037A">
        <w:rPr>
          <w:rFonts w:eastAsiaTheme="majorEastAsia" w:cs="Arial"/>
          <w:lang w:eastAsia="en-US"/>
        </w:rPr>
        <w:t>the Development Management Regulations</w:t>
      </w:r>
      <w:r w:rsidR="00A10238" w:rsidRPr="00EB1A0D">
        <w:rPr>
          <w:rFonts w:eastAsiaTheme="majorEastAsia" w:cs="Arial"/>
          <w:lang w:eastAsia="en-US"/>
        </w:rPr>
        <w:t>, the Department confirmed</w:t>
      </w:r>
      <w:r w:rsidR="00936122">
        <w:rPr>
          <w:rFonts w:eastAsiaTheme="majorEastAsia" w:cs="Arial"/>
          <w:lang w:eastAsia="en-US"/>
        </w:rPr>
        <w:t xml:space="preserve"> in its Review Report</w:t>
      </w:r>
      <w:r w:rsidR="004911E5">
        <w:rPr>
          <w:rStyle w:val="FootnoteReference"/>
          <w:rFonts w:eastAsiaTheme="majorEastAsia" w:cs="Arial"/>
          <w:lang w:eastAsia="en-US"/>
        </w:rPr>
        <w:footnoteReference w:id="3"/>
      </w:r>
      <w:r w:rsidR="00A10238" w:rsidRPr="00EB1A0D">
        <w:rPr>
          <w:rFonts w:eastAsiaTheme="majorEastAsia" w:cs="Arial"/>
          <w:lang w:eastAsia="en-US"/>
        </w:rPr>
        <w:t xml:space="preserve"> it would undertake the following three actions:</w:t>
      </w:r>
    </w:p>
    <w:p w14:paraId="448AB906" w14:textId="77777777" w:rsidR="00A10238" w:rsidRPr="00A10238" w:rsidRDefault="00A10238" w:rsidP="00A10238">
      <w:pPr>
        <w:ind w:left="432" w:hanging="432"/>
        <w:jc w:val="both"/>
        <w:rPr>
          <w:rFonts w:eastAsiaTheme="minorHAnsi" w:cs="Arial"/>
          <w:sz w:val="22"/>
          <w:szCs w:val="22"/>
          <w:lang w:eastAsia="en-US"/>
        </w:rPr>
      </w:pPr>
    </w:p>
    <w:p w14:paraId="18E8E2BD" w14:textId="77777777" w:rsidR="00A10238" w:rsidRPr="00A10238" w:rsidRDefault="00A10238" w:rsidP="00837162">
      <w:pPr>
        <w:spacing w:line="360" w:lineRule="auto"/>
        <w:ind w:left="567"/>
        <w:jc w:val="both"/>
        <w:rPr>
          <w:rFonts w:eastAsiaTheme="minorHAnsi" w:cs="Arial"/>
          <w:b/>
          <w:bCs/>
          <w:lang w:eastAsia="en-US"/>
        </w:rPr>
      </w:pPr>
      <w:r w:rsidRPr="00A10238">
        <w:rPr>
          <w:rFonts w:eastAsiaTheme="minorHAnsi" w:cs="Arial"/>
          <w:b/>
          <w:bCs/>
          <w:lang w:eastAsia="en-US"/>
        </w:rPr>
        <w:t>(PT3-1) Classes of development &amp; thresholds</w:t>
      </w:r>
    </w:p>
    <w:p w14:paraId="394F320B" w14:textId="77777777" w:rsidR="00A10238" w:rsidRPr="00A10238" w:rsidRDefault="00A10238" w:rsidP="00A10238">
      <w:pPr>
        <w:spacing w:line="360" w:lineRule="auto"/>
        <w:ind w:left="567"/>
        <w:jc w:val="both"/>
        <w:rPr>
          <w:rFonts w:eastAsiaTheme="minorHAnsi" w:cs="Arial"/>
          <w:lang w:eastAsia="en-US"/>
        </w:rPr>
      </w:pPr>
      <w:r w:rsidRPr="00A10238">
        <w:rPr>
          <w:rFonts w:eastAsiaTheme="minorHAnsi" w:cs="Arial"/>
          <w:lang w:eastAsia="en-US"/>
        </w:rPr>
        <w:t>The Department will review existing thresholds and categories of development to determine the need for revisions.</w:t>
      </w:r>
    </w:p>
    <w:p w14:paraId="2E3FB17B" w14:textId="77777777" w:rsidR="00A10238" w:rsidRDefault="00A10238" w:rsidP="00A10238">
      <w:pPr>
        <w:spacing w:line="360" w:lineRule="auto"/>
        <w:ind w:left="567"/>
        <w:jc w:val="both"/>
        <w:rPr>
          <w:rFonts w:eastAsiaTheme="minorHAnsi" w:cs="Arial"/>
          <w:lang w:eastAsia="en-US"/>
        </w:rPr>
      </w:pPr>
    </w:p>
    <w:p w14:paraId="5DFC2C08" w14:textId="77777777" w:rsidR="008D6366" w:rsidRDefault="008D6366" w:rsidP="00A10238">
      <w:pPr>
        <w:spacing w:line="360" w:lineRule="auto"/>
        <w:ind w:left="567"/>
        <w:jc w:val="both"/>
        <w:rPr>
          <w:rFonts w:eastAsiaTheme="minorHAnsi" w:cs="Arial"/>
          <w:lang w:eastAsia="en-US"/>
        </w:rPr>
      </w:pPr>
    </w:p>
    <w:p w14:paraId="51F088C3" w14:textId="77777777" w:rsidR="008D6366" w:rsidRPr="00A10238" w:rsidRDefault="008D6366" w:rsidP="00A10238">
      <w:pPr>
        <w:spacing w:line="360" w:lineRule="auto"/>
        <w:ind w:left="567"/>
        <w:jc w:val="both"/>
        <w:rPr>
          <w:rFonts w:eastAsiaTheme="minorHAnsi" w:cs="Arial"/>
          <w:lang w:eastAsia="en-US"/>
        </w:rPr>
      </w:pPr>
    </w:p>
    <w:p w14:paraId="27FB1A41" w14:textId="47A4B5BC" w:rsidR="005C71B4" w:rsidRPr="00A10238" w:rsidRDefault="005C71B4" w:rsidP="005C71B4">
      <w:pPr>
        <w:spacing w:line="360" w:lineRule="auto"/>
        <w:ind w:left="567"/>
        <w:jc w:val="both"/>
        <w:rPr>
          <w:rFonts w:eastAsiaTheme="minorHAnsi" w:cs="Arial"/>
          <w:b/>
          <w:bCs/>
          <w:lang w:eastAsia="en-US"/>
        </w:rPr>
      </w:pPr>
      <w:r w:rsidRPr="00A10238">
        <w:rPr>
          <w:rFonts w:eastAsiaTheme="minorHAnsi" w:cs="Arial"/>
          <w:b/>
          <w:bCs/>
          <w:lang w:eastAsia="en-US"/>
        </w:rPr>
        <w:t>(PT3-1</w:t>
      </w:r>
      <w:r>
        <w:rPr>
          <w:rFonts w:eastAsiaTheme="minorHAnsi" w:cs="Arial"/>
          <w:b/>
          <w:bCs/>
          <w:lang w:eastAsia="en-US"/>
        </w:rPr>
        <w:t>0</w:t>
      </w:r>
      <w:r w:rsidRPr="00A10238">
        <w:rPr>
          <w:rFonts w:eastAsiaTheme="minorHAnsi" w:cs="Arial"/>
          <w:b/>
          <w:bCs/>
          <w:lang w:eastAsia="en-US"/>
        </w:rPr>
        <w:t xml:space="preserve">) </w:t>
      </w:r>
      <w:r>
        <w:rPr>
          <w:rFonts w:eastAsiaTheme="minorHAnsi" w:cs="Arial"/>
          <w:b/>
          <w:bCs/>
          <w:lang w:eastAsia="en-US"/>
        </w:rPr>
        <w:t>Pre-determination hearings (PDH</w:t>
      </w:r>
      <w:r w:rsidR="00EC61E6">
        <w:rPr>
          <w:rFonts w:eastAsiaTheme="minorHAnsi" w:cs="Arial"/>
          <w:b/>
          <w:bCs/>
          <w:lang w:eastAsia="en-US"/>
        </w:rPr>
        <w:t>s</w:t>
      </w:r>
      <w:r>
        <w:rPr>
          <w:rFonts w:eastAsiaTheme="minorHAnsi" w:cs="Arial"/>
          <w:b/>
          <w:bCs/>
          <w:lang w:eastAsia="en-US"/>
        </w:rPr>
        <w:t>)</w:t>
      </w:r>
    </w:p>
    <w:p w14:paraId="7AEC14BE" w14:textId="2A56310E" w:rsidR="00A10238" w:rsidRPr="00A10238" w:rsidRDefault="00A10238" w:rsidP="00A10238">
      <w:pPr>
        <w:spacing w:line="360" w:lineRule="auto"/>
        <w:ind w:left="567"/>
        <w:jc w:val="both"/>
        <w:rPr>
          <w:rFonts w:eastAsiaTheme="minorHAnsi" w:cs="Arial"/>
          <w:lang w:eastAsia="en-US"/>
        </w:rPr>
      </w:pPr>
      <w:r w:rsidRPr="00A10238">
        <w:rPr>
          <w:rFonts w:eastAsiaTheme="minorHAnsi" w:cs="Arial"/>
          <w:lang w:eastAsia="en-US"/>
        </w:rPr>
        <w:t>The Department will bring forward proposals to make all PDH</w:t>
      </w:r>
      <w:r w:rsidR="00EC61E6">
        <w:rPr>
          <w:rFonts w:eastAsiaTheme="minorHAnsi" w:cs="Arial"/>
          <w:lang w:eastAsia="en-US"/>
        </w:rPr>
        <w:t>s</w:t>
      </w:r>
      <w:r w:rsidRPr="00A10238">
        <w:rPr>
          <w:rFonts w:eastAsiaTheme="minorHAnsi" w:cs="Arial"/>
          <w:lang w:eastAsia="en-US"/>
        </w:rPr>
        <w:t xml:space="preserve"> discretionary for councils in the exercise of their functions. This will require amendments to subordinate legislation.</w:t>
      </w:r>
    </w:p>
    <w:p w14:paraId="4DE4B176" w14:textId="77777777" w:rsidR="00A10238" w:rsidRPr="00A10238" w:rsidRDefault="00A10238" w:rsidP="00A10238">
      <w:pPr>
        <w:spacing w:line="360" w:lineRule="auto"/>
        <w:ind w:left="567"/>
        <w:jc w:val="both"/>
        <w:rPr>
          <w:rFonts w:eastAsiaTheme="minorHAnsi" w:cs="Arial"/>
          <w:lang w:eastAsia="en-US"/>
        </w:rPr>
      </w:pPr>
    </w:p>
    <w:p w14:paraId="5978E032" w14:textId="1F213458" w:rsidR="00A10238" w:rsidRPr="00A10238" w:rsidRDefault="00A10238" w:rsidP="00837162">
      <w:pPr>
        <w:spacing w:line="360" w:lineRule="auto"/>
        <w:ind w:left="567"/>
        <w:jc w:val="both"/>
        <w:rPr>
          <w:rFonts w:eastAsiaTheme="minorHAnsi" w:cs="Arial"/>
          <w:b/>
          <w:bCs/>
          <w:lang w:eastAsia="en-US"/>
        </w:rPr>
      </w:pPr>
      <w:r w:rsidRPr="00A10238">
        <w:rPr>
          <w:rFonts w:eastAsiaTheme="minorHAnsi" w:cs="Arial"/>
          <w:b/>
          <w:bCs/>
          <w:lang w:eastAsia="en-US"/>
        </w:rPr>
        <w:t xml:space="preserve">(PT3-3) </w:t>
      </w:r>
      <w:r w:rsidR="00043A23">
        <w:rPr>
          <w:rFonts w:cs="Arial"/>
          <w:b/>
          <w:bCs/>
          <w:sz w:val="20"/>
          <w:szCs w:val="20"/>
        </w:rPr>
        <w:t>P</w:t>
      </w:r>
      <w:r w:rsidR="00043A23">
        <w:rPr>
          <w:b/>
          <w:bCs/>
        </w:rPr>
        <w:t>rovide for both in-person and on-line/electronic PACC public engagement</w:t>
      </w:r>
    </w:p>
    <w:p w14:paraId="0D3DC053" w14:textId="52DD36BC" w:rsidR="00A10238" w:rsidRPr="00A10238" w:rsidRDefault="00A10238" w:rsidP="00A10238">
      <w:pPr>
        <w:spacing w:line="360" w:lineRule="auto"/>
        <w:ind w:left="567"/>
        <w:jc w:val="both"/>
        <w:rPr>
          <w:rFonts w:eastAsiaTheme="minorHAnsi" w:cs="Arial"/>
          <w:lang w:eastAsia="en-US"/>
        </w:rPr>
      </w:pPr>
      <w:r w:rsidRPr="00A10238">
        <w:rPr>
          <w:rFonts w:eastAsiaTheme="minorHAnsi" w:cs="Arial"/>
          <w:lang w:eastAsia="en-US"/>
        </w:rPr>
        <w:t>The Department will bring forward proposals to provide for both in-person and on-line/electronic Pre-Application Community Consultation (PACC) public engagement. This will include consideration of any recommendation to emerge from the work of the Planning Engagement Partnership.</w:t>
      </w:r>
    </w:p>
    <w:p w14:paraId="45B75B1C" w14:textId="356ED535" w:rsidR="00E04089" w:rsidRPr="00E23DD3" w:rsidRDefault="00E04089" w:rsidP="00113699">
      <w:pPr>
        <w:pStyle w:val="SectionTextBullets"/>
        <w:keepNext/>
        <w:numPr>
          <w:ilvl w:val="0"/>
          <w:numId w:val="0"/>
        </w:numPr>
        <w:autoSpaceDE w:val="0"/>
        <w:autoSpaceDN w:val="0"/>
        <w:adjustRightInd w:val="0"/>
        <w:spacing w:after="0" w:line="360" w:lineRule="auto"/>
        <w:ind w:left="993"/>
        <w:outlineLvl w:val="1"/>
      </w:pPr>
    </w:p>
    <w:p w14:paraId="26EEBA19" w14:textId="1B0B8E1E" w:rsidR="005C71B4" w:rsidRPr="00844503" w:rsidRDefault="005C71B4" w:rsidP="00844503">
      <w:pPr>
        <w:keepNext/>
        <w:spacing w:line="360" w:lineRule="auto"/>
        <w:ind w:firstLine="567"/>
        <w:outlineLvl w:val="1"/>
        <w:rPr>
          <w:b/>
          <w:bCs/>
          <w:iCs/>
          <w:sz w:val="28"/>
          <w:szCs w:val="28"/>
        </w:rPr>
      </w:pPr>
      <w:r w:rsidRPr="00844503">
        <w:rPr>
          <w:b/>
          <w:bCs/>
          <w:iCs/>
          <w:sz w:val="28"/>
          <w:szCs w:val="28"/>
        </w:rPr>
        <w:t xml:space="preserve">Structure of </w:t>
      </w:r>
      <w:r w:rsidR="001F1D3A" w:rsidRPr="00844503">
        <w:rPr>
          <w:b/>
          <w:bCs/>
          <w:iCs/>
          <w:sz w:val="28"/>
          <w:szCs w:val="28"/>
        </w:rPr>
        <w:t>the Consultation</w:t>
      </w:r>
    </w:p>
    <w:p w14:paraId="77253D6B" w14:textId="24FB8FDD" w:rsidR="00B328DB" w:rsidRDefault="005C71B4" w:rsidP="00B328DB">
      <w:pPr>
        <w:keepNext/>
        <w:spacing w:line="360" w:lineRule="auto"/>
        <w:ind w:left="576" w:hanging="576"/>
        <w:outlineLvl w:val="1"/>
        <w:rPr>
          <w:color w:val="000000"/>
        </w:rPr>
      </w:pPr>
      <w:r>
        <w:rPr>
          <w:color w:val="000000"/>
        </w:rPr>
        <w:t>1.5</w:t>
      </w:r>
      <w:r w:rsidR="00B328DB">
        <w:rPr>
          <w:color w:val="000000"/>
        </w:rPr>
        <w:t xml:space="preserve">    This consultation sets out the aims and potential issues for each of the</w:t>
      </w:r>
      <w:r w:rsidR="00EC61E6">
        <w:rPr>
          <w:color w:val="000000"/>
        </w:rPr>
        <w:t xml:space="preserve">se </w:t>
      </w:r>
      <w:r w:rsidR="00B328DB">
        <w:rPr>
          <w:color w:val="000000"/>
        </w:rPr>
        <w:t xml:space="preserve">actions and seeks views and feedback on any potential changes that may or may not be required. </w:t>
      </w:r>
    </w:p>
    <w:p w14:paraId="4FF8C2EE" w14:textId="77777777" w:rsidR="00B328DB" w:rsidRPr="00EC61E6" w:rsidRDefault="00B328DB" w:rsidP="00B328DB">
      <w:pPr>
        <w:keepNext/>
        <w:spacing w:line="360" w:lineRule="auto"/>
        <w:ind w:left="576" w:hanging="576"/>
        <w:outlineLvl w:val="1"/>
        <w:rPr>
          <w:color w:val="000000"/>
          <w:sz w:val="16"/>
          <w:szCs w:val="16"/>
        </w:rPr>
      </w:pPr>
    </w:p>
    <w:p w14:paraId="6E40E40F" w14:textId="5A849C55" w:rsidR="005C71B4" w:rsidRDefault="00B328DB" w:rsidP="00B328DB">
      <w:pPr>
        <w:keepNext/>
        <w:spacing w:line="360" w:lineRule="auto"/>
        <w:ind w:left="576" w:hanging="576"/>
        <w:outlineLvl w:val="1"/>
        <w:rPr>
          <w:color w:val="000000"/>
        </w:rPr>
      </w:pPr>
      <w:r>
        <w:rPr>
          <w:color w:val="000000"/>
        </w:rPr>
        <w:t>1.6</w:t>
      </w:r>
      <w:r>
        <w:rPr>
          <w:color w:val="000000"/>
        </w:rPr>
        <w:tab/>
        <w:t xml:space="preserve">Section 2 </w:t>
      </w:r>
      <w:r w:rsidR="00EB1A0D">
        <w:rPr>
          <w:color w:val="000000"/>
        </w:rPr>
        <w:t xml:space="preserve">of this consultation document </w:t>
      </w:r>
      <w:r>
        <w:rPr>
          <w:color w:val="000000"/>
        </w:rPr>
        <w:t>explores the aims and key issues supporting</w:t>
      </w:r>
      <w:r w:rsidR="00E123DA">
        <w:rPr>
          <w:color w:val="000000"/>
        </w:rPr>
        <w:t xml:space="preserve"> </w:t>
      </w:r>
      <w:r w:rsidR="00EC61E6">
        <w:rPr>
          <w:color w:val="000000"/>
        </w:rPr>
        <w:t>r</w:t>
      </w:r>
      <w:r w:rsidR="00E123DA">
        <w:rPr>
          <w:color w:val="000000"/>
        </w:rPr>
        <w:t>egulation</w:t>
      </w:r>
      <w:r w:rsidR="00DF0B77">
        <w:rPr>
          <w:color w:val="000000"/>
        </w:rPr>
        <w:t>s</w:t>
      </w:r>
      <w:r w:rsidR="00E123DA">
        <w:rPr>
          <w:color w:val="000000"/>
        </w:rPr>
        <w:t xml:space="preserve"> 2</w:t>
      </w:r>
      <w:r>
        <w:rPr>
          <w:color w:val="000000"/>
        </w:rPr>
        <w:t xml:space="preserve"> </w:t>
      </w:r>
      <w:r w:rsidR="00DF0B77">
        <w:rPr>
          <w:color w:val="000000"/>
        </w:rPr>
        <w:t xml:space="preserve">and 3 relating to </w:t>
      </w:r>
      <w:r>
        <w:rPr>
          <w:color w:val="000000"/>
        </w:rPr>
        <w:t>the hierarchy of development</w:t>
      </w:r>
      <w:r w:rsidR="00E123DA">
        <w:rPr>
          <w:color w:val="000000"/>
        </w:rPr>
        <w:t>, which provide the thresholds and criterion for major development</w:t>
      </w:r>
      <w:r w:rsidR="00DF0B77">
        <w:rPr>
          <w:color w:val="000000"/>
        </w:rPr>
        <w:t>, and de</w:t>
      </w:r>
      <w:r w:rsidR="007F0AFF">
        <w:rPr>
          <w:color w:val="000000"/>
        </w:rPr>
        <w:t>velopments prescribed for the purpose of section 26(1) of the 2011</w:t>
      </w:r>
      <w:r w:rsidR="00EC61E6">
        <w:rPr>
          <w:color w:val="000000"/>
        </w:rPr>
        <w:t xml:space="preserve"> Act</w:t>
      </w:r>
      <w:r w:rsidR="00DF0B77">
        <w:rPr>
          <w:color w:val="000000"/>
        </w:rPr>
        <w:t xml:space="preserve">.  It </w:t>
      </w:r>
      <w:r w:rsidR="002C5810">
        <w:rPr>
          <w:color w:val="000000"/>
        </w:rPr>
        <w:t>outlines</w:t>
      </w:r>
      <w:r w:rsidR="00DF0B77">
        <w:rPr>
          <w:color w:val="000000"/>
        </w:rPr>
        <w:t xml:space="preserve"> a series of questions exploring whether the classes of development and their thresholds and criterion as set out in the Major Development Thresholds Schedule</w:t>
      </w:r>
      <w:r w:rsidR="00EB1A0D">
        <w:rPr>
          <w:color w:val="000000"/>
        </w:rPr>
        <w:t xml:space="preserve"> should be amended.  The aim is to ensure they are relevant, fit for purpose and take account of future development trends.</w:t>
      </w:r>
    </w:p>
    <w:p w14:paraId="4796F0FC" w14:textId="77777777" w:rsidR="00A958D6" w:rsidRPr="00EC61E6" w:rsidRDefault="00A958D6" w:rsidP="00B328DB">
      <w:pPr>
        <w:keepNext/>
        <w:spacing w:line="360" w:lineRule="auto"/>
        <w:ind w:left="576" w:hanging="576"/>
        <w:outlineLvl w:val="1"/>
        <w:rPr>
          <w:color w:val="000000"/>
          <w:sz w:val="16"/>
          <w:szCs w:val="16"/>
        </w:rPr>
      </w:pPr>
    </w:p>
    <w:p w14:paraId="52E82C4C" w14:textId="43095997" w:rsidR="002C5810" w:rsidRDefault="00DF0B77" w:rsidP="00B328DB">
      <w:pPr>
        <w:keepNext/>
        <w:spacing w:line="360" w:lineRule="auto"/>
        <w:ind w:left="576" w:hanging="576"/>
        <w:outlineLvl w:val="1"/>
        <w:rPr>
          <w:color w:val="000000"/>
        </w:rPr>
      </w:pPr>
      <w:r>
        <w:rPr>
          <w:color w:val="000000"/>
        </w:rPr>
        <w:t>1.7</w:t>
      </w:r>
      <w:r>
        <w:rPr>
          <w:color w:val="000000"/>
        </w:rPr>
        <w:tab/>
        <w:t xml:space="preserve">Section 3 explores the aims </w:t>
      </w:r>
      <w:r w:rsidR="002C5810">
        <w:rPr>
          <w:color w:val="000000"/>
        </w:rPr>
        <w:t xml:space="preserve">and objectives of </w:t>
      </w:r>
      <w:r w:rsidR="00EC61E6">
        <w:rPr>
          <w:color w:val="000000"/>
        </w:rPr>
        <w:t>the PACC</w:t>
      </w:r>
      <w:r w:rsidR="002C5810">
        <w:rPr>
          <w:color w:val="000000"/>
        </w:rPr>
        <w:t xml:space="preserve"> process outlined in </w:t>
      </w:r>
      <w:r w:rsidR="00EB1A0D">
        <w:rPr>
          <w:color w:val="000000"/>
        </w:rPr>
        <w:t>r</w:t>
      </w:r>
      <w:r w:rsidR="002C5810">
        <w:rPr>
          <w:color w:val="000000"/>
        </w:rPr>
        <w:t>egulation 5</w:t>
      </w:r>
      <w:r w:rsidR="00EC61E6">
        <w:rPr>
          <w:color w:val="000000"/>
        </w:rPr>
        <w:t xml:space="preserve"> of the Development Management Regulations</w:t>
      </w:r>
      <w:r w:rsidR="002C5810">
        <w:rPr>
          <w:color w:val="000000"/>
        </w:rPr>
        <w:t>.  It outlines proposals to introduce online / digital techniques into the PACC process and invites feedback accordingly.</w:t>
      </w:r>
    </w:p>
    <w:p w14:paraId="641C3BC7" w14:textId="77777777" w:rsidR="002C5810" w:rsidRPr="00EC61E6" w:rsidRDefault="002C5810" w:rsidP="00B328DB">
      <w:pPr>
        <w:keepNext/>
        <w:spacing w:line="360" w:lineRule="auto"/>
        <w:ind w:left="576" w:hanging="576"/>
        <w:outlineLvl w:val="1"/>
        <w:rPr>
          <w:color w:val="000000"/>
          <w:sz w:val="16"/>
          <w:szCs w:val="16"/>
        </w:rPr>
      </w:pPr>
    </w:p>
    <w:p w14:paraId="2134388D" w14:textId="5C6AA271" w:rsidR="00DF0B77" w:rsidRDefault="002C5810" w:rsidP="00B328DB">
      <w:pPr>
        <w:keepNext/>
        <w:spacing w:line="360" w:lineRule="auto"/>
        <w:ind w:left="576" w:hanging="576"/>
        <w:outlineLvl w:val="1"/>
        <w:rPr>
          <w:color w:val="000000"/>
        </w:rPr>
      </w:pPr>
      <w:r>
        <w:rPr>
          <w:color w:val="000000"/>
        </w:rPr>
        <w:t>1.8</w:t>
      </w:r>
      <w:r>
        <w:rPr>
          <w:color w:val="000000"/>
        </w:rPr>
        <w:tab/>
        <w:t xml:space="preserve">Section 4 explores the objectives for </w:t>
      </w:r>
      <w:r w:rsidR="00EB1A0D">
        <w:rPr>
          <w:color w:val="000000"/>
        </w:rPr>
        <w:t>PDH</w:t>
      </w:r>
      <w:r w:rsidR="00EC61E6">
        <w:rPr>
          <w:color w:val="000000"/>
        </w:rPr>
        <w:t>s</w:t>
      </w:r>
      <w:r>
        <w:rPr>
          <w:color w:val="000000"/>
        </w:rPr>
        <w:t xml:space="preserve"> which are provided for in </w:t>
      </w:r>
      <w:r w:rsidR="00EB1A0D">
        <w:rPr>
          <w:color w:val="000000"/>
        </w:rPr>
        <w:t>r</w:t>
      </w:r>
      <w:r>
        <w:rPr>
          <w:color w:val="000000"/>
        </w:rPr>
        <w:t>egulation 7</w:t>
      </w:r>
      <w:r w:rsidR="00EC61E6">
        <w:rPr>
          <w:color w:val="000000"/>
        </w:rPr>
        <w:t xml:space="preserve"> of the Development Management Regulations</w:t>
      </w:r>
      <w:r>
        <w:rPr>
          <w:color w:val="000000"/>
        </w:rPr>
        <w:t xml:space="preserve">.   It outlines the </w:t>
      </w:r>
      <w:r w:rsidR="00EC61E6">
        <w:rPr>
          <w:color w:val="000000"/>
        </w:rPr>
        <w:t>key</w:t>
      </w:r>
      <w:r>
        <w:rPr>
          <w:color w:val="000000"/>
        </w:rPr>
        <w:t xml:space="preserve"> issues highlighted through the </w:t>
      </w:r>
      <w:r w:rsidR="00EC61E6">
        <w:rPr>
          <w:color w:val="000000"/>
        </w:rPr>
        <w:t>r</w:t>
      </w:r>
      <w:r>
        <w:rPr>
          <w:color w:val="000000"/>
        </w:rPr>
        <w:t xml:space="preserve">eview of the </w:t>
      </w:r>
      <w:r w:rsidR="00EC61E6">
        <w:rPr>
          <w:color w:val="000000"/>
        </w:rPr>
        <w:t>i</w:t>
      </w:r>
      <w:r>
        <w:rPr>
          <w:color w:val="000000"/>
        </w:rPr>
        <w:t>mplementation of the 2011</w:t>
      </w:r>
      <w:r w:rsidR="00EC61E6">
        <w:rPr>
          <w:color w:val="000000"/>
        </w:rPr>
        <w:t xml:space="preserve"> Act</w:t>
      </w:r>
      <w:r>
        <w:rPr>
          <w:color w:val="000000"/>
        </w:rPr>
        <w:t xml:space="preserve"> and the Department</w:t>
      </w:r>
      <w:r w:rsidR="00EC61E6">
        <w:rPr>
          <w:color w:val="000000"/>
        </w:rPr>
        <w:t>’</w:t>
      </w:r>
      <w:r>
        <w:rPr>
          <w:color w:val="000000"/>
        </w:rPr>
        <w:t>s proposal to makes these hearings discretionary.</w:t>
      </w:r>
    </w:p>
    <w:p w14:paraId="0070EBA0" w14:textId="77777777" w:rsidR="002C5810" w:rsidRDefault="002C5810" w:rsidP="00B328DB">
      <w:pPr>
        <w:keepNext/>
        <w:spacing w:line="360" w:lineRule="auto"/>
        <w:ind w:left="576" w:hanging="576"/>
        <w:outlineLvl w:val="1"/>
        <w:rPr>
          <w:color w:val="000000"/>
        </w:rPr>
      </w:pPr>
    </w:p>
    <w:p w14:paraId="266B34A0" w14:textId="77777777" w:rsidR="00113699" w:rsidRDefault="00113699" w:rsidP="00113699">
      <w:pPr>
        <w:pStyle w:val="ListParagraph"/>
        <w:keepNext/>
        <w:autoSpaceDE w:val="0"/>
        <w:autoSpaceDN w:val="0"/>
        <w:adjustRightInd w:val="0"/>
        <w:spacing w:after="240" w:line="360" w:lineRule="auto"/>
        <w:ind w:left="576"/>
        <w:outlineLvl w:val="1"/>
        <w:rPr>
          <w:rFonts w:cs="Arial"/>
        </w:rPr>
      </w:pPr>
    </w:p>
    <w:p w14:paraId="16E4E769" w14:textId="77777777" w:rsidR="004911E5" w:rsidRDefault="004911E5" w:rsidP="00113699">
      <w:pPr>
        <w:pStyle w:val="ListParagraph"/>
        <w:keepNext/>
        <w:autoSpaceDE w:val="0"/>
        <w:autoSpaceDN w:val="0"/>
        <w:adjustRightInd w:val="0"/>
        <w:spacing w:after="240" w:line="360" w:lineRule="auto"/>
        <w:ind w:left="576"/>
        <w:outlineLvl w:val="1"/>
        <w:rPr>
          <w:rFonts w:cs="Arial"/>
        </w:rPr>
      </w:pPr>
    </w:p>
    <w:p w14:paraId="045549C5" w14:textId="6FEB7BC5" w:rsidR="001F1D3A" w:rsidRDefault="001F1D3A" w:rsidP="004911E5">
      <w:pPr>
        <w:tabs>
          <w:tab w:val="left" w:pos="567"/>
        </w:tabs>
        <w:spacing w:line="360" w:lineRule="auto"/>
        <w:jc w:val="both"/>
        <w:rPr>
          <w:rFonts w:eastAsiaTheme="minorHAnsi" w:cs="Arial"/>
          <w:b/>
          <w:bCs/>
          <w:lang w:eastAsia="en-US"/>
        </w:rPr>
      </w:pPr>
    </w:p>
    <w:p w14:paraId="1C04300D" w14:textId="55BB231D" w:rsidR="00DC06A1" w:rsidRDefault="001F1D3A" w:rsidP="009B594F">
      <w:pPr>
        <w:rPr>
          <w:b/>
          <w:sz w:val="28"/>
          <w:szCs w:val="28"/>
        </w:rPr>
      </w:pPr>
      <w:r>
        <w:rPr>
          <w:rFonts w:eastAsiaTheme="minorHAnsi" w:cs="Arial"/>
          <w:b/>
          <w:bCs/>
          <w:lang w:eastAsia="en-US"/>
        </w:rPr>
        <w:br w:type="page"/>
      </w:r>
      <w:r w:rsidR="00DC06A1" w:rsidRPr="00DC06A1">
        <w:rPr>
          <w:b/>
          <w:sz w:val="28"/>
          <w:szCs w:val="28"/>
        </w:rPr>
        <w:lastRenderedPageBreak/>
        <w:t>Details of the Respondent</w:t>
      </w:r>
    </w:p>
    <w:p w14:paraId="326B59C7" w14:textId="4055343D" w:rsidR="00DC06A1" w:rsidRPr="00DC06A1" w:rsidRDefault="00DC06A1" w:rsidP="009B594F">
      <w:pPr>
        <w:rPr>
          <w:b/>
          <w:sz w:val="28"/>
          <w:szCs w:val="28"/>
        </w:rPr>
      </w:pPr>
      <w:r>
        <w:rPr>
          <w:b/>
          <w:sz w:val="28"/>
          <w:szCs w:val="28"/>
        </w:rPr>
        <w:t>_________________________________________________________</w:t>
      </w:r>
    </w:p>
    <w:p w14:paraId="1A01E86E" w14:textId="77777777" w:rsidR="009B594F" w:rsidRPr="00612484" w:rsidRDefault="009B594F" w:rsidP="009B594F">
      <w:pPr>
        <w:rPr>
          <w:b/>
          <w:sz w:val="28"/>
          <w:szCs w:val="28"/>
          <w:u w:val="single"/>
        </w:rPr>
      </w:pPr>
    </w:p>
    <w:p w14:paraId="756B54B2" w14:textId="30AD0BD4" w:rsidR="002E07ED" w:rsidRDefault="00DC06A1" w:rsidP="002E07ED">
      <w:pPr>
        <w:spacing w:line="360" w:lineRule="auto"/>
        <w:ind w:left="567" w:hanging="567"/>
        <w:rPr>
          <w:b/>
        </w:rPr>
      </w:pPr>
      <w:r w:rsidRPr="009A4ABE">
        <w:rPr>
          <w:b/>
        </w:rPr>
        <w:t xml:space="preserve">Q.1: </w:t>
      </w:r>
      <w:r w:rsidR="004C2FA3">
        <w:rPr>
          <w:b/>
        </w:rPr>
        <w:t xml:space="preserve"> </w:t>
      </w:r>
      <w:r w:rsidR="002E07ED" w:rsidRPr="002E07ED">
        <w:rPr>
          <w:b/>
        </w:rPr>
        <w:t>Respondent Informatio</w:t>
      </w:r>
      <w:r w:rsidR="002E07ED">
        <w:rPr>
          <w:b/>
        </w:rPr>
        <w:t xml:space="preserve">n: </w:t>
      </w:r>
    </w:p>
    <w:p w14:paraId="711E40E9" w14:textId="77777777" w:rsidR="004C2FA3" w:rsidRDefault="004C2FA3" w:rsidP="002E07ED">
      <w:pPr>
        <w:spacing w:line="360" w:lineRule="auto"/>
        <w:ind w:left="567"/>
        <w:rPr>
          <w:b/>
        </w:rPr>
      </w:pPr>
    </w:p>
    <w:p w14:paraId="13F83090" w14:textId="405DFF77" w:rsidR="002E07ED" w:rsidRDefault="002E07ED" w:rsidP="002E07ED">
      <w:pPr>
        <w:spacing w:line="360" w:lineRule="auto"/>
        <w:ind w:left="567"/>
        <w:rPr>
          <w:b/>
        </w:rPr>
      </w:pPr>
      <w:r w:rsidRPr="002E07ED">
        <w:rPr>
          <w:b/>
        </w:rPr>
        <w:t>Are you responding as an individual or an organisation?</w:t>
      </w:r>
    </w:p>
    <w:p w14:paraId="5AB409BE" w14:textId="2AEB873C" w:rsidR="002E07ED" w:rsidRPr="002E07ED" w:rsidRDefault="002E07ED" w:rsidP="002E07ED">
      <w:pPr>
        <w:spacing w:line="360" w:lineRule="auto"/>
        <w:ind w:left="1134" w:hanging="567"/>
        <w:rPr>
          <w:b/>
        </w:rPr>
      </w:pPr>
      <w:r w:rsidRPr="009A4ABE">
        <w:rPr>
          <w:b/>
          <w:noProof/>
        </w:rPr>
        <mc:AlternateContent>
          <mc:Choice Requires="wps">
            <w:drawing>
              <wp:anchor distT="45720" distB="45720" distL="114300" distR="114300" simplePos="0" relativeHeight="251899904" behindDoc="0" locked="0" layoutInCell="1" allowOverlap="1" wp14:anchorId="7515DA11" wp14:editId="03F23622">
                <wp:simplePos x="0" y="0"/>
                <wp:positionH relativeFrom="column">
                  <wp:posOffset>4922520</wp:posOffset>
                </wp:positionH>
                <wp:positionV relativeFrom="paragraph">
                  <wp:posOffset>22860</wp:posOffset>
                </wp:positionV>
                <wp:extent cx="419100" cy="419100"/>
                <wp:effectExtent l="0" t="0" r="19050" b="19050"/>
                <wp:wrapSquare wrapText="bothSides"/>
                <wp:docPr id="629205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19100"/>
                        </a:xfrm>
                        <a:prstGeom prst="rect">
                          <a:avLst/>
                        </a:prstGeom>
                        <a:solidFill>
                          <a:srgbClr val="FFFFFF"/>
                        </a:solidFill>
                        <a:ln w="9525">
                          <a:solidFill>
                            <a:srgbClr val="000000"/>
                          </a:solidFill>
                          <a:miter lim="800000"/>
                          <a:headEnd/>
                          <a:tailEnd/>
                        </a:ln>
                      </wps:spPr>
                      <wps:txbx>
                        <w:txbxContent>
                          <w:p w14:paraId="1AF13E5E" w14:textId="77777777" w:rsidR="002E07ED" w:rsidRDefault="002E07ED" w:rsidP="002E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5DA11" id="_x0000_t202" coordsize="21600,21600" o:spt="202" path="m,l,21600r21600,l21600,xe">
                <v:stroke joinstyle="miter"/>
                <v:path gradientshapeok="t" o:connecttype="rect"/>
              </v:shapetype>
              <v:shape id="Text Box 2" o:spid="_x0000_s1026" type="#_x0000_t202" style="position:absolute;left:0;text-align:left;margin-left:387.6pt;margin-top:1.8pt;width:33pt;height:33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">
                <v:textbox>
                  <w:txbxContent>
                    <w:p w14:paraId="1AF13E5E" w14:textId="77777777" w:rsidR="002E07ED" w:rsidRDefault="002E07ED" w:rsidP="002E07ED"/>
                  </w:txbxContent>
                </v:textbox>
                <w10:wrap type="square"/>
              </v:shape>
            </w:pict>
          </mc:Fallback>
        </mc:AlternateContent>
      </w:r>
    </w:p>
    <w:p w14:paraId="767932A4" w14:textId="34FEB827" w:rsidR="002E07ED" w:rsidRDefault="002E07ED" w:rsidP="002E07ED">
      <w:pPr>
        <w:spacing w:line="360" w:lineRule="auto"/>
        <w:ind w:left="1134" w:hanging="567"/>
        <w:rPr>
          <w:b/>
        </w:rPr>
      </w:pPr>
      <w:r w:rsidRPr="002E07ED">
        <w:rPr>
          <w:b/>
        </w:rPr>
        <w:t>Individual</w:t>
      </w:r>
      <w:r>
        <w:rPr>
          <w:b/>
        </w:rPr>
        <w:tab/>
      </w:r>
      <w:r>
        <w:rPr>
          <w:b/>
        </w:rPr>
        <w:tab/>
      </w:r>
    </w:p>
    <w:p w14:paraId="336BD34A" w14:textId="20467572" w:rsidR="002E07ED" w:rsidRPr="002E07ED" w:rsidRDefault="002E07ED" w:rsidP="002E07ED">
      <w:pPr>
        <w:spacing w:line="360" w:lineRule="auto"/>
        <w:ind w:left="1134" w:hanging="567"/>
        <w:rPr>
          <w:b/>
        </w:rPr>
      </w:pPr>
      <w:r w:rsidRPr="009A4ABE">
        <w:rPr>
          <w:b/>
          <w:noProof/>
        </w:rPr>
        <mc:AlternateContent>
          <mc:Choice Requires="wps">
            <w:drawing>
              <wp:anchor distT="45720" distB="45720" distL="114300" distR="114300" simplePos="0" relativeHeight="251901952" behindDoc="0" locked="0" layoutInCell="1" allowOverlap="1" wp14:anchorId="6B27A7C0" wp14:editId="1D1B7C83">
                <wp:simplePos x="0" y="0"/>
                <wp:positionH relativeFrom="column">
                  <wp:posOffset>4922520</wp:posOffset>
                </wp:positionH>
                <wp:positionV relativeFrom="paragraph">
                  <wp:posOffset>121920</wp:posOffset>
                </wp:positionV>
                <wp:extent cx="419100" cy="419100"/>
                <wp:effectExtent l="0" t="0" r="19050" b="19050"/>
                <wp:wrapSquare wrapText="bothSides"/>
                <wp:docPr id="391151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19100"/>
                        </a:xfrm>
                        <a:prstGeom prst="rect">
                          <a:avLst/>
                        </a:prstGeom>
                        <a:solidFill>
                          <a:srgbClr val="FFFFFF"/>
                        </a:solidFill>
                        <a:ln w="9525">
                          <a:solidFill>
                            <a:srgbClr val="000000"/>
                          </a:solidFill>
                          <a:miter lim="800000"/>
                          <a:headEnd/>
                          <a:tailEnd/>
                        </a:ln>
                      </wps:spPr>
                      <wps:txbx>
                        <w:txbxContent>
                          <w:p w14:paraId="28AFE52F" w14:textId="77777777" w:rsidR="002E07ED" w:rsidRDefault="002E07ED" w:rsidP="002E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7A7C0" id="_x0000_s1027" type="#_x0000_t202" style="position:absolute;left:0;text-align:left;margin-left:387.6pt;margin-top:9.6pt;width:33pt;height:33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">
                <v:textbox>
                  <w:txbxContent>
                    <w:p w14:paraId="28AFE52F" w14:textId="77777777" w:rsidR="002E07ED" w:rsidRDefault="002E07ED" w:rsidP="002E07ED"/>
                  </w:txbxContent>
                </v:textbox>
                <w10:wrap type="square"/>
              </v:shape>
            </w:pict>
          </mc:Fallback>
        </mc:AlternateContent>
      </w:r>
      <w:r>
        <w:rPr>
          <w:b/>
        </w:rPr>
        <w:tab/>
      </w:r>
      <w:r>
        <w:rPr>
          <w:b/>
        </w:rPr>
        <w:tab/>
      </w:r>
      <w:r>
        <w:rPr>
          <w:b/>
        </w:rPr>
        <w:tab/>
      </w:r>
      <w:r>
        <w:rPr>
          <w:b/>
        </w:rPr>
        <w:tab/>
      </w:r>
    </w:p>
    <w:p w14:paraId="4A958297" w14:textId="1DABFDA8" w:rsidR="002E07ED" w:rsidRDefault="002E07ED" w:rsidP="002E07ED">
      <w:pPr>
        <w:spacing w:line="360" w:lineRule="auto"/>
        <w:ind w:left="1134" w:hanging="567"/>
        <w:rPr>
          <w:b/>
        </w:rPr>
      </w:pPr>
      <w:r w:rsidRPr="002E07ED">
        <w:rPr>
          <w:b/>
        </w:rPr>
        <w:t>Organisation</w:t>
      </w:r>
    </w:p>
    <w:p w14:paraId="5784C11C" w14:textId="05A9090D" w:rsidR="002E07ED" w:rsidRPr="002E07ED" w:rsidRDefault="002E07ED" w:rsidP="002E07ED">
      <w:pPr>
        <w:spacing w:line="360" w:lineRule="auto"/>
        <w:ind w:left="1134" w:hanging="567"/>
        <w:rPr>
          <w:b/>
        </w:rPr>
      </w:pPr>
    </w:p>
    <w:p w14:paraId="64BFCA59" w14:textId="476491EA" w:rsidR="002E07ED" w:rsidRDefault="009237C6" w:rsidP="002E07ED">
      <w:pPr>
        <w:spacing w:line="360" w:lineRule="auto"/>
        <w:ind w:left="1134" w:hanging="567"/>
        <w:rPr>
          <w:b/>
        </w:rPr>
      </w:pPr>
      <w:r>
        <w:rPr>
          <w:b/>
        </w:rPr>
        <w:t xml:space="preserve">Please provide your </w:t>
      </w:r>
      <w:r w:rsidR="002E07ED" w:rsidRPr="002E07ED">
        <w:rPr>
          <w:b/>
        </w:rPr>
        <w:t>organisation’s name</w:t>
      </w:r>
      <w:r>
        <w:rPr>
          <w:b/>
        </w:rPr>
        <w:t>:</w:t>
      </w:r>
    </w:p>
    <w:p w14:paraId="6083597C" w14:textId="77777777" w:rsidR="002E07ED" w:rsidRDefault="002E07ED" w:rsidP="002E07ED">
      <w:pPr>
        <w:spacing w:line="360" w:lineRule="auto"/>
        <w:ind w:left="1134" w:hanging="567"/>
        <w:rPr>
          <w:b/>
        </w:rPr>
      </w:pPr>
    </w:p>
    <w:p w14:paraId="33112791" w14:textId="7335C066" w:rsidR="002E07ED" w:rsidRPr="002E07ED" w:rsidRDefault="002E07ED" w:rsidP="002E07ED">
      <w:pPr>
        <w:spacing w:line="360" w:lineRule="auto"/>
        <w:ind w:left="1134" w:hanging="567"/>
        <w:rPr>
          <w:bCs/>
        </w:rPr>
      </w:pPr>
      <w:r w:rsidRPr="002E07ED">
        <w:rPr>
          <w:bCs/>
        </w:rPr>
        <w:t>___________________________________________________________</w:t>
      </w:r>
    </w:p>
    <w:p w14:paraId="7EDC687A" w14:textId="3BCF719D" w:rsidR="002E07ED" w:rsidRPr="009A4ABE" w:rsidRDefault="002E07ED" w:rsidP="009A4ABE">
      <w:pPr>
        <w:spacing w:line="360" w:lineRule="auto"/>
        <w:ind w:left="567" w:hanging="567"/>
        <w:rPr>
          <w:b/>
        </w:rPr>
      </w:pPr>
    </w:p>
    <w:p w14:paraId="5D41A8DD" w14:textId="7023012A" w:rsidR="009B594F" w:rsidRPr="009A4ABE" w:rsidRDefault="009B594F" w:rsidP="00EB1A0D">
      <w:pPr>
        <w:spacing w:line="360" w:lineRule="auto"/>
        <w:ind w:left="567"/>
        <w:rPr>
          <w:b/>
        </w:rPr>
      </w:pPr>
      <w:r w:rsidRPr="009A4ABE">
        <w:rPr>
          <w:b/>
        </w:rPr>
        <w:tab/>
      </w:r>
      <w:r w:rsidRPr="009A4ABE">
        <w:rPr>
          <w:b/>
        </w:rPr>
        <w:tab/>
      </w:r>
    </w:p>
    <w:p w14:paraId="48B61A45" w14:textId="77777777" w:rsidR="009B594F" w:rsidRDefault="009B594F" w:rsidP="00DC06A1">
      <w:pPr>
        <w:spacing w:line="360" w:lineRule="auto"/>
        <w:rPr>
          <w:b/>
          <w:sz w:val="28"/>
          <w:szCs w:val="28"/>
        </w:rPr>
      </w:pPr>
      <w:r>
        <w:rPr>
          <w:b/>
          <w:sz w:val="28"/>
          <w:szCs w:val="28"/>
        </w:rPr>
        <w:tab/>
      </w:r>
    </w:p>
    <w:p w14:paraId="0D1AB7BD" w14:textId="77777777" w:rsidR="009B594F" w:rsidRDefault="009B594F" w:rsidP="00DC06A1">
      <w:pPr>
        <w:spacing w:line="360" w:lineRule="auto"/>
        <w:rPr>
          <w:b/>
          <w:sz w:val="28"/>
          <w:szCs w:val="28"/>
        </w:rPr>
      </w:pPr>
    </w:p>
    <w:p w14:paraId="1465AA46" w14:textId="55078C00" w:rsidR="001F1D3A" w:rsidRDefault="001F1D3A">
      <w:pPr>
        <w:spacing w:after="160" w:line="259" w:lineRule="auto"/>
        <w:rPr>
          <w:rFonts w:eastAsiaTheme="minorHAnsi" w:cs="Arial"/>
          <w:b/>
          <w:bCs/>
          <w:lang w:eastAsia="en-US"/>
        </w:rPr>
      </w:pPr>
    </w:p>
    <w:p w14:paraId="66F72DE1" w14:textId="77777777" w:rsidR="009B594F" w:rsidRDefault="009B594F">
      <w:pPr>
        <w:spacing w:after="160" w:line="259" w:lineRule="auto"/>
        <w:rPr>
          <w:rFonts w:eastAsiaTheme="minorHAnsi"/>
          <w:b/>
          <w:bCs/>
          <w:kern w:val="32"/>
          <w:sz w:val="32"/>
          <w:szCs w:val="32"/>
          <w:lang w:eastAsia="en-US"/>
        </w:rPr>
      </w:pPr>
      <w:r>
        <w:rPr>
          <w:rFonts w:eastAsiaTheme="minorHAnsi"/>
          <w:lang w:eastAsia="en-US"/>
        </w:rPr>
        <w:br w:type="page"/>
      </w:r>
    </w:p>
    <w:p w14:paraId="681E6AD3" w14:textId="75A7EADD" w:rsidR="005C71B4" w:rsidRDefault="00DF0B77" w:rsidP="00FB6668">
      <w:pPr>
        <w:pStyle w:val="Heading1"/>
        <w:ind w:left="567" w:hanging="567"/>
        <w:rPr>
          <w:rFonts w:eastAsiaTheme="minorHAnsi"/>
          <w:lang w:eastAsia="en-US"/>
        </w:rPr>
      </w:pPr>
      <w:r>
        <w:rPr>
          <w:rFonts w:eastAsiaTheme="minorHAnsi"/>
          <w:lang w:eastAsia="en-US"/>
        </w:rPr>
        <w:lastRenderedPageBreak/>
        <w:t xml:space="preserve">Review of </w:t>
      </w:r>
      <w:r w:rsidR="00C61FF2">
        <w:rPr>
          <w:rFonts w:eastAsiaTheme="minorHAnsi"/>
          <w:lang w:eastAsia="en-US"/>
        </w:rPr>
        <w:t>r</w:t>
      </w:r>
      <w:r w:rsidR="001F1D3A">
        <w:rPr>
          <w:rFonts w:eastAsiaTheme="minorHAnsi"/>
          <w:lang w:eastAsia="en-US"/>
        </w:rPr>
        <w:t xml:space="preserve">egulations 2 and 3, and the </w:t>
      </w:r>
      <w:r w:rsidR="00B26CB6">
        <w:rPr>
          <w:rFonts w:eastAsiaTheme="minorHAnsi"/>
          <w:lang w:eastAsia="en-US"/>
        </w:rPr>
        <w:t>Schedule (</w:t>
      </w:r>
      <w:r>
        <w:rPr>
          <w:rFonts w:eastAsiaTheme="minorHAnsi"/>
          <w:lang w:eastAsia="en-US"/>
        </w:rPr>
        <w:t>Major Development Thresholds</w:t>
      </w:r>
      <w:r w:rsidR="00B26CB6">
        <w:rPr>
          <w:rFonts w:eastAsiaTheme="minorHAnsi"/>
          <w:lang w:eastAsia="en-US"/>
        </w:rPr>
        <w:t>)</w:t>
      </w:r>
    </w:p>
    <w:p w14:paraId="6AA5130E" w14:textId="77777777" w:rsidR="001F1D3A" w:rsidRDefault="001F1D3A" w:rsidP="005C71B4">
      <w:pPr>
        <w:spacing w:line="360" w:lineRule="auto"/>
        <w:ind w:left="567" w:hanging="567"/>
        <w:rPr>
          <w:rFonts w:eastAsiaTheme="minorHAnsi" w:cs="Arial"/>
          <w:b/>
          <w:bCs/>
          <w:lang w:eastAsia="en-US"/>
        </w:rPr>
      </w:pPr>
    </w:p>
    <w:p w14:paraId="6B40C199" w14:textId="21EDC601" w:rsidR="00DF0B77" w:rsidRPr="00CC70B9" w:rsidRDefault="00DF0B77" w:rsidP="00844503">
      <w:pPr>
        <w:spacing w:line="360" w:lineRule="auto"/>
        <w:ind w:left="567"/>
        <w:rPr>
          <w:b/>
          <w:bCs/>
          <w:sz w:val="28"/>
          <w:szCs w:val="28"/>
        </w:rPr>
      </w:pPr>
      <w:r w:rsidRPr="00CC70B9">
        <w:rPr>
          <w:b/>
          <w:bCs/>
          <w:sz w:val="28"/>
          <w:szCs w:val="28"/>
        </w:rPr>
        <w:t>Introduction</w:t>
      </w:r>
    </w:p>
    <w:p w14:paraId="14BA6959" w14:textId="291C20D8" w:rsidR="00C819AC" w:rsidRDefault="00DF0B77" w:rsidP="004F0618">
      <w:pPr>
        <w:spacing w:line="360" w:lineRule="auto"/>
        <w:ind w:left="567" w:hanging="567"/>
      </w:pPr>
      <w:r>
        <w:t>2.</w:t>
      </w:r>
      <w:r w:rsidR="00844503">
        <w:t>1</w:t>
      </w:r>
      <w:r w:rsidR="004F0618">
        <w:t xml:space="preserve"> </w:t>
      </w:r>
      <w:r w:rsidR="00686530">
        <w:tab/>
        <w:t xml:space="preserve">Section 25 of </w:t>
      </w:r>
      <w:r w:rsidR="004C2FA3">
        <w:t>the 2011 Act</w:t>
      </w:r>
      <w:r w:rsidR="00686530">
        <w:t xml:space="preserve"> introduced a hierarchy of development within the planning system, establishing development as </w:t>
      </w:r>
      <w:r w:rsidR="00844503">
        <w:t xml:space="preserve">one of two categories, </w:t>
      </w:r>
      <w:r w:rsidR="00686530">
        <w:t>major or local</w:t>
      </w:r>
      <w:r w:rsidR="00844503">
        <w:t xml:space="preserve">.  </w:t>
      </w:r>
      <w:r w:rsidR="008D25C4">
        <w:t xml:space="preserve">The aim of the hierarchy </w:t>
      </w:r>
      <w:r w:rsidR="00D9265A">
        <w:t>is to encourage a more proportionate and responsive approach to processing planning applications, with resources and decision-taking mechanisms tailored according to the scale and complexity of the proposed development</w:t>
      </w:r>
      <w:r w:rsidR="00D9265A">
        <w:rPr>
          <w:rStyle w:val="FootnoteReference"/>
        </w:rPr>
        <w:footnoteReference w:id="4"/>
      </w:r>
      <w:r w:rsidR="00D9265A">
        <w:t>.</w:t>
      </w:r>
    </w:p>
    <w:p w14:paraId="3BD66E9E" w14:textId="77777777" w:rsidR="00C819AC" w:rsidRDefault="00C819AC" w:rsidP="00C819AC">
      <w:pPr>
        <w:spacing w:line="360" w:lineRule="auto"/>
      </w:pPr>
    </w:p>
    <w:p w14:paraId="541DEC94" w14:textId="05739352" w:rsidR="003370F2" w:rsidRDefault="00C819AC" w:rsidP="00C819AC">
      <w:pPr>
        <w:spacing w:line="360" w:lineRule="auto"/>
        <w:ind w:left="567" w:hanging="567"/>
      </w:pPr>
      <w:r>
        <w:t>2.2</w:t>
      </w:r>
      <w:r>
        <w:tab/>
      </w:r>
      <w:r w:rsidR="008D25C4">
        <w:t>Proposals for</w:t>
      </w:r>
      <w:r w:rsidR="006E6F88">
        <w:t xml:space="preserve"> major development, which tend to be more</w:t>
      </w:r>
      <w:r w:rsidR="008D25C4">
        <w:t xml:space="preserve"> economically and socially significant are likely to require considerably more assessment and processing resources than local developments which, by comparison, are less complex and, on the whole, raise fewer public interest issues. </w:t>
      </w:r>
    </w:p>
    <w:p w14:paraId="05FDD511" w14:textId="77777777" w:rsidR="008D25C4" w:rsidRDefault="008D25C4" w:rsidP="004F0618">
      <w:pPr>
        <w:spacing w:line="360" w:lineRule="auto"/>
        <w:ind w:left="567" w:hanging="567"/>
      </w:pPr>
    </w:p>
    <w:p w14:paraId="2484C552" w14:textId="3D2AF09C" w:rsidR="00177AD0" w:rsidRDefault="008D25C4" w:rsidP="008D25C4">
      <w:pPr>
        <w:spacing w:line="360" w:lineRule="auto"/>
        <w:ind w:left="567" w:hanging="567"/>
      </w:pPr>
      <w:r>
        <w:t>2.</w:t>
      </w:r>
      <w:r w:rsidR="00177AD0">
        <w:t>3</w:t>
      </w:r>
      <w:r>
        <w:tab/>
      </w:r>
      <w:r w:rsidR="008D037A">
        <w:t>The Development Management Regulations</w:t>
      </w:r>
      <w:r w:rsidR="00250EA9">
        <w:t xml:space="preserve"> set out</w:t>
      </w:r>
      <w:r w:rsidR="00844503">
        <w:t xml:space="preserve"> the classes of development and the relevant thresholds</w:t>
      </w:r>
      <w:r w:rsidR="00475E95">
        <w:t xml:space="preserve"> </w:t>
      </w:r>
      <w:r w:rsidR="00F62A08">
        <w:t xml:space="preserve">or criterion </w:t>
      </w:r>
      <w:r w:rsidR="00475E95">
        <w:t xml:space="preserve">for </w:t>
      </w:r>
      <w:r>
        <w:t>each</w:t>
      </w:r>
      <w:r w:rsidR="00475E95">
        <w:t xml:space="preserve"> category</w:t>
      </w:r>
      <w:r w:rsidR="00250EA9">
        <w:t xml:space="preserve">.  </w:t>
      </w:r>
      <w:r w:rsidR="00177AD0" w:rsidRPr="004F0618">
        <w:t xml:space="preserve">The thresholds </w:t>
      </w:r>
      <w:r w:rsidR="00D37DF0">
        <w:t>provide</w:t>
      </w:r>
      <w:r w:rsidR="00177AD0" w:rsidRPr="004F0618">
        <w:t xml:space="preserve"> clarity for prospective applicants and councils about which process a proposed development should </w:t>
      </w:r>
      <w:r w:rsidR="003370F2" w:rsidRPr="004F0618">
        <w:t>follow</w:t>
      </w:r>
      <w:r w:rsidR="003370F2">
        <w:t xml:space="preserve"> and</w:t>
      </w:r>
      <w:r w:rsidR="00177AD0" w:rsidRPr="004F0618">
        <w:t xml:space="preserve"> </w:t>
      </w:r>
      <w:r w:rsidR="003370F2">
        <w:t>which developments require consultation with the community during the pre-application phase.</w:t>
      </w:r>
    </w:p>
    <w:p w14:paraId="645F2192" w14:textId="77777777" w:rsidR="00177AD0" w:rsidRDefault="00177AD0" w:rsidP="008D25C4">
      <w:pPr>
        <w:spacing w:line="360" w:lineRule="auto"/>
        <w:ind w:left="567" w:hanging="567"/>
      </w:pPr>
    </w:p>
    <w:p w14:paraId="7EB01FE1" w14:textId="7CCC3660" w:rsidR="00FB6668" w:rsidRDefault="00177AD0" w:rsidP="00624C43">
      <w:pPr>
        <w:spacing w:line="360" w:lineRule="auto"/>
        <w:ind w:left="567" w:hanging="567"/>
      </w:pPr>
      <w:r>
        <w:t>2.4</w:t>
      </w:r>
      <w:r>
        <w:tab/>
        <w:t xml:space="preserve">In </w:t>
      </w:r>
      <w:r w:rsidR="008D037A">
        <w:t>the Development Management Regulations</w:t>
      </w:r>
      <w:r>
        <w:t>, t</w:t>
      </w:r>
      <w:r w:rsidR="00250EA9">
        <w:t>here are nine classes of development identified in</w:t>
      </w:r>
      <w:r w:rsidR="00C819AC">
        <w:t xml:space="preserve"> Column 1 of</w:t>
      </w:r>
      <w:r w:rsidR="00250EA9">
        <w:t xml:space="preserve"> the</w:t>
      </w:r>
      <w:r w:rsidR="00F62A08">
        <w:t xml:space="preserve"> </w:t>
      </w:r>
      <w:r w:rsidR="001C06FF">
        <w:t xml:space="preserve">table in the </w:t>
      </w:r>
      <w:r w:rsidR="00F62A08">
        <w:t xml:space="preserve">Schedule </w:t>
      </w:r>
      <w:r w:rsidR="009237C6">
        <w:t>(</w:t>
      </w:r>
      <w:r w:rsidR="00F62A08">
        <w:t>Major Development Thresholds</w:t>
      </w:r>
      <w:r w:rsidR="009237C6">
        <w:t xml:space="preserve">) </w:t>
      </w:r>
      <w:r w:rsidR="00FB6668">
        <w:t xml:space="preserve">each with a threshold or criterion </w:t>
      </w:r>
      <w:r w:rsidR="00D37DF0">
        <w:t>to establish</w:t>
      </w:r>
      <w:r w:rsidR="00FB6668">
        <w:t xml:space="preserve"> major</w:t>
      </w:r>
      <w:r>
        <w:t xml:space="preserve"> development</w:t>
      </w:r>
      <w:r w:rsidR="006E6ECB">
        <w:t>.  The</w:t>
      </w:r>
      <w:r>
        <w:t xml:space="preserve">y </w:t>
      </w:r>
      <w:r w:rsidR="006E6ECB">
        <w:t xml:space="preserve">also identify major development which may be considered regionally significant under </w:t>
      </w:r>
      <w:r w:rsidR="009237C6">
        <w:t>s</w:t>
      </w:r>
      <w:r w:rsidR="006E6ECB">
        <w:t xml:space="preserve">ection 26(1) of </w:t>
      </w:r>
      <w:r w:rsidR="004C2FA3">
        <w:t>the 2011 Act</w:t>
      </w:r>
      <w:r w:rsidR="006E6ECB">
        <w:t>.</w:t>
      </w:r>
      <w:r>
        <w:t xml:space="preserve">  </w:t>
      </w:r>
    </w:p>
    <w:p w14:paraId="47BDE12D" w14:textId="77777777" w:rsidR="00177AD0" w:rsidRDefault="00177AD0" w:rsidP="00624C43">
      <w:pPr>
        <w:spacing w:line="360" w:lineRule="auto"/>
        <w:ind w:left="567" w:hanging="567"/>
        <w:rPr>
          <w:b/>
          <w:bCs/>
        </w:rPr>
      </w:pPr>
    </w:p>
    <w:p w14:paraId="19A2F988" w14:textId="16909F0A" w:rsidR="00624C43" w:rsidRPr="00F62A08" w:rsidRDefault="00F62A08" w:rsidP="00624C43">
      <w:pPr>
        <w:spacing w:line="360" w:lineRule="auto"/>
        <w:ind w:left="567"/>
        <w:rPr>
          <w:b/>
          <w:bCs/>
        </w:rPr>
      </w:pPr>
      <w:r w:rsidRPr="00F62A08">
        <w:rPr>
          <w:b/>
          <w:bCs/>
        </w:rPr>
        <w:t>Major Development</w:t>
      </w:r>
    </w:p>
    <w:p w14:paraId="04157A4E" w14:textId="31C56C0F" w:rsidR="008D25C4" w:rsidRDefault="00F62A08" w:rsidP="00624C43">
      <w:pPr>
        <w:spacing w:line="360" w:lineRule="auto"/>
        <w:ind w:left="567" w:hanging="567"/>
      </w:pPr>
      <w:r>
        <w:t>2.</w:t>
      </w:r>
      <w:r w:rsidR="00177AD0">
        <w:t>5</w:t>
      </w:r>
      <w:r>
        <w:tab/>
      </w:r>
      <w:r w:rsidRPr="004F0618">
        <w:t xml:space="preserve">Major developments have important economic, </w:t>
      </w:r>
      <w:r w:rsidR="00177AD0" w:rsidRPr="004F0618">
        <w:t>social,</w:t>
      </w:r>
      <w:r w:rsidRPr="004F0618">
        <w:t xml:space="preserve"> and environmental implications for </w:t>
      </w:r>
      <w:r w:rsidR="00653281">
        <w:t>a</w:t>
      </w:r>
      <w:r w:rsidRPr="004F0618">
        <w:t xml:space="preserve"> council area.  With potential to deliver important benefits for the local community, </w:t>
      </w:r>
      <w:r w:rsidR="00177AD0">
        <w:t xml:space="preserve">planning applications for major development </w:t>
      </w:r>
      <w:r w:rsidR="00AC62DF">
        <w:t>will be</w:t>
      </w:r>
      <w:r>
        <w:t xml:space="preserve"> </w:t>
      </w:r>
      <w:r w:rsidRPr="004F0618">
        <w:t xml:space="preserve">given </w:t>
      </w:r>
      <w:r w:rsidR="006C5266">
        <w:t xml:space="preserve">appropriate </w:t>
      </w:r>
      <w:r w:rsidRPr="004F0618">
        <w:t xml:space="preserve">priority to </w:t>
      </w:r>
      <w:r w:rsidR="006C5266">
        <w:t>avoid undue</w:t>
      </w:r>
      <w:r w:rsidR="006C5266" w:rsidRPr="004F0618">
        <w:t xml:space="preserve"> </w:t>
      </w:r>
      <w:r w:rsidRPr="004F0618">
        <w:t xml:space="preserve">delay and risk </w:t>
      </w:r>
      <w:r w:rsidR="006C5266">
        <w:t xml:space="preserve">to </w:t>
      </w:r>
      <w:r w:rsidRPr="004F0618">
        <w:t>investment decisions</w:t>
      </w:r>
      <w:r w:rsidR="003370F2">
        <w:rPr>
          <w:rStyle w:val="FootnoteReference"/>
        </w:rPr>
        <w:footnoteReference w:id="5"/>
      </w:r>
      <w:r w:rsidRPr="004F0618">
        <w:t xml:space="preserve">. </w:t>
      </w:r>
    </w:p>
    <w:p w14:paraId="625AF7A0" w14:textId="77777777" w:rsidR="008D25C4" w:rsidRDefault="008D25C4" w:rsidP="00F62A08">
      <w:pPr>
        <w:spacing w:line="360" w:lineRule="auto"/>
        <w:ind w:left="567" w:hanging="567"/>
      </w:pPr>
    </w:p>
    <w:p w14:paraId="70BC4DE8" w14:textId="1BCA1200" w:rsidR="00F62A08" w:rsidRDefault="008D25C4" w:rsidP="00F62A08">
      <w:pPr>
        <w:spacing w:line="360" w:lineRule="auto"/>
        <w:ind w:left="567" w:hanging="567"/>
      </w:pPr>
      <w:r>
        <w:lastRenderedPageBreak/>
        <w:t>2</w:t>
      </w:r>
      <w:r w:rsidR="00177AD0">
        <w:t>.6</w:t>
      </w:r>
      <w:r>
        <w:tab/>
      </w:r>
      <w:r w:rsidR="00177AD0">
        <w:t xml:space="preserve">Regulation 2 of </w:t>
      </w:r>
      <w:r w:rsidR="008D037A">
        <w:t>the Development Management Regulations</w:t>
      </w:r>
      <w:r w:rsidR="00177AD0">
        <w:t xml:space="preserve"> confirms that major development is</w:t>
      </w:r>
      <w:r w:rsidR="009237C6">
        <w:t xml:space="preserve"> the relevant class of</w:t>
      </w:r>
      <w:r w:rsidR="00177AD0">
        <w:t xml:space="preserve"> development which meets or exceeds the threshold or criterion outlined in Column 2 of the</w:t>
      </w:r>
      <w:r w:rsidR="001964B8">
        <w:t xml:space="preserve"> </w:t>
      </w:r>
      <w:r w:rsidR="009237C6">
        <w:t xml:space="preserve">table </w:t>
      </w:r>
      <w:r w:rsidR="00177AD0">
        <w:t>in the Schedule</w:t>
      </w:r>
      <w:r w:rsidR="001964B8">
        <w:t>.  Planning applications for major development are</w:t>
      </w:r>
      <w:r w:rsidR="006E6F88">
        <w:t xml:space="preserve"> submitted to the appropriate </w:t>
      </w:r>
      <w:r w:rsidR="001964B8">
        <w:t>council</w:t>
      </w:r>
      <w:r w:rsidR="006E6F88">
        <w:t>, however they can also be called-in for determination by the Department under section 29 of the 2011 Act</w:t>
      </w:r>
      <w:r w:rsidR="001964B8">
        <w:t xml:space="preserve">. </w:t>
      </w:r>
    </w:p>
    <w:p w14:paraId="5128B80D" w14:textId="77777777" w:rsidR="001964B8" w:rsidRDefault="001964B8" w:rsidP="00F62A08">
      <w:pPr>
        <w:spacing w:line="360" w:lineRule="auto"/>
        <w:ind w:left="567" w:hanging="567"/>
      </w:pPr>
    </w:p>
    <w:p w14:paraId="5AADFA02" w14:textId="60495A45" w:rsidR="001964B8" w:rsidRDefault="001964B8" w:rsidP="00624C43">
      <w:pPr>
        <w:spacing w:line="360" w:lineRule="auto"/>
        <w:ind w:left="567" w:hanging="709"/>
      </w:pPr>
      <w:r>
        <w:t>2.7</w:t>
      </w:r>
      <w:r>
        <w:tab/>
      </w:r>
      <w:r w:rsidR="00F62A08" w:rsidRPr="004F0618">
        <w:t>All major development</w:t>
      </w:r>
      <w:r>
        <w:t xml:space="preserve"> is subject to </w:t>
      </w:r>
      <w:r w:rsidR="00025A07">
        <w:t>s</w:t>
      </w:r>
      <w:r>
        <w:t xml:space="preserve">ection 27 of </w:t>
      </w:r>
      <w:r w:rsidR="004C2FA3">
        <w:t>the 2011 Act</w:t>
      </w:r>
      <w:r>
        <w:t xml:space="preserve"> and</w:t>
      </w:r>
      <w:r w:rsidR="00D37DF0">
        <w:t xml:space="preserve"> PACC</w:t>
      </w:r>
      <w:r>
        <w:t xml:space="preserve"> must be undertaken prior to </w:t>
      </w:r>
      <w:r w:rsidR="00C228B9">
        <w:t xml:space="preserve">the </w:t>
      </w:r>
      <w:r>
        <w:t>submission of</w:t>
      </w:r>
      <w:r w:rsidR="006E6F88">
        <w:t xml:space="preserve"> the</w:t>
      </w:r>
      <w:r>
        <w:t xml:space="preserve"> planning application.  </w:t>
      </w:r>
      <w:r w:rsidR="00F62A08" w:rsidRPr="004F0618">
        <w:t>In defining the classes and thresholds for major development</w:t>
      </w:r>
      <w:r>
        <w:t>, the aim is to achieve</w:t>
      </w:r>
      <w:r w:rsidR="00F62A08" w:rsidRPr="004F0618">
        <w:t xml:space="preserve"> a balanced approach </w:t>
      </w:r>
      <w:r>
        <w:t xml:space="preserve">to </w:t>
      </w:r>
      <w:r w:rsidR="00F62A08" w:rsidRPr="004F0618">
        <w:t xml:space="preserve">the types of application that would </w:t>
      </w:r>
      <w:r w:rsidR="006E6F88">
        <w:t xml:space="preserve">most </w:t>
      </w:r>
      <w:r w:rsidR="00F62A08" w:rsidRPr="004F0618">
        <w:t>affect the community without over-burdening users of the system or the public by over-consultation.</w:t>
      </w:r>
    </w:p>
    <w:p w14:paraId="046BD871" w14:textId="77777777" w:rsidR="007D3AC6" w:rsidRDefault="007D3AC6" w:rsidP="00624C43">
      <w:pPr>
        <w:spacing w:line="360" w:lineRule="auto"/>
        <w:ind w:left="567" w:hanging="709"/>
      </w:pPr>
    </w:p>
    <w:p w14:paraId="33E7F7C9" w14:textId="451A0468" w:rsidR="000A174E" w:rsidRPr="000A174E" w:rsidRDefault="000A174E" w:rsidP="000A174E">
      <w:pPr>
        <w:spacing w:line="360" w:lineRule="auto"/>
        <w:ind w:left="567" w:hanging="709"/>
      </w:pPr>
      <w:r>
        <w:t>2.8</w:t>
      </w:r>
      <w:r>
        <w:tab/>
      </w:r>
      <w:r w:rsidR="007D3AC6">
        <w:t xml:space="preserve">Community consultation </w:t>
      </w:r>
      <w:r w:rsidRPr="000A174E">
        <w:t>is an essential part of an effective and inclusive planning system</w:t>
      </w:r>
      <w:r>
        <w:t>.</w:t>
      </w:r>
      <w:r w:rsidRPr="000A174E">
        <w:t xml:space="preserve">  The aim of PACC is to inform local communities about forthcoming development proposals and allow them the opportunity to view and comment on the emerging design proposals before a formal planning application is submitted.  The intention is to add value and improve the quality of the proposed development, by addressing community issues,</w:t>
      </w:r>
      <w:r w:rsidR="006041A9">
        <w:t xml:space="preserve"> improving</w:t>
      </w:r>
      <w:r w:rsidRPr="000A174E">
        <w:t xml:space="preserve"> </w:t>
      </w:r>
      <w:r w:rsidR="006041A9">
        <w:t>u</w:t>
      </w:r>
      <w:r w:rsidRPr="000A174E">
        <w:t>nderstanding, and mitigat</w:t>
      </w:r>
      <w:r w:rsidR="006041A9">
        <w:t>ing</w:t>
      </w:r>
      <w:r w:rsidRPr="000A174E">
        <w:t xml:space="preserve"> potential negative impacts, </w:t>
      </w:r>
      <w:r w:rsidR="006E4670">
        <w:t>where possible</w:t>
      </w:r>
      <w:r w:rsidR="006E4670" w:rsidRPr="000A174E">
        <w:rPr>
          <w:vertAlign w:val="superscript"/>
        </w:rPr>
        <w:footnoteReference w:id="6"/>
      </w:r>
      <w:r w:rsidRPr="000A174E">
        <w:t>.  The process aims to encourage trust and more open, positive working relationships from the earliest stages in the</w:t>
      </w:r>
      <w:r w:rsidR="006041A9">
        <w:t xml:space="preserve"> development management</w:t>
      </w:r>
      <w:r w:rsidRPr="000A174E">
        <w:t xml:space="preserve"> process.</w:t>
      </w:r>
    </w:p>
    <w:p w14:paraId="71E04205" w14:textId="77777777" w:rsidR="000A174E" w:rsidRDefault="000A174E" w:rsidP="00624C43">
      <w:pPr>
        <w:spacing w:line="360" w:lineRule="auto"/>
        <w:ind w:left="567" w:hanging="709"/>
      </w:pPr>
    </w:p>
    <w:p w14:paraId="3AE966B6" w14:textId="34E3778B" w:rsidR="00624C43" w:rsidRPr="00624C43" w:rsidRDefault="001964B8" w:rsidP="00624C43">
      <w:pPr>
        <w:spacing w:line="360" w:lineRule="auto"/>
        <w:ind w:left="567"/>
        <w:rPr>
          <w:rFonts w:cs="Arial"/>
          <w:b/>
          <w:kern w:val="32"/>
        </w:rPr>
      </w:pPr>
      <w:r w:rsidRPr="00F5403D">
        <w:rPr>
          <w:b/>
          <w:bCs/>
        </w:rPr>
        <w:t xml:space="preserve">Major </w:t>
      </w:r>
      <w:r w:rsidRPr="00F5403D">
        <w:rPr>
          <w:rFonts w:cs="Arial"/>
          <w:b/>
          <w:bCs/>
          <w:kern w:val="32"/>
        </w:rPr>
        <w:t>Development</w:t>
      </w:r>
      <w:r w:rsidRPr="005152DD">
        <w:rPr>
          <w:rFonts w:cs="Arial"/>
          <w:b/>
          <w:kern w:val="32"/>
        </w:rPr>
        <w:t xml:space="preserve"> of regional significance</w:t>
      </w:r>
    </w:p>
    <w:p w14:paraId="116826FB" w14:textId="3F31C6F7" w:rsidR="00F5403D" w:rsidRDefault="00F5403D" w:rsidP="00624C43">
      <w:pPr>
        <w:pStyle w:val="Arial"/>
        <w:spacing w:line="360" w:lineRule="auto"/>
        <w:ind w:left="567" w:hanging="709"/>
        <w:rPr>
          <w:rFonts w:cs="Arial"/>
        </w:rPr>
      </w:pPr>
      <w:r>
        <w:rPr>
          <w:rFonts w:cs="Arial"/>
        </w:rPr>
        <w:t>2.</w:t>
      </w:r>
      <w:r w:rsidR="000A174E">
        <w:rPr>
          <w:rFonts w:cs="Arial"/>
        </w:rPr>
        <w:t>9</w:t>
      </w:r>
      <w:r>
        <w:rPr>
          <w:rFonts w:cs="Arial"/>
        </w:rPr>
        <w:tab/>
      </w:r>
      <w:r w:rsidRPr="005152DD">
        <w:rPr>
          <w:rFonts w:cs="Arial"/>
          <w:color w:val="000000"/>
        </w:rPr>
        <w:t>Regionally significant developments form the top tier of development proposals which have a critical contribution to make to the economic and social success of Northern Ireland as a whole, or a substantial part of the region</w:t>
      </w:r>
      <w:r>
        <w:rPr>
          <w:rFonts w:cs="Arial"/>
        </w:rPr>
        <w:t>.</w:t>
      </w:r>
      <w:r w:rsidR="003370F2">
        <w:rPr>
          <w:rFonts w:cs="Arial"/>
        </w:rPr>
        <w:t xml:space="preserve">  They also include </w:t>
      </w:r>
      <w:r w:rsidR="007A6AA3">
        <w:t xml:space="preserve">developments which potentially have significant effects beyond Northern Ireland or involve a substantial departure from a </w:t>
      </w:r>
      <w:r w:rsidR="006041A9">
        <w:t>l</w:t>
      </w:r>
      <w:r w:rsidR="007A6AA3">
        <w:t xml:space="preserve">ocal </w:t>
      </w:r>
      <w:r w:rsidR="006041A9">
        <w:t>d</w:t>
      </w:r>
      <w:r w:rsidR="007A6AA3">
        <w:t xml:space="preserve">evelopment </w:t>
      </w:r>
      <w:r w:rsidR="006041A9">
        <w:t>p</w:t>
      </w:r>
      <w:r w:rsidR="007A6AA3">
        <w:t>lan (LDP)</w:t>
      </w:r>
      <w:r w:rsidR="007A6AA3">
        <w:rPr>
          <w:rStyle w:val="FootnoteReference"/>
        </w:rPr>
        <w:footnoteReference w:id="7"/>
      </w:r>
      <w:r w:rsidR="007A6AA3">
        <w:t>.</w:t>
      </w:r>
      <w:r>
        <w:rPr>
          <w:rFonts w:cs="Arial"/>
        </w:rPr>
        <w:t xml:space="preserve">  </w:t>
      </w:r>
    </w:p>
    <w:p w14:paraId="02F3F8AB" w14:textId="77777777" w:rsidR="00025A07" w:rsidRDefault="00025A07" w:rsidP="00624C43">
      <w:pPr>
        <w:pStyle w:val="Arial"/>
        <w:spacing w:line="360" w:lineRule="auto"/>
        <w:ind w:left="567" w:hanging="709"/>
        <w:rPr>
          <w:rFonts w:cs="Arial"/>
        </w:rPr>
      </w:pPr>
    </w:p>
    <w:p w14:paraId="3C1A9875" w14:textId="05016CD1" w:rsidR="00025A07" w:rsidRDefault="00025A07" w:rsidP="00624C43">
      <w:pPr>
        <w:pStyle w:val="Arial"/>
        <w:spacing w:line="360" w:lineRule="auto"/>
        <w:ind w:left="567" w:hanging="709"/>
      </w:pPr>
      <w:r>
        <w:rPr>
          <w:rFonts w:cs="Arial"/>
        </w:rPr>
        <w:t>2.</w:t>
      </w:r>
      <w:r w:rsidR="000A174E">
        <w:rPr>
          <w:rFonts w:cs="Arial"/>
        </w:rPr>
        <w:t>10</w:t>
      </w:r>
      <w:r>
        <w:rPr>
          <w:rFonts w:cs="Arial"/>
        </w:rPr>
        <w:tab/>
      </w:r>
      <w:r>
        <w:t xml:space="preserve">Regulation 3 of </w:t>
      </w:r>
      <w:r w:rsidR="008D037A">
        <w:t>the Development Management Regulations</w:t>
      </w:r>
      <w:r>
        <w:t xml:space="preserve"> confirms that development prescribed for the purposes of section 26(1)</w:t>
      </w:r>
      <w:r w:rsidR="00C228B9">
        <w:t xml:space="preserve"> of the 2011 Act</w:t>
      </w:r>
      <w:r>
        <w:t xml:space="preserve"> is major development which meets or exceeds the threshold or criterion outlined in Column 3 of the relevant class</w:t>
      </w:r>
      <w:r w:rsidRPr="004F0618">
        <w:t xml:space="preserve"> </w:t>
      </w:r>
      <w:r>
        <w:t>of development within the Schedule</w:t>
      </w:r>
      <w:r w:rsidR="00C228B9">
        <w:t xml:space="preserve"> to the Development Management Regulations</w:t>
      </w:r>
      <w:r>
        <w:t xml:space="preserve">.  </w:t>
      </w:r>
      <w:r w:rsidR="00184CD2">
        <w:t>Where the thresholds are met or exceeded it does not automatically equate t</w:t>
      </w:r>
      <w:r w:rsidR="00C228B9">
        <w:t>o</w:t>
      </w:r>
      <w:r w:rsidR="00184CD2">
        <w:t xml:space="preserve"> the application </w:t>
      </w:r>
      <w:r w:rsidR="00184CD2">
        <w:lastRenderedPageBreak/>
        <w:t>being considered regionally significant, it is a prompt to</w:t>
      </w:r>
      <w:r w:rsidR="000A174E">
        <w:t xml:space="preserve"> enter into consultations with the Department and</w:t>
      </w:r>
      <w:r w:rsidR="00184CD2">
        <w:t xml:space="preserve"> follow the procedures outlined in section 26 of </w:t>
      </w:r>
      <w:r w:rsidR="004C2FA3">
        <w:t>the 2011 Act</w:t>
      </w:r>
      <w:r w:rsidR="00184CD2">
        <w:t xml:space="preserve">.  </w:t>
      </w:r>
    </w:p>
    <w:p w14:paraId="2F2E3D28" w14:textId="77777777" w:rsidR="00025A07" w:rsidRDefault="00025A07" w:rsidP="00624C43">
      <w:pPr>
        <w:pStyle w:val="Arial"/>
        <w:spacing w:line="360" w:lineRule="auto"/>
        <w:ind w:left="567" w:hanging="709"/>
      </w:pPr>
    </w:p>
    <w:p w14:paraId="1FA5E2A8" w14:textId="7230016C" w:rsidR="00025A07" w:rsidRDefault="00025A07" w:rsidP="00C228B9">
      <w:pPr>
        <w:pStyle w:val="Arial"/>
        <w:spacing w:line="360" w:lineRule="auto"/>
        <w:ind w:left="567" w:hanging="567"/>
      </w:pPr>
      <w:r>
        <w:t>2.1</w:t>
      </w:r>
      <w:r w:rsidR="00467A54">
        <w:t>1</w:t>
      </w:r>
      <w:r>
        <w:tab/>
        <w:t>Planning applications for major development deemed regionally significant</w:t>
      </w:r>
      <w:r w:rsidR="005A5BBC">
        <w:rPr>
          <w:rStyle w:val="FootnoteReference"/>
        </w:rPr>
        <w:footnoteReference w:id="8"/>
      </w:r>
      <w:r>
        <w:t xml:space="preserve"> are submitted to and determined by the Department.  They are also subject to section 27 of </w:t>
      </w:r>
      <w:r w:rsidR="004C2FA3">
        <w:t>the 2011 Act</w:t>
      </w:r>
      <w:r>
        <w:t xml:space="preserve"> and require </w:t>
      </w:r>
      <w:r w:rsidR="00D37DF0">
        <w:t>PACC.</w:t>
      </w:r>
    </w:p>
    <w:p w14:paraId="0B87E26A" w14:textId="63D6861A" w:rsidR="00F62A08" w:rsidRDefault="00624C43" w:rsidP="00624C43">
      <w:pPr>
        <w:pStyle w:val="Arial"/>
        <w:spacing w:line="360" w:lineRule="auto"/>
        <w:ind w:left="567" w:hanging="709"/>
      </w:pPr>
      <w:r>
        <w:rPr>
          <w:rFonts w:cs="Arial"/>
        </w:rPr>
        <w:tab/>
      </w:r>
      <w:r w:rsidR="00025A07">
        <w:rPr>
          <w:rFonts w:cs="Arial"/>
        </w:rPr>
        <w:t xml:space="preserve">   </w:t>
      </w:r>
    </w:p>
    <w:p w14:paraId="32FD6889" w14:textId="56C8485E" w:rsidR="00F62A08" w:rsidRPr="00F62A08" w:rsidRDefault="00F62A08" w:rsidP="00624C43">
      <w:pPr>
        <w:spacing w:line="360" w:lineRule="auto"/>
        <w:ind w:left="567"/>
        <w:rPr>
          <w:b/>
          <w:bCs/>
        </w:rPr>
      </w:pPr>
      <w:r w:rsidRPr="00F62A08">
        <w:rPr>
          <w:b/>
          <w:bCs/>
        </w:rPr>
        <w:t xml:space="preserve">Local Development </w:t>
      </w:r>
    </w:p>
    <w:p w14:paraId="2A9B0A9A" w14:textId="496937C0" w:rsidR="00F62A08" w:rsidRDefault="00F62A08" w:rsidP="00C228B9">
      <w:pPr>
        <w:spacing w:line="360" w:lineRule="auto"/>
        <w:ind w:left="567" w:hanging="567"/>
      </w:pPr>
      <w:r>
        <w:t>2.</w:t>
      </w:r>
      <w:r w:rsidR="00624C43">
        <w:t>1</w:t>
      </w:r>
      <w:r w:rsidR="00467A54">
        <w:t>2</w:t>
      </w:r>
      <w:r>
        <w:tab/>
        <w:t>Local developments comprise of all other developments (other than permitted development</w:t>
      </w:r>
      <w:r w:rsidR="00AC62DF">
        <w:rPr>
          <w:rStyle w:val="FootnoteReference"/>
        </w:rPr>
        <w:footnoteReference w:id="9"/>
      </w:r>
      <w:r>
        <w:t>) that do not fall within the classes described for major or for regionally significant developments</w:t>
      </w:r>
      <w:r w:rsidR="00624C43">
        <w:t xml:space="preserve"> in the Schedule</w:t>
      </w:r>
      <w:r w:rsidR="00C228B9">
        <w:t xml:space="preserve"> to the Development Management Regulations</w:t>
      </w:r>
      <w:r>
        <w:t>. The vast majority of</w:t>
      </w:r>
      <w:r w:rsidR="006041A9">
        <w:t xml:space="preserve"> local development proposals are for</w:t>
      </w:r>
      <w:r>
        <w:t xml:space="preserve"> residential and minor commercial applications </w:t>
      </w:r>
      <w:r w:rsidR="006041A9">
        <w:t>and</w:t>
      </w:r>
      <w:r w:rsidR="00624C43">
        <w:t xml:space="preserve"> are</w:t>
      </w:r>
      <w:r>
        <w:t xml:space="preserve"> determined by council</w:t>
      </w:r>
      <w:r w:rsidR="00624C43">
        <w:t>s.</w:t>
      </w:r>
    </w:p>
    <w:p w14:paraId="2DCB2633" w14:textId="77777777" w:rsidR="00624C43" w:rsidRDefault="00624C43" w:rsidP="00624C43">
      <w:pPr>
        <w:spacing w:line="360" w:lineRule="auto"/>
        <w:ind w:left="567" w:hanging="709"/>
      </w:pPr>
    </w:p>
    <w:p w14:paraId="475EE810" w14:textId="58C78B7E" w:rsidR="000606F7" w:rsidRPr="00CC70B9" w:rsidRDefault="00624C43" w:rsidP="000606F7">
      <w:pPr>
        <w:spacing w:line="360" w:lineRule="auto"/>
        <w:ind w:left="567"/>
        <w:rPr>
          <w:b/>
          <w:bCs/>
          <w:sz w:val="28"/>
          <w:szCs w:val="28"/>
        </w:rPr>
      </w:pPr>
      <w:r w:rsidRPr="00CC70B9">
        <w:rPr>
          <w:b/>
          <w:bCs/>
          <w:sz w:val="28"/>
          <w:szCs w:val="28"/>
        </w:rPr>
        <w:t>Key Issues</w:t>
      </w:r>
    </w:p>
    <w:p w14:paraId="772CADF3" w14:textId="09CED374" w:rsidR="00624C43" w:rsidRPr="00D31EFD" w:rsidRDefault="00624C43" w:rsidP="000606F7">
      <w:pPr>
        <w:tabs>
          <w:tab w:val="left" w:pos="709"/>
        </w:tabs>
        <w:spacing w:line="360" w:lineRule="auto"/>
        <w:ind w:left="567" w:hanging="567"/>
        <w:rPr>
          <w:rFonts w:eastAsiaTheme="minorHAnsi" w:cs="Arial"/>
          <w:lang w:eastAsia="en-US"/>
        </w:rPr>
      </w:pPr>
      <w:r>
        <w:t>2.1</w:t>
      </w:r>
      <w:r w:rsidR="00467A54">
        <w:t>3</w:t>
      </w:r>
      <w:r>
        <w:tab/>
      </w:r>
      <w:r w:rsidRPr="00D31EFD">
        <w:rPr>
          <w:rFonts w:eastAsiaTheme="minorHAnsi" w:cs="Arial"/>
          <w:lang w:eastAsia="en-US"/>
        </w:rPr>
        <w:t xml:space="preserve">Through the </w:t>
      </w:r>
      <w:r w:rsidR="00B60252">
        <w:rPr>
          <w:rFonts w:eastAsiaTheme="majorEastAsia" w:cs="Arial"/>
          <w:lang w:eastAsia="en-US"/>
        </w:rPr>
        <w:t>Call for</w:t>
      </w:r>
      <w:r w:rsidR="00B60252" w:rsidRPr="00E37817">
        <w:rPr>
          <w:rFonts w:eastAsiaTheme="majorEastAsia" w:cs="Arial"/>
          <w:lang w:eastAsia="en-US"/>
        </w:rPr>
        <w:t xml:space="preserve"> Evidence</w:t>
      </w:r>
      <w:r w:rsidR="00B60252">
        <w:rPr>
          <w:rFonts w:eastAsiaTheme="minorHAnsi" w:cs="Arial"/>
          <w:lang w:eastAsia="en-US"/>
        </w:rPr>
        <w:t xml:space="preserve"> </w:t>
      </w:r>
      <w:r w:rsidRPr="00D31EFD">
        <w:rPr>
          <w:rFonts w:eastAsiaTheme="minorHAnsi" w:cs="Arial"/>
          <w:lang w:eastAsia="en-US"/>
        </w:rPr>
        <w:t xml:space="preserve">for </w:t>
      </w:r>
      <w:r w:rsidR="00C228B9">
        <w:rPr>
          <w:rFonts w:eastAsiaTheme="minorHAnsi" w:cs="Arial"/>
          <w:lang w:eastAsia="en-US"/>
        </w:rPr>
        <w:t xml:space="preserve">the review of the implementation of </w:t>
      </w:r>
      <w:r w:rsidR="001C06FF">
        <w:rPr>
          <w:rFonts w:eastAsiaTheme="minorHAnsi" w:cs="Arial"/>
          <w:lang w:eastAsia="en-US"/>
        </w:rPr>
        <w:t xml:space="preserve">2011 Act </w:t>
      </w:r>
      <w:r w:rsidRPr="00D31EFD">
        <w:rPr>
          <w:rFonts w:eastAsiaTheme="minorHAnsi" w:cs="Arial"/>
          <w:lang w:eastAsia="en-US"/>
        </w:rPr>
        <w:t xml:space="preserve">respondents raised </w:t>
      </w:r>
      <w:r w:rsidR="00184CD2">
        <w:rPr>
          <w:rFonts w:eastAsiaTheme="minorHAnsi" w:cs="Arial"/>
          <w:lang w:eastAsia="en-US"/>
        </w:rPr>
        <w:t>several</w:t>
      </w:r>
      <w:r w:rsidRPr="00D31EFD">
        <w:rPr>
          <w:rFonts w:eastAsiaTheme="minorHAnsi" w:cs="Arial"/>
          <w:lang w:eastAsia="en-US"/>
        </w:rPr>
        <w:t xml:space="preserve"> issues</w:t>
      </w:r>
      <w:r>
        <w:rPr>
          <w:rFonts w:eastAsiaTheme="minorHAnsi" w:cs="Arial"/>
          <w:lang w:eastAsia="en-US"/>
        </w:rPr>
        <w:t xml:space="preserve"> in relation to </w:t>
      </w:r>
      <w:r w:rsidR="00C228B9">
        <w:rPr>
          <w:rFonts w:eastAsiaTheme="minorHAnsi" w:cs="Arial"/>
          <w:lang w:eastAsia="en-US"/>
        </w:rPr>
        <w:t>r</w:t>
      </w:r>
      <w:r>
        <w:rPr>
          <w:rFonts w:eastAsiaTheme="minorHAnsi" w:cs="Arial"/>
          <w:lang w:eastAsia="en-US"/>
        </w:rPr>
        <w:t>egulations 2 and 3 and the Schedule</w:t>
      </w:r>
      <w:r w:rsidR="00C228B9">
        <w:rPr>
          <w:rFonts w:eastAsiaTheme="minorHAnsi" w:cs="Arial"/>
          <w:lang w:eastAsia="en-US"/>
        </w:rPr>
        <w:t xml:space="preserve"> to the Development Management Regulations</w:t>
      </w:r>
      <w:r w:rsidR="00184CD2">
        <w:rPr>
          <w:rFonts w:eastAsiaTheme="minorHAnsi" w:cs="Arial"/>
          <w:lang w:eastAsia="en-US"/>
        </w:rPr>
        <w:t>, namely:</w:t>
      </w:r>
    </w:p>
    <w:p w14:paraId="081A3F96" w14:textId="245533D0" w:rsidR="00624C43" w:rsidRPr="001F1D3A" w:rsidRDefault="00C228B9" w:rsidP="00BA7675">
      <w:pPr>
        <w:pStyle w:val="ListParagraph"/>
        <w:numPr>
          <w:ilvl w:val="0"/>
          <w:numId w:val="8"/>
        </w:numPr>
        <w:spacing w:line="360" w:lineRule="auto"/>
        <w:rPr>
          <w:rFonts w:eastAsiaTheme="minorHAnsi" w:cs="Arial"/>
          <w:lang w:eastAsia="en-US"/>
        </w:rPr>
      </w:pPr>
      <w:r>
        <w:rPr>
          <w:rFonts w:eastAsiaTheme="minorHAnsi" w:cs="Arial"/>
          <w:lang w:eastAsia="en-US"/>
        </w:rPr>
        <w:t>t</w:t>
      </w:r>
      <w:r w:rsidR="00624C43" w:rsidRPr="001F1D3A">
        <w:rPr>
          <w:rFonts w:eastAsiaTheme="minorHAnsi" w:cs="Arial"/>
          <w:lang w:eastAsia="en-US"/>
        </w:rPr>
        <w:t>he current hierarchy of development should be reviewed</w:t>
      </w:r>
      <w:r w:rsidR="006041A9">
        <w:rPr>
          <w:rFonts w:eastAsiaTheme="minorHAnsi" w:cs="Arial"/>
          <w:lang w:eastAsia="en-US"/>
        </w:rPr>
        <w:t>;</w:t>
      </w:r>
    </w:p>
    <w:p w14:paraId="72061E27" w14:textId="60A918DD" w:rsidR="00624C43" w:rsidRPr="001F1D3A" w:rsidRDefault="00C228B9" w:rsidP="00BA7675">
      <w:pPr>
        <w:pStyle w:val="ListParagraph"/>
        <w:numPr>
          <w:ilvl w:val="0"/>
          <w:numId w:val="8"/>
        </w:numPr>
        <w:spacing w:line="360" w:lineRule="auto"/>
        <w:rPr>
          <w:rFonts w:eastAsiaTheme="minorHAnsi" w:cs="Arial"/>
          <w:lang w:eastAsia="en-US"/>
        </w:rPr>
      </w:pPr>
      <w:r>
        <w:rPr>
          <w:rFonts w:eastAsiaTheme="minorHAnsi" w:cs="Arial"/>
          <w:lang w:eastAsia="en-US"/>
        </w:rPr>
        <w:t>t</w:t>
      </w:r>
      <w:r w:rsidR="00624C43" w:rsidRPr="001F1D3A">
        <w:rPr>
          <w:rFonts w:eastAsiaTheme="minorHAnsi" w:cs="Arial"/>
          <w:lang w:eastAsia="en-US"/>
        </w:rPr>
        <w:t xml:space="preserve">he </w:t>
      </w:r>
      <w:r w:rsidR="00590F6E">
        <w:rPr>
          <w:rFonts w:eastAsiaTheme="minorHAnsi" w:cs="Arial"/>
          <w:lang w:eastAsia="en-US"/>
        </w:rPr>
        <w:t xml:space="preserve">classes of development and the corresponding thresholds / criterion </w:t>
      </w:r>
      <w:r w:rsidR="00624C43" w:rsidRPr="001F1D3A">
        <w:rPr>
          <w:rFonts w:eastAsiaTheme="minorHAnsi" w:cs="Arial"/>
          <w:lang w:eastAsia="en-US"/>
        </w:rPr>
        <w:t xml:space="preserve">for major and </w:t>
      </w:r>
      <w:r w:rsidR="00184CD2">
        <w:rPr>
          <w:rFonts w:eastAsiaTheme="minorHAnsi" w:cs="Arial"/>
          <w:lang w:eastAsia="en-US"/>
        </w:rPr>
        <w:t>regionally significant</w:t>
      </w:r>
      <w:r w:rsidR="00624C43" w:rsidRPr="001F1D3A">
        <w:rPr>
          <w:rFonts w:eastAsiaTheme="minorHAnsi" w:cs="Arial"/>
          <w:lang w:eastAsia="en-US"/>
        </w:rPr>
        <w:t xml:space="preserve"> development should be reviewed</w:t>
      </w:r>
      <w:r w:rsidR="00590F6E">
        <w:rPr>
          <w:rFonts w:eastAsiaTheme="minorHAnsi" w:cs="Arial"/>
          <w:lang w:eastAsia="en-US"/>
        </w:rPr>
        <w:t xml:space="preserve"> to</w:t>
      </w:r>
      <w:r w:rsidR="00590F6E">
        <w:t xml:space="preserve"> ensure they take account of current and future development trend</w:t>
      </w:r>
      <w:r w:rsidR="006041A9">
        <w:t>; and</w:t>
      </w:r>
    </w:p>
    <w:p w14:paraId="6FBFB500" w14:textId="0559A743" w:rsidR="00624C43" w:rsidRPr="001F1D3A" w:rsidRDefault="00C228B9" w:rsidP="00BA7675">
      <w:pPr>
        <w:pStyle w:val="ListParagraph"/>
        <w:numPr>
          <w:ilvl w:val="0"/>
          <w:numId w:val="8"/>
        </w:numPr>
        <w:spacing w:line="360" w:lineRule="auto"/>
        <w:rPr>
          <w:rFonts w:eastAsiaTheme="minorHAnsi" w:cs="Arial"/>
          <w:b/>
          <w:bCs/>
          <w:lang w:eastAsia="en-US"/>
        </w:rPr>
      </w:pPr>
      <w:r>
        <w:rPr>
          <w:rFonts w:eastAsiaTheme="minorHAnsi" w:cs="Arial"/>
          <w:lang w:eastAsia="en-US"/>
        </w:rPr>
        <w:t>t</w:t>
      </w:r>
      <w:r w:rsidR="00624C43" w:rsidRPr="001F1D3A">
        <w:rPr>
          <w:rFonts w:eastAsiaTheme="minorHAnsi" w:cs="Arial"/>
          <w:lang w:eastAsia="en-US"/>
        </w:rPr>
        <w:t>he review should also consider a third category, sub-dividing the ‘local’ category</w:t>
      </w:r>
      <w:r w:rsidR="00624C43" w:rsidRPr="001F1D3A">
        <w:rPr>
          <w:rFonts w:eastAsiaTheme="minorHAnsi" w:cs="Arial"/>
          <w:b/>
          <w:bCs/>
          <w:lang w:eastAsia="en-US"/>
        </w:rPr>
        <w:t>.</w:t>
      </w:r>
    </w:p>
    <w:p w14:paraId="288FC480" w14:textId="77777777" w:rsidR="00624C43" w:rsidRDefault="00624C43" w:rsidP="00624C43">
      <w:pPr>
        <w:spacing w:line="360" w:lineRule="auto"/>
        <w:ind w:left="567" w:hanging="141"/>
        <w:rPr>
          <w:rFonts w:cs="Arial"/>
        </w:rPr>
      </w:pPr>
    </w:p>
    <w:p w14:paraId="6A8AC6A9" w14:textId="43F87F28" w:rsidR="00940524" w:rsidRDefault="00590F6E" w:rsidP="00590F6E">
      <w:pPr>
        <w:spacing w:line="360" w:lineRule="auto"/>
        <w:ind w:left="567" w:hanging="567"/>
        <w:rPr>
          <w:rFonts w:cs="Arial"/>
          <w:lang w:val="en-US" w:bidi="en-US"/>
        </w:rPr>
      </w:pPr>
      <w:r>
        <w:rPr>
          <w:rFonts w:cs="Arial"/>
        </w:rPr>
        <w:t>2.1</w:t>
      </w:r>
      <w:r w:rsidR="00467A54">
        <w:rPr>
          <w:rFonts w:cs="Arial"/>
        </w:rPr>
        <w:t>4</w:t>
      </w:r>
      <w:r>
        <w:rPr>
          <w:rFonts w:cs="Arial"/>
        </w:rPr>
        <w:tab/>
        <w:t xml:space="preserve">In response to these issues, the Department confirmed in its </w:t>
      </w:r>
      <w:r w:rsidR="00624C43">
        <w:rPr>
          <w:rFonts w:cs="Arial"/>
          <w:lang w:val="en-US" w:bidi="en-US"/>
        </w:rPr>
        <w:t xml:space="preserve">January 2022 </w:t>
      </w:r>
      <w:r w:rsidR="00624C43" w:rsidRPr="005C71B4">
        <w:rPr>
          <w:rFonts w:cs="Arial"/>
          <w:lang w:val="en-US" w:bidi="en-US"/>
        </w:rPr>
        <w:t>Review Report</w:t>
      </w:r>
      <w:r w:rsidR="00C228B9">
        <w:rPr>
          <w:rStyle w:val="FootnoteReference"/>
          <w:rFonts w:cs="Arial"/>
          <w:lang w:val="en-US" w:bidi="en-US"/>
        </w:rPr>
        <w:footnoteReference w:id="10"/>
      </w:r>
      <w:r w:rsidR="00624C43" w:rsidRPr="005C71B4">
        <w:rPr>
          <w:rFonts w:cs="Arial"/>
          <w:lang w:val="en-US" w:bidi="en-US"/>
        </w:rPr>
        <w:t xml:space="preserve"> </w:t>
      </w:r>
      <w:r>
        <w:rPr>
          <w:rFonts w:cs="Arial"/>
          <w:lang w:val="en-US" w:bidi="en-US"/>
        </w:rPr>
        <w:t>that it would review the existing thresholds and categories of development to determine the need for revisions</w:t>
      </w:r>
      <w:r w:rsidR="00D37298">
        <w:rPr>
          <w:rFonts w:cs="Arial"/>
          <w:lang w:val="en-US" w:bidi="en-US"/>
        </w:rPr>
        <w:t xml:space="preserve">. </w:t>
      </w:r>
    </w:p>
    <w:p w14:paraId="0FBE63A1" w14:textId="77777777" w:rsidR="007D3AC6" w:rsidRDefault="007D3AC6" w:rsidP="00590F6E">
      <w:pPr>
        <w:spacing w:line="360" w:lineRule="auto"/>
        <w:ind w:left="567" w:hanging="567"/>
        <w:rPr>
          <w:rFonts w:cs="Arial"/>
          <w:lang w:val="en-US" w:bidi="en-US"/>
        </w:rPr>
      </w:pPr>
    </w:p>
    <w:p w14:paraId="7093740B" w14:textId="29B2F7A0" w:rsidR="00A302D1" w:rsidRPr="00E37817" w:rsidRDefault="007D3AC6" w:rsidP="00A302D1">
      <w:pPr>
        <w:spacing w:line="360" w:lineRule="auto"/>
        <w:ind w:left="567"/>
        <w:rPr>
          <w:rFonts w:cs="Arial"/>
          <w:b/>
          <w:bCs/>
          <w:sz w:val="28"/>
          <w:szCs w:val="28"/>
          <w:lang w:val="en-US" w:bidi="en-US"/>
        </w:rPr>
      </w:pPr>
      <w:r w:rsidRPr="00E37817">
        <w:rPr>
          <w:rFonts w:cs="Arial"/>
          <w:b/>
          <w:bCs/>
          <w:sz w:val="28"/>
          <w:szCs w:val="28"/>
          <w:lang w:val="en-US" w:bidi="en-US"/>
        </w:rPr>
        <w:t>P</w:t>
      </w:r>
      <w:r w:rsidR="00A302D1" w:rsidRPr="00E37817">
        <w:rPr>
          <w:rFonts w:cs="Arial"/>
          <w:b/>
          <w:bCs/>
          <w:sz w:val="28"/>
          <w:szCs w:val="28"/>
          <w:lang w:val="en-US" w:bidi="en-US"/>
        </w:rPr>
        <w:t>otential Changes</w:t>
      </w:r>
    </w:p>
    <w:p w14:paraId="79FB920F" w14:textId="1147D92D" w:rsidR="007315A5" w:rsidRDefault="007D3AC6" w:rsidP="007315A5">
      <w:pPr>
        <w:spacing w:line="360" w:lineRule="auto"/>
        <w:ind w:left="567" w:hanging="567"/>
        <w:rPr>
          <w:rFonts w:cs="Arial"/>
        </w:rPr>
      </w:pPr>
      <w:r>
        <w:rPr>
          <w:rFonts w:cs="Arial"/>
          <w:lang w:val="en-US" w:bidi="en-US"/>
        </w:rPr>
        <w:t>2.1</w:t>
      </w:r>
      <w:r w:rsidR="00467A54">
        <w:rPr>
          <w:rFonts w:cs="Arial"/>
          <w:lang w:val="en-US" w:bidi="en-US"/>
        </w:rPr>
        <w:t>5</w:t>
      </w:r>
      <w:r>
        <w:rPr>
          <w:rFonts w:cs="Arial"/>
          <w:lang w:val="en-US" w:bidi="en-US"/>
        </w:rPr>
        <w:tab/>
      </w:r>
      <w:r w:rsidR="007315A5">
        <w:rPr>
          <w:rFonts w:cs="Arial"/>
          <w:lang w:val="en-US" w:bidi="en-US"/>
        </w:rPr>
        <w:t xml:space="preserve">The objective of the consultation is to explore </w:t>
      </w:r>
      <w:r w:rsidRPr="007D3AC6">
        <w:rPr>
          <w:rFonts w:cs="Arial"/>
          <w:lang w:val="en-US" w:bidi="en-US"/>
        </w:rPr>
        <w:t>what revisions may</w:t>
      </w:r>
      <w:r w:rsidR="007315A5">
        <w:rPr>
          <w:rFonts w:cs="Arial"/>
          <w:lang w:val="en-US" w:bidi="en-US"/>
        </w:rPr>
        <w:t xml:space="preserve"> </w:t>
      </w:r>
      <w:r w:rsidRPr="007D3AC6">
        <w:rPr>
          <w:rFonts w:cs="Arial"/>
          <w:lang w:val="en-US" w:bidi="en-US"/>
        </w:rPr>
        <w:t>be required</w:t>
      </w:r>
      <w:r w:rsidR="007315A5">
        <w:rPr>
          <w:rFonts w:cs="Arial"/>
          <w:lang w:val="en-US" w:bidi="en-US"/>
        </w:rPr>
        <w:t>, if any,</w:t>
      </w:r>
      <w:r w:rsidRPr="007D3AC6">
        <w:rPr>
          <w:rFonts w:cs="Arial"/>
          <w:lang w:val="en-US" w:bidi="en-US"/>
        </w:rPr>
        <w:t xml:space="preserve"> to the classes of development and the corresponding thresholds in the Schedule for major and regionally significant development</w:t>
      </w:r>
      <w:r w:rsidR="007315A5">
        <w:rPr>
          <w:rFonts w:cs="Arial"/>
          <w:lang w:val="en-US" w:bidi="en-US"/>
        </w:rPr>
        <w:t xml:space="preserve">, to ensure they remain </w:t>
      </w:r>
      <w:r w:rsidRPr="007D3AC6">
        <w:rPr>
          <w:rFonts w:cs="Arial"/>
          <w:lang w:val="en-US" w:bidi="en-US"/>
        </w:rPr>
        <w:t>fit for purpose and relevant for current and future development trends</w:t>
      </w:r>
      <w:r w:rsidR="007315A5">
        <w:rPr>
          <w:rFonts w:cs="Arial"/>
          <w:lang w:val="en-US" w:bidi="en-US"/>
        </w:rPr>
        <w:t xml:space="preserve">.  The questions on classes and thresholds </w:t>
      </w:r>
      <w:r w:rsidR="007315A5">
        <w:rPr>
          <w:rFonts w:cs="Arial"/>
          <w:lang w:val="en-US" w:bidi="en-US"/>
        </w:rPr>
        <w:lastRenderedPageBreak/>
        <w:t xml:space="preserve">focus on gathering </w:t>
      </w:r>
      <w:r w:rsidR="007315A5">
        <w:rPr>
          <w:rFonts w:cs="Arial"/>
        </w:rPr>
        <w:t>key issues and concerns in the operation of the development hierarchy</w:t>
      </w:r>
      <w:r w:rsidR="00C228B9">
        <w:rPr>
          <w:rFonts w:cs="Arial"/>
        </w:rPr>
        <w:t>.</w:t>
      </w:r>
      <w:r w:rsidR="007315A5">
        <w:rPr>
          <w:rFonts w:cs="Arial"/>
        </w:rPr>
        <w:t xml:space="preserve">  </w:t>
      </w:r>
      <w:r w:rsidR="00D37298">
        <w:rPr>
          <w:rFonts w:cs="Arial"/>
        </w:rPr>
        <w:t xml:space="preserve">Building on the information received through the </w:t>
      </w:r>
      <w:r w:rsidR="00B60252">
        <w:rPr>
          <w:rFonts w:eastAsiaTheme="majorEastAsia" w:cs="Arial"/>
          <w:lang w:eastAsia="en-US"/>
        </w:rPr>
        <w:t>Call for</w:t>
      </w:r>
      <w:r w:rsidR="00B60252" w:rsidRPr="00E37817">
        <w:rPr>
          <w:rFonts w:eastAsiaTheme="majorEastAsia" w:cs="Arial"/>
          <w:lang w:eastAsia="en-US"/>
        </w:rPr>
        <w:t xml:space="preserve"> Evidence</w:t>
      </w:r>
      <w:r w:rsidR="00506B5B">
        <w:rPr>
          <w:rFonts w:eastAsiaTheme="majorEastAsia" w:cs="Arial"/>
          <w:lang w:eastAsia="en-US"/>
        </w:rPr>
        <w:t xml:space="preserve"> referred to above</w:t>
      </w:r>
      <w:r w:rsidR="00D37298">
        <w:rPr>
          <w:rFonts w:cs="Arial"/>
        </w:rPr>
        <w:t>, a</w:t>
      </w:r>
      <w:r w:rsidR="007315A5">
        <w:rPr>
          <w:rFonts w:cs="Arial"/>
        </w:rPr>
        <w:t>n important part of this</w:t>
      </w:r>
      <w:r w:rsidR="00D37298">
        <w:rPr>
          <w:rFonts w:cs="Arial"/>
        </w:rPr>
        <w:t xml:space="preserve"> focused public consultation</w:t>
      </w:r>
      <w:r w:rsidR="007315A5">
        <w:rPr>
          <w:rFonts w:cs="Arial"/>
        </w:rPr>
        <w:t xml:space="preserve"> is garnering views, </w:t>
      </w:r>
      <w:proofErr w:type="gramStart"/>
      <w:r w:rsidR="007315A5">
        <w:rPr>
          <w:rFonts w:cs="Arial"/>
        </w:rPr>
        <w:t>feedback</w:t>
      </w:r>
      <w:proofErr w:type="gramEnd"/>
      <w:r w:rsidR="007315A5">
        <w:rPr>
          <w:rFonts w:cs="Arial"/>
        </w:rPr>
        <w:t xml:space="preserve"> and user experiences from the public to identify and inform any potential changes that may be required.</w:t>
      </w:r>
    </w:p>
    <w:p w14:paraId="5BE2CC0B" w14:textId="77777777" w:rsidR="00582997" w:rsidRDefault="00582997" w:rsidP="007315A5">
      <w:pPr>
        <w:spacing w:line="360" w:lineRule="auto"/>
        <w:ind w:left="567" w:hanging="567"/>
        <w:rPr>
          <w:rFonts w:cs="Arial"/>
          <w:lang w:val="en-US" w:bidi="en-US"/>
        </w:rPr>
      </w:pPr>
    </w:p>
    <w:p w14:paraId="451EEAC6" w14:textId="20998D47" w:rsidR="00467A54" w:rsidRDefault="00467A54" w:rsidP="00FB5B66">
      <w:pPr>
        <w:spacing w:line="360" w:lineRule="auto"/>
        <w:ind w:left="567" w:hanging="567"/>
        <w:rPr>
          <w:rFonts w:cs="Arial"/>
          <w:lang w:val="en-US" w:bidi="en-US"/>
        </w:rPr>
      </w:pPr>
      <w:r>
        <w:rPr>
          <w:rFonts w:cs="Arial"/>
          <w:lang w:val="en-US" w:bidi="en-US"/>
        </w:rPr>
        <w:t>2.16</w:t>
      </w:r>
      <w:r>
        <w:rPr>
          <w:rFonts w:cs="Arial"/>
          <w:lang w:val="en-US" w:bidi="en-US"/>
        </w:rPr>
        <w:tab/>
      </w:r>
      <w:r w:rsidR="00B60252">
        <w:rPr>
          <w:rFonts w:cs="Arial"/>
          <w:lang w:val="en-US" w:bidi="en-US"/>
        </w:rPr>
        <w:t>In addition, s</w:t>
      </w:r>
      <w:r w:rsidR="00C969BD">
        <w:rPr>
          <w:rFonts w:cs="Arial"/>
          <w:lang w:val="en-US" w:bidi="en-US"/>
        </w:rPr>
        <w:t xml:space="preserve">ince </w:t>
      </w:r>
      <w:r w:rsidR="008D037A">
        <w:rPr>
          <w:rFonts w:cs="Arial"/>
          <w:lang w:val="en-US" w:bidi="en-US"/>
        </w:rPr>
        <w:t>the Development Management Regulations</w:t>
      </w:r>
      <w:r w:rsidR="005A7030">
        <w:rPr>
          <w:rFonts w:cs="Arial"/>
          <w:lang w:val="en-US" w:bidi="en-US"/>
        </w:rPr>
        <w:t xml:space="preserve"> were introduced in 2015</w:t>
      </w:r>
      <w:r w:rsidR="00657EFC">
        <w:rPr>
          <w:rFonts w:cs="Arial"/>
          <w:lang w:val="en-US" w:bidi="en-US"/>
        </w:rPr>
        <w:t xml:space="preserve">, new technologies and </w:t>
      </w:r>
      <w:r w:rsidR="00B60252">
        <w:rPr>
          <w:rFonts w:cs="Arial"/>
          <w:lang w:val="en-US" w:bidi="en-US"/>
        </w:rPr>
        <w:t xml:space="preserve">types of </w:t>
      </w:r>
      <w:r w:rsidR="00657EFC">
        <w:rPr>
          <w:rFonts w:cs="Arial"/>
          <w:lang w:val="en-US" w:bidi="en-US"/>
        </w:rPr>
        <w:t>developments have been emerging</w:t>
      </w:r>
      <w:r w:rsidR="00C969BD">
        <w:rPr>
          <w:rFonts w:cs="Arial"/>
          <w:lang w:val="en-US" w:bidi="en-US"/>
        </w:rPr>
        <w:t xml:space="preserve"> which do not fall</w:t>
      </w:r>
      <w:r w:rsidR="00B642C1">
        <w:rPr>
          <w:rFonts w:cs="Arial"/>
          <w:lang w:val="en-US" w:bidi="en-US"/>
        </w:rPr>
        <w:t xml:space="preserve"> clearly into the</w:t>
      </w:r>
      <w:r w:rsidR="00C969BD">
        <w:rPr>
          <w:rFonts w:cs="Arial"/>
          <w:lang w:val="en-US" w:bidi="en-US"/>
        </w:rPr>
        <w:t xml:space="preserve"> current classes</w:t>
      </w:r>
      <w:r w:rsidR="00B642C1">
        <w:rPr>
          <w:rFonts w:cs="Arial"/>
          <w:lang w:val="en-US" w:bidi="en-US"/>
        </w:rPr>
        <w:t xml:space="preserve"> of development.  Similarly, it</w:t>
      </w:r>
      <w:r w:rsidR="00FB5B66">
        <w:rPr>
          <w:rFonts w:cs="Arial"/>
          <w:lang w:val="en-US" w:bidi="en-US"/>
        </w:rPr>
        <w:t xml:space="preserve"> </w:t>
      </w:r>
      <w:r w:rsidR="00D37DF0">
        <w:rPr>
          <w:rFonts w:cs="Arial"/>
          <w:lang w:val="en-US" w:bidi="en-US"/>
        </w:rPr>
        <w:t xml:space="preserve">is </w:t>
      </w:r>
      <w:r w:rsidR="00FB5B66">
        <w:rPr>
          <w:rFonts w:cs="Arial"/>
          <w:lang w:val="en-US" w:bidi="en-US"/>
        </w:rPr>
        <w:t>timely</w:t>
      </w:r>
      <w:r w:rsidR="00B642C1">
        <w:rPr>
          <w:rFonts w:cs="Arial"/>
          <w:lang w:val="en-US" w:bidi="en-US"/>
        </w:rPr>
        <w:t xml:space="preserve"> to evaluate whether the current thresholds are reasonable and proportionate</w:t>
      </w:r>
      <w:r w:rsidR="00FB5B66">
        <w:rPr>
          <w:rFonts w:cs="Arial"/>
          <w:lang w:val="en-US" w:bidi="en-US"/>
        </w:rPr>
        <w:t xml:space="preserve"> to </w:t>
      </w:r>
      <w:r w:rsidR="00B642C1">
        <w:rPr>
          <w:rFonts w:cs="Arial"/>
          <w:lang w:val="en-US" w:bidi="en-US"/>
        </w:rPr>
        <w:t>enabl</w:t>
      </w:r>
      <w:r w:rsidR="00FB5B66">
        <w:rPr>
          <w:rFonts w:cs="Arial"/>
          <w:lang w:val="en-US" w:bidi="en-US"/>
        </w:rPr>
        <w:t>e</w:t>
      </w:r>
      <w:r w:rsidR="00B642C1">
        <w:rPr>
          <w:rFonts w:cs="Arial"/>
          <w:lang w:val="en-US" w:bidi="en-US"/>
        </w:rPr>
        <w:t xml:space="preserve"> local communities to </w:t>
      </w:r>
      <w:r w:rsidR="00FB5B66">
        <w:rPr>
          <w:rFonts w:cs="Arial"/>
          <w:lang w:val="en-US" w:bidi="en-US"/>
        </w:rPr>
        <w:t xml:space="preserve">engage </w:t>
      </w:r>
      <w:r w:rsidR="00B642C1">
        <w:rPr>
          <w:rFonts w:cs="Arial"/>
          <w:lang w:val="en-US" w:bidi="en-US"/>
        </w:rPr>
        <w:t>o</w:t>
      </w:r>
      <w:r w:rsidR="00FB5B66">
        <w:rPr>
          <w:rFonts w:cs="Arial"/>
          <w:lang w:val="en-US" w:bidi="en-US"/>
        </w:rPr>
        <w:t xml:space="preserve">n complex </w:t>
      </w:r>
      <w:r w:rsidR="00B642C1">
        <w:rPr>
          <w:rFonts w:cs="Arial"/>
          <w:lang w:val="en-US" w:bidi="en-US"/>
        </w:rPr>
        <w:t xml:space="preserve">development proposals which may impact them, whilst </w:t>
      </w:r>
      <w:r w:rsidR="00FB5B66">
        <w:rPr>
          <w:rFonts w:cs="Arial"/>
          <w:lang w:val="en-US" w:bidi="en-US"/>
        </w:rPr>
        <w:t xml:space="preserve">ensuring there is a balanced approach to timely decision-making.  </w:t>
      </w:r>
      <w:r w:rsidR="00B806C9">
        <w:t>R</w:t>
      </w:r>
      <w:r w:rsidR="00657EFC">
        <w:t>ecent legal proceedings have</w:t>
      </w:r>
      <w:r w:rsidR="00B806C9">
        <w:t xml:space="preserve"> also</w:t>
      </w:r>
      <w:r w:rsidR="00657EFC">
        <w:t xml:space="preserve"> highlighted operational </w:t>
      </w:r>
      <w:r w:rsidR="00B60252">
        <w:t>issues</w:t>
      </w:r>
      <w:r w:rsidR="00657EFC">
        <w:t xml:space="preserve"> which need to be addressed</w:t>
      </w:r>
      <w:r w:rsidR="00B642C1">
        <w:t>,</w:t>
      </w:r>
      <w:r w:rsidR="00657EFC">
        <w:t xml:space="preserve"> to ensure </w:t>
      </w:r>
      <w:r w:rsidR="00B642C1">
        <w:t>that local communities are given</w:t>
      </w:r>
      <w:r w:rsidR="00D37DF0">
        <w:t xml:space="preserve"> an opportunity to engage in the</w:t>
      </w:r>
      <w:r w:rsidR="00B642C1">
        <w:rPr>
          <w:rFonts w:cs="Arial"/>
          <w:lang w:val="en-US" w:bidi="en-US"/>
        </w:rPr>
        <w:t xml:space="preserve"> pre-application planning process</w:t>
      </w:r>
      <w:r w:rsidR="00536A61">
        <w:rPr>
          <w:rFonts w:cs="Arial"/>
          <w:lang w:val="en-US" w:bidi="en-US"/>
        </w:rPr>
        <w:t>.</w:t>
      </w:r>
    </w:p>
    <w:p w14:paraId="13C75014" w14:textId="77777777" w:rsidR="00B806C9" w:rsidRDefault="00B806C9" w:rsidP="00FB5B66">
      <w:pPr>
        <w:spacing w:line="360" w:lineRule="auto"/>
        <w:ind w:left="567" w:hanging="567"/>
        <w:rPr>
          <w:rFonts w:cs="Arial"/>
          <w:lang w:val="en-US" w:bidi="en-US"/>
        </w:rPr>
      </w:pPr>
    </w:p>
    <w:p w14:paraId="2102EEAA" w14:textId="24BB0173" w:rsidR="00B806C9" w:rsidRDefault="00B806C9" w:rsidP="00FB5B66">
      <w:pPr>
        <w:spacing w:line="360" w:lineRule="auto"/>
        <w:ind w:left="567" w:hanging="567"/>
        <w:rPr>
          <w:rFonts w:cs="Arial"/>
          <w:lang w:val="en-US" w:bidi="en-US"/>
        </w:rPr>
      </w:pPr>
      <w:r>
        <w:rPr>
          <w:rFonts w:cs="Arial"/>
          <w:lang w:val="en-US" w:bidi="en-US"/>
        </w:rPr>
        <w:t>2.17</w:t>
      </w:r>
      <w:r>
        <w:rPr>
          <w:rFonts w:cs="Arial"/>
          <w:lang w:val="en-US" w:bidi="en-US"/>
        </w:rPr>
        <w:tab/>
      </w:r>
      <w:r w:rsidR="00AC0314">
        <w:rPr>
          <w:rFonts w:cs="Arial"/>
          <w:lang w:val="en-US" w:bidi="en-US"/>
        </w:rPr>
        <w:t xml:space="preserve">To </w:t>
      </w:r>
      <w:r w:rsidR="00CB0063">
        <w:rPr>
          <w:rFonts w:cs="Arial"/>
          <w:lang w:val="en-US" w:bidi="en-US"/>
        </w:rPr>
        <w:t xml:space="preserve">assist in preparing </w:t>
      </w:r>
      <w:r>
        <w:rPr>
          <w:rFonts w:cs="Arial"/>
          <w:lang w:val="en-US" w:bidi="en-US"/>
        </w:rPr>
        <w:t>this consultation, a</w:t>
      </w:r>
      <w:r w:rsidRPr="00B806C9">
        <w:rPr>
          <w:rFonts w:cs="Arial"/>
          <w:lang w:val="en-US" w:bidi="en-US"/>
        </w:rPr>
        <w:t xml:space="preserve"> </w:t>
      </w:r>
      <w:r>
        <w:rPr>
          <w:rFonts w:cs="Arial"/>
          <w:lang w:val="en-US" w:bidi="en-US"/>
        </w:rPr>
        <w:t xml:space="preserve">targeted </w:t>
      </w:r>
      <w:r w:rsidRPr="00B806C9">
        <w:rPr>
          <w:rFonts w:cs="Arial"/>
          <w:lang w:val="en-US" w:bidi="en-US"/>
        </w:rPr>
        <w:t xml:space="preserve">pre-engagement exercise was </w:t>
      </w:r>
      <w:r>
        <w:rPr>
          <w:rFonts w:cs="Arial"/>
          <w:lang w:val="en-US" w:bidi="en-US"/>
        </w:rPr>
        <w:t>undertaken</w:t>
      </w:r>
      <w:r w:rsidRPr="00B806C9">
        <w:rPr>
          <w:rFonts w:cs="Arial"/>
          <w:lang w:val="en-US" w:bidi="en-US"/>
        </w:rPr>
        <w:t xml:space="preserve"> in June 2023 with the </w:t>
      </w:r>
      <w:r w:rsidR="0051315E">
        <w:rPr>
          <w:rFonts w:cs="Arial"/>
          <w:lang w:val="en-US" w:bidi="en-US"/>
        </w:rPr>
        <w:t>c</w:t>
      </w:r>
      <w:r w:rsidRPr="00B806C9">
        <w:rPr>
          <w:rFonts w:cs="Arial"/>
          <w:lang w:val="en-US" w:bidi="en-US"/>
        </w:rPr>
        <w:t xml:space="preserve">ouncils and </w:t>
      </w:r>
      <w:r>
        <w:rPr>
          <w:rFonts w:cs="Arial"/>
          <w:lang w:val="en-US" w:bidi="en-US"/>
        </w:rPr>
        <w:t xml:space="preserve">the Department for the Economy (DfE) </w:t>
      </w:r>
      <w:r w:rsidRPr="00B806C9">
        <w:rPr>
          <w:rFonts w:cs="Arial"/>
          <w:lang w:val="en-US" w:bidi="en-US"/>
        </w:rPr>
        <w:t>to explore their operational experience of the classes</w:t>
      </w:r>
      <w:r>
        <w:rPr>
          <w:rFonts w:cs="Arial"/>
          <w:lang w:val="en-US" w:bidi="en-US"/>
        </w:rPr>
        <w:t xml:space="preserve"> of development and thresholds</w:t>
      </w:r>
      <w:r w:rsidR="00AC0314">
        <w:rPr>
          <w:rFonts w:cs="Arial"/>
          <w:lang w:val="en-US" w:bidi="en-US"/>
        </w:rPr>
        <w:t xml:space="preserve"> to date.  The respondents provided useful feedback, which has helped shape some of the questions in this consultation. </w:t>
      </w:r>
    </w:p>
    <w:p w14:paraId="4D92EA24" w14:textId="77777777" w:rsidR="00D37DF0" w:rsidRDefault="00D37DF0" w:rsidP="00683511">
      <w:pPr>
        <w:spacing w:line="360" w:lineRule="auto"/>
        <w:rPr>
          <w:rFonts w:cs="Arial"/>
          <w:lang w:val="en-US" w:bidi="en-US"/>
        </w:rPr>
      </w:pPr>
      <w:bookmarkStart w:id="0" w:name="_Hlk146191094"/>
    </w:p>
    <w:p w14:paraId="1F00B64E" w14:textId="353362E2" w:rsidR="007D3AC6" w:rsidRDefault="007D3AC6" w:rsidP="00536A61">
      <w:pPr>
        <w:spacing w:line="360" w:lineRule="auto"/>
        <w:ind w:left="567" w:hanging="567"/>
        <w:rPr>
          <w:rFonts w:cs="Arial"/>
          <w:lang w:val="en-US" w:bidi="en-US"/>
        </w:rPr>
      </w:pPr>
      <w:r>
        <w:rPr>
          <w:rFonts w:cs="Arial"/>
          <w:lang w:val="en-US" w:bidi="en-US"/>
        </w:rPr>
        <w:t>2.1</w:t>
      </w:r>
      <w:r w:rsidR="002C1BA0">
        <w:rPr>
          <w:rFonts w:cs="Arial"/>
          <w:lang w:val="en-US" w:bidi="en-US"/>
        </w:rPr>
        <w:t>8</w:t>
      </w:r>
      <w:r>
        <w:rPr>
          <w:rFonts w:cs="Arial"/>
          <w:lang w:val="en-US" w:bidi="en-US"/>
        </w:rPr>
        <w:tab/>
      </w:r>
      <w:r w:rsidR="00D37DF0">
        <w:rPr>
          <w:lang w:val="en-US"/>
        </w:rPr>
        <w:t xml:space="preserve">The Department is also examining the current categories within the hierarchy of development to establish whether the category of local development should be sub-divided further to </w:t>
      </w:r>
      <w:r w:rsidR="00B60252">
        <w:rPr>
          <w:lang w:val="en-US"/>
        </w:rPr>
        <w:t>reflect performance targets more appropriately</w:t>
      </w:r>
      <w:r w:rsidR="00D37DF0">
        <w:rPr>
          <w:lang w:val="en-US"/>
        </w:rPr>
        <w:t xml:space="preserve"> </w:t>
      </w:r>
      <w:r w:rsidR="00B60252">
        <w:rPr>
          <w:lang w:val="en-US"/>
        </w:rPr>
        <w:t>for councils in determining planning applications</w:t>
      </w:r>
      <w:r w:rsidR="00D37DF0">
        <w:rPr>
          <w:lang w:val="en-US"/>
        </w:rPr>
        <w:t xml:space="preserve">.  </w:t>
      </w:r>
      <w:r w:rsidR="00D37DF0">
        <w:t xml:space="preserve">Performance of a council’s planning functions is principally measured against </w:t>
      </w:r>
      <w:r w:rsidR="00B60252">
        <w:t xml:space="preserve">the </w:t>
      </w:r>
      <w:r w:rsidR="00D37DF0">
        <w:t xml:space="preserve">processing of major and local applications.  However, there is a considerable variation in the types of development proposal within the local </w:t>
      </w:r>
      <w:r w:rsidR="00D37DF0" w:rsidRPr="00D37DF0">
        <w:t>category which can distort resource requirements, processing times, and performance targets.</w:t>
      </w:r>
      <w:r w:rsidR="00D37DF0">
        <w:t xml:space="preserve">  </w:t>
      </w:r>
      <w:r w:rsidR="00D37DF0" w:rsidRPr="00D37DF0">
        <w:t>Work being conducted by councils on development management processes and procedures should provide further clarity on this issue</w:t>
      </w:r>
      <w:r w:rsidR="00D37DF0">
        <w:rPr>
          <w:b/>
          <w:bCs/>
        </w:rPr>
        <w:t>.</w:t>
      </w:r>
      <w:r w:rsidR="00D37DF0">
        <w:t xml:space="preserve"> </w:t>
      </w:r>
      <w:r w:rsidR="00D37DF0">
        <w:rPr>
          <w:lang w:val="en-US"/>
        </w:rPr>
        <w:t>As such, it does not form part of this public consultation.</w:t>
      </w:r>
    </w:p>
    <w:bookmarkEnd w:id="0"/>
    <w:p w14:paraId="575CA474" w14:textId="77777777" w:rsidR="00536A61" w:rsidRDefault="00536A61" w:rsidP="00536A61">
      <w:pPr>
        <w:spacing w:line="360" w:lineRule="auto"/>
        <w:ind w:left="567" w:hanging="567"/>
        <w:rPr>
          <w:rFonts w:cs="Arial"/>
          <w:lang w:val="en-US" w:bidi="en-US"/>
        </w:rPr>
      </w:pPr>
    </w:p>
    <w:p w14:paraId="4AD7A0D2" w14:textId="03182D82" w:rsidR="00536A61" w:rsidRDefault="00536A61" w:rsidP="00597AFB">
      <w:pPr>
        <w:tabs>
          <w:tab w:val="center" w:pos="8505"/>
        </w:tabs>
        <w:spacing w:line="360" w:lineRule="auto"/>
        <w:ind w:left="567" w:hanging="567"/>
        <w:rPr>
          <w:rFonts w:cs="Arial"/>
          <w:lang w:val="en-US" w:bidi="en-US"/>
        </w:rPr>
      </w:pPr>
      <w:r>
        <w:rPr>
          <w:rFonts w:cs="Arial"/>
          <w:lang w:val="en-US" w:bidi="en-US"/>
        </w:rPr>
        <w:t>2.1</w:t>
      </w:r>
      <w:r w:rsidR="002C1BA0">
        <w:rPr>
          <w:rFonts w:cs="Arial"/>
          <w:lang w:val="en-US" w:bidi="en-US"/>
        </w:rPr>
        <w:t>9</w:t>
      </w:r>
      <w:r>
        <w:rPr>
          <w:rFonts w:cs="Arial"/>
          <w:lang w:val="en-US" w:bidi="en-US"/>
        </w:rPr>
        <w:t xml:space="preserve"> </w:t>
      </w:r>
      <w:r>
        <w:rPr>
          <w:rFonts w:cs="Arial"/>
          <w:lang w:val="en-US" w:bidi="en-US"/>
        </w:rPr>
        <w:tab/>
      </w:r>
      <w:r w:rsidR="004D70D0">
        <w:rPr>
          <w:rFonts w:cs="Arial"/>
          <w:lang w:val="en-US" w:bidi="en-US"/>
        </w:rPr>
        <w:t>T</w:t>
      </w:r>
      <w:r w:rsidR="00D9265A">
        <w:rPr>
          <w:rFonts w:cs="Arial"/>
          <w:lang w:val="en-US" w:bidi="en-US"/>
        </w:rPr>
        <w:t>he Department welcomes comments on any aspect of regulations 2 and 3, and the Schedule (together with other information and evidence that may assist with the review)</w:t>
      </w:r>
      <w:r w:rsidR="003452AE">
        <w:rPr>
          <w:rFonts w:cs="Arial"/>
          <w:lang w:val="en-US" w:bidi="en-US"/>
        </w:rPr>
        <w:t>,</w:t>
      </w:r>
      <w:r w:rsidR="00D9265A">
        <w:rPr>
          <w:rFonts w:cs="Arial"/>
          <w:lang w:val="en-US" w:bidi="en-US"/>
        </w:rPr>
        <w:t xml:space="preserve"> </w:t>
      </w:r>
      <w:r w:rsidR="0051315E">
        <w:rPr>
          <w:rFonts w:cs="Arial"/>
          <w:lang w:val="en-US" w:bidi="en-US"/>
        </w:rPr>
        <w:t>however having distilled the key issues from the</w:t>
      </w:r>
      <w:r w:rsidR="00A9789B">
        <w:rPr>
          <w:rFonts w:cs="Arial"/>
          <w:lang w:val="en-US" w:bidi="en-US"/>
        </w:rPr>
        <w:t xml:space="preserve"> pre-engagement</w:t>
      </w:r>
      <w:r w:rsidR="0051315E">
        <w:rPr>
          <w:rFonts w:cs="Arial"/>
          <w:lang w:val="en-US" w:bidi="en-US"/>
        </w:rPr>
        <w:t xml:space="preserve"> exercise</w:t>
      </w:r>
      <w:r w:rsidR="00A9789B">
        <w:rPr>
          <w:rFonts w:cs="Arial"/>
          <w:lang w:val="en-US" w:bidi="en-US"/>
        </w:rPr>
        <w:t xml:space="preserve">, </w:t>
      </w:r>
      <w:r w:rsidR="00D9265A">
        <w:rPr>
          <w:rFonts w:cs="Arial"/>
          <w:lang w:val="en-US" w:bidi="en-US"/>
        </w:rPr>
        <w:t xml:space="preserve">it is </w:t>
      </w:r>
      <w:r w:rsidR="00D9265A">
        <w:rPr>
          <w:rFonts w:cs="Arial"/>
          <w:lang w:val="en-US" w:bidi="en-US"/>
        </w:rPr>
        <w:lastRenderedPageBreak/>
        <w:t xml:space="preserve">particularly keen to hear views on the following key questions relating to Classes 2, </w:t>
      </w:r>
      <w:r w:rsidR="00A05216">
        <w:rPr>
          <w:rFonts w:cs="Arial"/>
          <w:lang w:val="en-US" w:bidi="en-US"/>
        </w:rPr>
        <w:t>7</w:t>
      </w:r>
      <w:r w:rsidR="00D9265A">
        <w:rPr>
          <w:rFonts w:cs="Arial"/>
          <w:lang w:val="en-US" w:bidi="en-US"/>
        </w:rPr>
        <w:t xml:space="preserve">, and 9 </w:t>
      </w:r>
      <w:r w:rsidR="00FF4CA6">
        <w:rPr>
          <w:rFonts w:cs="Arial"/>
          <w:lang w:val="en-US" w:bidi="en-US"/>
        </w:rPr>
        <w:t>in</w:t>
      </w:r>
      <w:r w:rsidR="00D9265A">
        <w:rPr>
          <w:rFonts w:cs="Arial"/>
          <w:lang w:val="en-US" w:bidi="en-US"/>
        </w:rPr>
        <w:t xml:space="preserve"> the Schedule. </w:t>
      </w:r>
    </w:p>
    <w:p w14:paraId="5BE858F7" w14:textId="77777777" w:rsidR="00E35501" w:rsidRDefault="00E35501" w:rsidP="00582997">
      <w:pPr>
        <w:spacing w:line="360" w:lineRule="auto"/>
        <w:ind w:left="567"/>
        <w:rPr>
          <w:b/>
          <w:bCs/>
          <w:iCs/>
          <w:color w:val="000000"/>
          <w:lang w:val="en-US" w:bidi="en-US"/>
        </w:rPr>
      </w:pPr>
    </w:p>
    <w:p w14:paraId="75B8EDC8" w14:textId="133E6654" w:rsidR="00582997" w:rsidRDefault="00536A61" w:rsidP="00582997">
      <w:pPr>
        <w:spacing w:line="360" w:lineRule="auto"/>
        <w:ind w:left="567"/>
        <w:rPr>
          <w:b/>
          <w:bCs/>
          <w:iCs/>
          <w:color w:val="000000"/>
          <w:lang w:val="en-US" w:bidi="en-US"/>
        </w:rPr>
      </w:pPr>
      <w:r w:rsidRPr="00536A61">
        <w:rPr>
          <w:b/>
          <w:bCs/>
          <w:iCs/>
          <w:color w:val="000000"/>
          <w:lang w:val="en-US" w:bidi="en-US"/>
        </w:rPr>
        <w:t>Class 2 Energy Infrastructure</w:t>
      </w:r>
    </w:p>
    <w:p w14:paraId="5C7D47DA" w14:textId="1125E46D" w:rsidR="00536A61" w:rsidRPr="00536A61" w:rsidRDefault="00536A61" w:rsidP="00582997">
      <w:pPr>
        <w:spacing w:line="360" w:lineRule="auto"/>
        <w:ind w:left="567"/>
        <w:rPr>
          <w:b/>
          <w:bCs/>
          <w:iCs/>
          <w:color w:val="000000"/>
          <w:lang w:val="en-US" w:bidi="en-US"/>
        </w:rPr>
      </w:pPr>
      <w:r w:rsidRPr="00536A61">
        <w:rPr>
          <w:b/>
          <w:bCs/>
          <w:iCs/>
          <w:color w:val="000000"/>
          <w:lang w:val="en-US" w:bidi="en-US"/>
        </w:rPr>
        <w:t>______________________________________________________________</w:t>
      </w:r>
    </w:p>
    <w:p w14:paraId="78FF80C5" w14:textId="10C63E2E" w:rsidR="00536A61" w:rsidRDefault="00536A61" w:rsidP="00582997">
      <w:pPr>
        <w:spacing w:line="360" w:lineRule="auto"/>
        <w:ind w:left="567"/>
        <w:rPr>
          <w:bCs/>
          <w:iCs/>
          <w:color w:val="000000"/>
          <w:lang w:val="en-US" w:bidi="en-US"/>
        </w:rPr>
      </w:pPr>
      <w:bookmarkStart w:id="1" w:name="_Hlk131416343"/>
      <w:r w:rsidRPr="00536A61">
        <w:rPr>
          <w:bCs/>
          <w:iCs/>
          <w:color w:val="000000"/>
          <w:lang w:val="en-US" w:bidi="en-US"/>
        </w:rPr>
        <w:t>Energy infrastructure currently incorporates several sub-classes</w:t>
      </w:r>
      <w:r w:rsidR="00582997">
        <w:rPr>
          <w:bCs/>
          <w:iCs/>
          <w:color w:val="000000"/>
          <w:lang w:val="en-US" w:bidi="en-US"/>
        </w:rPr>
        <w:t xml:space="preserve"> of development</w:t>
      </w:r>
      <w:r w:rsidRPr="00536A61">
        <w:rPr>
          <w:bCs/>
          <w:iCs/>
          <w:color w:val="000000"/>
          <w:lang w:val="en-US" w:bidi="en-US"/>
        </w:rPr>
        <w:t xml:space="preserve"> including electricity generating stations, electrical power lines, storage, extraction, and pipelines.  Each sub-class has a different threshold for both major development and consideration </w:t>
      </w:r>
      <w:r w:rsidR="00582997">
        <w:rPr>
          <w:bCs/>
          <w:iCs/>
          <w:color w:val="000000"/>
          <w:lang w:val="en-US" w:bidi="en-US"/>
        </w:rPr>
        <w:t xml:space="preserve">as regionally significant development </w:t>
      </w:r>
      <w:r w:rsidRPr="00536A61">
        <w:rPr>
          <w:bCs/>
          <w:iCs/>
          <w:color w:val="000000"/>
          <w:lang w:val="en-US" w:bidi="en-US"/>
        </w:rPr>
        <w:t xml:space="preserve">under </w:t>
      </w:r>
      <w:r w:rsidR="00B25FDE">
        <w:rPr>
          <w:bCs/>
          <w:iCs/>
          <w:color w:val="000000"/>
          <w:lang w:val="en-US" w:bidi="en-US"/>
        </w:rPr>
        <w:t>s</w:t>
      </w:r>
      <w:r w:rsidRPr="00536A61">
        <w:rPr>
          <w:bCs/>
          <w:iCs/>
          <w:color w:val="000000"/>
          <w:lang w:val="en-US" w:bidi="en-US"/>
        </w:rPr>
        <w:t xml:space="preserve">ection 26(1) of </w:t>
      </w:r>
      <w:r w:rsidR="004C2FA3">
        <w:rPr>
          <w:bCs/>
          <w:iCs/>
          <w:color w:val="000000"/>
          <w:lang w:val="en-US" w:bidi="en-US"/>
        </w:rPr>
        <w:t>the 2011 Act</w:t>
      </w:r>
      <w:r w:rsidRPr="00536A61">
        <w:rPr>
          <w:bCs/>
          <w:iCs/>
          <w:color w:val="000000"/>
          <w:lang w:val="en-US" w:bidi="en-US"/>
        </w:rPr>
        <w:t>.</w:t>
      </w:r>
    </w:p>
    <w:p w14:paraId="305BA363" w14:textId="77777777" w:rsidR="00A36198" w:rsidRDefault="00A36198" w:rsidP="00582997">
      <w:pPr>
        <w:spacing w:line="360" w:lineRule="auto"/>
        <w:ind w:left="567"/>
        <w:rPr>
          <w:bCs/>
          <w:iCs/>
          <w:color w:val="000000"/>
          <w:lang w:val="en-US" w:bidi="en-US"/>
        </w:rPr>
      </w:pPr>
    </w:p>
    <w:p w14:paraId="109A63EE" w14:textId="00F0D77D" w:rsidR="00270496" w:rsidRDefault="00270496" w:rsidP="00270496">
      <w:pPr>
        <w:spacing w:line="360" w:lineRule="auto"/>
        <w:ind w:left="567"/>
        <w:rPr>
          <w:bCs/>
          <w:iCs/>
          <w:color w:val="000000"/>
          <w:lang w:val="en-US" w:bidi="en-US"/>
        </w:rPr>
      </w:pPr>
      <w:r>
        <w:rPr>
          <w:bCs/>
          <w:iCs/>
          <w:color w:val="000000"/>
          <w:lang w:val="en-US" w:bidi="en-US"/>
        </w:rPr>
        <w:t>It is anticipated that new and improved energy infrastructure will be required to meet Northern Ireland</w:t>
      </w:r>
      <w:r w:rsidR="00506B5B">
        <w:rPr>
          <w:bCs/>
          <w:iCs/>
          <w:color w:val="000000"/>
          <w:lang w:val="en-US" w:bidi="en-US"/>
        </w:rPr>
        <w:t>’</w:t>
      </w:r>
      <w:r>
        <w:rPr>
          <w:bCs/>
          <w:iCs/>
          <w:color w:val="000000"/>
          <w:lang w:val="en-US" w:bidi="en-US"/>
        </w:rPr>
        <w:t xml:space="preserve">s net zero climate change commitments.   The </w:t>
      </w:r>
      <w:r w:rsidRPr="00B25FDE">
        <w:rPr>
          <w:bCs/>
          <w:iCs/>
          <w:color w:val="000000"/>
          <w:lang w:val="en-US" w:bidi="en-US"/>
        </w:rPr>
        <w:t>Northern Ireland Energy Strategy ‘Path to Net Zero Energy’</w:t>
      </w:r>
      <w:r>
        <w:rPr>
          <w:rStyle w:val="FootnoteReference"/>
          <w:bCs/>
          <w:iCs/>
          <w:color w:val="000000"/>
          <w:lang w:val="en-US" w:bidi="en-US"/>
        </w:rPr>
        <w:footnoteReference w:id="11"/>
      </w:r>
      <w:r>
        <w:rPr>
          <w:bCs/>
          <w:iCs/>
          <w:color w:val="000000"/>
          <w:lang w:val="en-US" w:bidi="en-US"/>
        </w:rPr>
        <w:t xml:space="preserve"> set a target of at least 70% electricity consumption from renewable sources</w:t>
      </w:r>
      <w:r w:rsidR="00E35501">
        <w:rPr>
          <w:bCs/>
          <w:iCs/>
          <w:color w:val="000000"/>
          <w:lang w:val="en-US" w:bidi="en-US"/>
        </w:rPr>
        <w:t>.  The</w:t>
      </w:r>
      <w:r>
        <w:rPr>
          <w:bCs/>
          <w:iCs/>
          <w:color w:val="000000"/>
          <w:lang w:val="en-US" w:bidi="en-US"/>
        </w:rPr>
        <w:t xml:space="preserve"> </w:t>
      </w:r>
      <w:r w:rsidRPr="00B25FDE">
        <w:rPr>
          <w:bCs/>
          <w:iCs/>
          <w:color w:val="000000"/>
          <w:lang w:val="en-US" w:bidi="en-US"/>
        </w:rPr>
        <w:t>Climate Change Act (Northern Ireland) 2022</w:t>
      </w:r>
      <w:r>
        <w:rPr>
          <w:rStyle w:val="FootnoteReference"/>
          <w:bCs/>
          <w:iCs/>
          <w:color w:val="000000"/>
          <w:lang w:val="en-US" w:bidi="en-US"/>
        </w:rPr>
        <w:footnoteReference w:id="12"/>
      </w:r>
      <w:r>
        <w:rPr>
          <w:bCs/>
          <w:iCs/>
          <w:color w:val="000000"/>
          <w:lang w:val="en-US" w:bidi="en-US"/>
        </w:rPr>
        <w:t xml:space="preserve"> set a target of at least 80% electricity consumption from renewable sources by 2030.</w:t>
      </w:r>
    </w:p>
    <w:p w14:paraId="75A4F3D8" w14:textId="3900AE4D" w:rsidR="00B83854" w:rsidRDefault="00B83854" w:rsidP="00270496">
      <w:pPr>
        <w:spacing w:line="360" w:lineRule="auto"/>
        <w:ind w:left="567"/>
        <w:rPr>
          <w:bCs/>
          <w:iCs/>
          <w:color w:val="000000"/>
          <w:lang w:val="en-US" w:bidi="en-US"/>
        </w:rPr>
      </w:pPr>
    </w:p>
    <w:p w14:paraId="13BFFB08" w14:textId="0B46A86C" w:rsidR="00A36198" w:rsidRPr="00E35501" w:rsidRDefault="00B83854" w:rsidP="004516B6">
      <w:pPr>
        <w:spacing w:line="360" w:lineRule="auto"/>
        <w:ind w:left="567"/>
        <w:rPr>
          <w:bCs/>
          <w:iCs/>
          <w:color w:val="000000"/>
          <w:lang w:val="en-US" w:bidi="en-US"/>
        </w:rPr>
      </w:pPr>
      <w:r>
        <w:rPr>
          <w:bCs/>
          <w:iCs/>
          <w:color w:val="000000"/>
          <w:lang w:val="en-US" w:bidi="en-US"/>
        </w:rPr>
        <w:t>Whilst the growth in traditional renewabl</w:t>
      </w:r>
      <w:r w:rsidR="004516B6">
        <w:rPr>
          <w:bCs/>
          <w:iCs/>
          <w:color w:val="000000"/>
          <w:lang w:val="en-US" w:bidi="en-US"/>
        </w:rPr>
        <w:t>e energy</w:t>
      </w:r>
      <w:r>
        <w:rPr>
          <w:bCs/>
          <w:iCs/>
          <w:color w:val="000000"/>
          <w:lang w:val="en-US" w:bidi="en-US"/>
        </w:rPr>
        <w:t xml:space="preserve"> technolog</w:t>
      </w:r>
      <w:r w:rsidR="004516B6">
        <w:rPr>
          <w:bCs/>
          <w:iCs/>
          <w:color w:val="000000"/>
          <w:lang w:val="en-US" w:bidi="en-US"/>
        </w:rPr>
        <w:t>ies</w:t>
      </w:r>
      <w:r>
        <w:rPr>
          <w:bCs/>
          <w:iCs/>
          <w:color w:val="000000"/>
          <w:lang w:val="en-US" w:bidi="en-US"/>
        </w:rPr>
        <w:t>, such as wind</w:t>
      </w:r>
      <w:r w:rsidR="004516B6">
        <w:rPr>
          <w:bCs/>
          <w:iCs/>
          <w:color w:val="000000"/>
          <w:lang w:val="en-US" w:bidi="en-US"/>
        </w:rPr>
        <w:t xml:space="preserve"> and solar</w:t>
      </w:r>
      <w:r>
        <w:rPr>
          <w:bCs/>
          <w:iCs/>
          <w:color w:val="000000"/>
          <w:lang w:val="en-US" w:bidi="en-US"/>
        </w:rPr>
        <w:t xml:space="preserve"> i</w:t>
      </w:r>
      <w:r w:rsidR="003D22A1">
        <w:rPr>
          <w:bCs/>
          <w:iCs/>
          <w:color w:val="000000"/>
          <w:lang w:val="en-US" w:bidi="en-US"/>
        </w:rPr>
        <w:t xml:space="preserve">s </w:t>
      </w:r>
      <w:r w:rsidR="00E35501">
        <w:rPr>
          <w:bCs/>
          <w:iCs/>
          <w:color w:val="000000"/>
          <w:lang w:val="en-US" w:bidi="en-US"/>
        </w:rPr>
        <w:t xml:space="preserve">likely </w:t>
      </w:r>
      <w:r>
        <w:rPr>
          <w:bCs/>
          <w:iCs/>
          <w:color w:val="000000"/>
          <w:lang w:val="en-US" w:bidi="en-US"/>
        </w:rPr>
        <w:t xml:space="preserve">to continue, new </w:t>
      </w:r>
      <w:r w:rsidR="009B32D4">
        <w:rPr>
          <w:bCs/>
          <w:iCs/>
          <w:color w:val="000000"/>
          <w:lang w:val="en-US" w:bidi="en-US"/>
        </w:rPr>
        <w:t xml:space="preserve">viable </w:t>
      </w:r>
      <w:r w:rsidR="002E34E9">
        <w:rPr>
          <w:bCs/>
          <w:iCs/>
          <w:color w:val="000000"/>
          <w:lang w:val="en-US" w:bidi="en-US"/>
        </w:rPr>
        <w:t xml:space="preserve">energy </w:t>
      </w:r>
      <w:r>
        <w:rPr>
          <w:bCs/>
          <w:iCs/>
          <w:color w:val="000000"/>
          <w:lang w:val="en-US" w:bidi="en-US"/>
        </w:rPr>
        <w:t>technologies</w:t>
      </w:r>
      <w:r w:rsidR="004516B6">
        <w:rPr>
          <w:bCs/>
          <w:iCs/>
          <w:color w:val="000000"/>
          <w:lang w:val="en-US" w:bidi="en-US"/>
        </w:rPr>
        <w:t xml:space="preserve"> and solutions may </w:t>
      </w:r>
      <w:r>
        <w:rPr>
          <w:bCs/>
          <w:iCs/>
          <w:color w:val="000000"/>
          <w:lang w:val="en-US" w:bidi="en-US"/>
        </w:rPr>
        <w:t xml:space="preserve">emerge in the coming years which merit new or adapted </w:t>
      </w:r>
      <w:r w:rsidR="009B32D4">
        <w:rPr>
          <w:bCs/>
          <w:iCs/>
          <w:color w:val="000000"/>
          <w:lang w:val="en-US" w:bidi="en-US"/>
        </w:rPr>
        <w:t xml:space="preserve">energy infrastructure </w:t>
      </w:r>
      <w:r>
        <w:rPr>
          <w:bCs/>
          <w:iCs/>
          <w:color w:val="000000"/>
          <w:lang w:val="en-US" w:bidi="en-US"/>
        </w:rPr>
        <w:t xml:space="preserve">sub-classes.  </w:t>
      </w:r>
      <w:r w:rsidR="00A50152">
        <w:rPr>
          <w:bCs/>
          <w:iCs/>
          <w:color w:val="000000"/>
          <w:lang w:val="en-US" w:bidi="en-US"/>
        </w:rPr>
        <w:t>In tandem, it is likely that new electricity support technologies</w:t>
      </w:r>
      <w:r w:rsidR="00C84EA8">
        <w:rPr>
          <w:bCs/>
          <w:iCs/>
          <w:color w:val="000000"/>
          <w:lang w:val="en-US" w:bidi="en-US"/>
        </w:rPr>
        <w:t xml:space="preserve"> and infrastructure</w:t>
      </w:r>
      <w:r w:rsidR="00A50152">
        <w:rPr>
          <w:bCs/>
          <w:iCs/>
          <w:color w:val="000000"/>
          <w:lang w:val="en-US" w:bidi="en-US"/>
        </w:rPr>
        <w:t xml:space="preserve"> </w:t>
      </w:r>
      <w:r w:rsidR="00C84EA8">
        <w:rPr>
          <w:bCs/>
          <w:iCs/>
          <w:color w:val="000000"/>
          <w:lang w:val="en-US" w:bidi="en-US"/>
        </w:rPr>
        <w:t>may</w:t>
      </w:r>
      <w:r w:rsidR="00A50152">
        <w:rPr>
          <w:bCs/>
          <w:iCs/>
          <w:color w:val="000000"/>
          <w:lang w:val="en-US" w:bidi="en-US"/>
        </w:rPr>
        <w:t xml:space="preserve"> also be required to support a flexible and resilient </w:t>
      </w:r>
      <w:r w:rsidR="004D6942">
        <w:rPr>
          <w:bCs/>
          <w:iCs/>
          <w:color w:val="000000"/>
          <w:lang w:val="en-US" w:bidi="en-US"/>
        </w:rPr>
        <w:t xml:space="preserve">renewables-based </w:t>
      </w:r>
      <w:r w:rsidR="00A50152">
        <w:rPr>
          <w:bCs/>
          <w:iCs/>
          <w:color w:val="000000"/>
          <w:lang w:val="en-US" w:bidi="en-US"/>
        </w:rPr>
        <w:t xml:space="preserve">electricity </w:t>
      </w:r>
      <w:r w:rsidR="00584285">
        <w:rPr>
          <w:bCs/>
          <w:iCs/>
          <w:color w:val="000000"/>
          <w:lang w:val="en-US" w:bidi="en-US"/>
        </w:rPr>
        <w:t>network</w:t>
      </w:r>
      <w:r w:rsidR="00C84EA8">
        <w:rPr>
          <w:bCs/>
          <w:iCs/>
          <w:color w:val="000000"/>
          <w:lang w:val="en-US" w:bidi="en-US"/>
        </w:rPr>
        <w:t>.</w:t>
      </w:r>
      <w:r w:rsidR="00A50152">
        <w:rPr>
          <w:bCs/>
          <w:iCs/>
          <w:color w:val="000000"/>
          <w:lang w:val="en-US" w:bidi="en-US"/>
        </w:rPr>
        <w:t xml:space="preserve"> </w:t>
      </w:r>
    </w:p>
    <w:p w14:paraId="6B7FCFAE" w14:textId="77777777" w:rsidR="002C1BA0" w:rsidRDefault="002C1BA0" w:rsidP="00AC18FE">
      <w:pPr>
        <w:spacing w:line="360" w:lineRule="auto"/>
        <w:ind w:left="567"/>
        <w:rPr>
          <w:b/>
          <w:iCs/>
          <w:color w:val="000000"/>
          <w:lang w:val="en-US" w:bidi="en-US"/>
        </w:rPr>
      </w:pPr>
    </w:p>
    <w:p w14:paraId="32293DC1" w14:textId="197D21AB" w:rsidR="00B25FDE" w:rsidRDefault="00EF208A" w:rsidP="00AC18FE">
      <w:pPr>
        <w:spacing w:line="360" w:lineRule="auto"/>
        <w:ind w:left="567"/>
        <w:rPr>
          <w:b/>
          <w:iCs/>
          <w:color w:val="000000"/>
          <w:lang w:val="en-US" w:bidi="en-US"/>
        </w:rPr>
      </w:pPr>
      <w:bookmarkStart w:id="2" w:name="_Hlk151628628"/>
      <w:r>
        <w:rPr>
          <w:b/>
          <w:iCs/>
          <w:color w:val="000000"/>
          <w:lang w:val="en-US" w:bidi="en-US"/>
        </w:rPr>
        <w:t>Q.</w:t>
      </w:r>
      <w:r w:rsidR="00D9265A">
        <w:rPr>
          <w:b/>
          <w:iCs/>
          <w:color w:val="000000"/>
          <w:lang w:val="en-US" w:bidi="en-US"/>
        </w:rPr>
        <w:t>2</w:t>
      </w:r>
      <w:r>
        <w:rPr>
          <w:b/>
          <w:iCs/>
          <w:color w:val="000000"/>
          <w:lang w:val="en-US" w:bidi="en-US"/>
        </w:rPr>
        <w:t xml:space="preserve">: Do you consider that the </w:t>
      </w:r>
      <w:r w:rsidRPr="00EF208A">
        <w:rPr>
          <w:b/>
          <w:i/>
          <w:color w:val="000000"/>
          <w:lang w:val="en-US" w:bidi="en-US"/>
        </w:rPr>
        <w:t>current sub-classes</w:t>
      </w:r>
      <w:r>
        <w:rPr>
          <w:b/>
          <w:iCs/>
          <w:color w:val="000000"/>
          <w:lang w:val="en-US" w:bidi="en-US"/>
        </w:rPr>
        <w:t xml:space="preserve"> </w:t>
      </w:r>
      <w:r w:rsidR="00883E99">
        <w:rPr>
          <w:b/>
          <w:iCs/>
          <w:color w:val="000000"/>
          <w:lang w:val="en-US" w:bidi="en-US"/>
        </w:rPr>
        <w:t xml:space="preserve">and associated </w:t>
      </w:r>
      <w:r w:rsidR="00883E99" w:rsidRPr="00FF2FA9">
        <w:rPr>
          <w:b/>
          <w:i/>
          <w:color w:val="000000"/>
          <w:lang w:val="en-US" w:bidi="en-US"/>
        </w:rPr>
        <w:t>definitions</w:t>
      </w:r>
      <w:r w:rsidR="00883E99">
        <w:rPr>
          <w:b/>
          <w:iCs/>
          <w:color w:val="000000"/>
          <w:lang w:val="en-US" w:bidi="en-US"/>
        </w:rPr>
        <w:t xml:space="preserve"> </w:t>
      </w:r>
      <w:r>
        <w:rPr>
          <w:b/>
          <w:iCs/>
          <w:color w:val="000000"/>
          <w:lang w:val="en-US" w:bidi="en-US"/>
        </w:rPr>
        <w:t xml:space="preserve">within </w:t>
      </w:r>
      <w:r w:rsidR="00883E99">
        <w:rPr>
          <w:b/>
          <w:iCs/>
          <w:color w:val="000000"/>
          <w:lang w:val="en-US" w:bidi="en-US"/>
        </w:rPr>
        <w:t xml:space="preserve">the class of </w:t>
      </w:r>
      <w:r>
        <w:rPr>
          <w:b/>
          <w:iCs/>
          <w:color w:val="000000"/>
          <w:lang w:val="en-US" w:bidi="en-US"/>
        </w:rPr>
        <w:t>Energy Infrastructure remain relevant</w:t>
      </w:r>
      <w:r w:rsidR="0035779C">
        <w:rPr>
          <w:b/>
          <w:iCs/>
          <w:color w:val="000000"/>
          <w:lang w:val="en-US" w:bidi="en-US"/>
        </w:rPr>
        <w:t>,</w:t>
      </w:r>
      <w:r>
        <w:rPr>
          <w:b/>
          <w:iCs/>
          <w:color w:val="000000"/>
          <w:lang w:val="en-US" w:bidi="en-US"/>
        </w:rPr>
        <w:t xml:space="preserve"> and encompass emerging technologies and future development trends</w:t>
      </w:r>
      <w:r w:rsidR="002E34E9">
        <w:rPr>
          <w:b/>
          <w:iCs/>
          <w:color w:val="000000"/>
          <w:lang w:val="en-US" w:bidi="en-US"/>
        </w:rPr>
        <w:t>?</w:t>
      </w:r>
    </w:p>
    <w:p w14:paraId="4681013D" w14:textId="1CC775BA" w:rsidR="00B25FDE" w:rsidRDefault="00B25FDE" w:rsidP="00AC18FE">
      <w:pPr>
        <w:spacing w:line="360" w:lineRule="auto"/>
        <w:ind w:left="567"/>
        <w:rPr>
          <w:b/>
          <w:iCs/>
          <w:color w:val="000000"/>
          <w:lang w:val="en-US" w:bidi="en-US"/>
        </w:rPr>
      </w:pPr>
      <w:r>
        <w:rPr>
          <w:b/>
          <w:iCs/>
          <w:noProof/>
          <w:color w:val="000000"/>
          <w:lang w:val="en-US" w:bidi="en-US"/>
        </w:rPr>
        <mc:AlternateContent>
          <mc:Choice Requires="wps">
            <w:drawing>
              <wp:anchor distT="0" distB="0" distL="114300" distR="114300" simplePos="0" relativeHeight="251738112" behindDoc="0" locked="0" layoutInCell="1" allowOverlap="1" wp14:anchorId="1F43A794" wp14:editId="18F70B7C">
                <wp:simplePos x="0" y="0"/>
                <wp:positionH relativeFrom="column">
                  <wp:posOffset>1532890</wp:posOffset>
                </wp:positionH>
                <wp:positionV relativeFrom="paragraph">
                  <wp:posOffset>255905</wp:posOffset>
                </wp:positionV>
                <wp:extent cx="244475" cy="244475"/>
                <wp:effectExtent l="0" t="0" r="22225" b="22225"/>
                <wp:wrapNone/>
                <wp:docPr id="578804278" name="Text Box 1"/>
                <wp:cNvGraphicFramePr/>
                <a:graphic xmlns:a="http://schemas.openxmlformats.org/drawingml/2006/main">
                  <a:graphicData uri="http://schemas.microsoft.com/office/word/2010/wordprocessingShape">
                    <wps:wsp>
                      <wps:cNvSpPr txBox="1"/>
                      <wps:spPr>
                        <a:xfrm>
                          <a:off x="0" y="0"/>
                          <a:ext cx="244475" cy="244475"/>
                        </a:xfrm>
                        <a:prstGeom prst="rect">
                          <a:avLst/>
                        </a:prstGeom>
                        <a:solidFill>
                          <a:schemeClr val="lt1"/>
                        </a:solidFill>
                        <a:ln w="6350">
                          <a:solidFill>
                            <a:prstClr val="black"/>
                          </a:solidFill>
                        </a:ln>
                      </wps:spPr>
                      <wps:txbx>
                        <w:txbxContent>
                          <w:p w14:paraId="5ACDDC26" w14:textId="77777777" w:rsidR="00883E99" w:rsidRDefault="00883E99" w:rsidP="00883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3A794" id="Text Box 1" o:spid="_x0000_s1028" type="#_x0000_t202" style="position:absolute;left:0;text-align:left;margin-left:120.7pt;margin-top:20.15pt;width:19.25pt;height:19.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" fillcolor="white [3201]" strokeweight=".5pt">
                <v:textbox>
                  <w:txbxContent>
                    <w:p w14:paraId="5ACDDC26" w14:textId="77777777" w:rsidR="00883E99" w:rsidRDefault="00883E99" w:rsidP="00883E99"/>
                  </w:txbxContent>
                </v:textbox>
              </v:shape>
            </w:pict>
          </mc:Fallback>
        </mc:AlternateContent>
      </w:r>
      <w:r>
        <w:rPr>
          <w:b/>
          <w:iCs/>
          <w:noProof/>
          <w:color w:val="000000"/>
          <w:lang w:val="en-US" w:bidi="en-US"/>
        </w:rPr>
        <mc:AlternateContent>
          <mc:Choice Requires="wps">
            <w:drawing>
              <wp:anchor distT="0" distB="0" distL="114300" distR="114300" simplePos="0" relativeHeight="251734016" behindDoc="0" locked="0" layoutInCell="1" allowOverlap="1" wp14:anchorId="53B3D909" wp14:editId="373EA537">
                <wp:simplePos x="0" y="0"/>
                <wp:positionH relativeFrom="column">
                  <wp:posOffset>752631</wp:posOffset>
                </wp:positionH>
                <wp:positionV relativeFrom="paragraph">
                  <wp:posOffset>240665</wp:posOffset>
                </wp:positionV>
                <wp:extent cx="244548" cy="244548"/>
                <wp:effectExtent l="0" t="0" r="22225" b="22225"/>
                <wp:wrapNone/>
                <wp:docPr id="874966399"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72F377CC" w14:textId="77777777" w:rsidR="00883E99" w:rsidRDefault="00883E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3D909" id="_x0000_s1029" type="#_x0000_t202" style="position:absolute;left:0;text-align:left;margin-left:59.25pt;margin-top:18.95pt;width:19.25pt;height:19.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" fillcolor="white [3201]" strokeweight=".5pt">
                <v:textbox>
                  <w:txbxContent>
                    <w:p w14:paraId="72F377CC" w14:textId="77777777" w:rsidR="00883E99" w:rsidRDefault="00883E99"/>
                  </w:txbxContent>
                </v:textbox>
              </v:shape>
            </w:pict>
          </mc:Fallback>
        </mc:AlternateContent>
      </w:r>
    </w:p>
    <w:p w14:paraId="1F952282" w14:textId="3E167CB1" w:rsidR="00AC18FE" w:rsidRDefault="00883E99" w:rsidP="00AC18FE">
      <w:pPr>
        <w:spacing w:line="360" w:lineRule="auto"/>
        <w:ind w:left="567"/>
        <w:rPr>
          <w:b/>
          <w:iCs/>
          <w:color w:val="000000"/>
          <w:lang w:val="en-US" w:bidi="en-US"/>
        </w:rPr>
      </w:pPr>
      <w:r>
        <w:rPr>
          <w:b/>
          <w:iCs/>
          <w:color w:val="000000"/>
          <w:lang w:val="en-US" w:bidi="en-US"/>
        </w:rPr>
        <w:t xml:space="preserve">Yes             No             </w:t>
      </w:r>
    </w:p>
    <w:p w14:paraId="42AA5096" w14:textId="77777777" w:rsidR="00E35501" w:rsidRDefault="00E35501" w:rsidP="00AC18FE">
      <w:pPr>
        <w:spacing w:line="360" w:lineRule="auto"/>
        <w:ind w:left="567"/>
        <w:rPr>
          <w:b/>
          <w:iCs/>
          <w:color w:val="000000"/>
          <w:lang w:val="en-US" w:bidi="en-US"/>
        </w:rPr>
      </w:pPr>
    </w:p>
    <w:p w14:paraId="632726E1" w14:textId="7607410E" w:rsidR="00E35501" w:rsidRDefault="00E35501" w:rsidP="00AC18FE">
      <w:pPr>
        <w:spacing w:line="360" w:lineRule="auto"/>
        <w:ind w:left="567"/>
        <w:rPr>
          <w:b/>
          <w:iCs/>
          <w:color w:val="000000"/>
          <w:lang w:val="en-US" w:bidi="en-US"/>
        </w:rPr>
      </w:pPr>
      <w:r>
        <w:rPr>
          <w:b/>
          <w:iCs/>
          <w:color w:val="000000"/>
          <w:lang w:val="en-US" w:bidi="en-US"/>
        </w:rPr>
        <w:t xml:space="preserve">If no, </w:t>
      </w:r>
      <w:r>
        <w:rPr>
          <w:b/>
          <w:bCs/>
          <w:iCs/>
          <w:color w:val="000000"/>
          <w:lang w:val="en-US" w:bidi="en-US"/>
        </w:rPr>
        <w:t xml:space="preserve">please </w:t>
      </w:r>
      <w:r w:rsidRPr="00AA79C9">
        <w:rPr>
          <w:b/>
          <w:bCs/>
          <w:iCs/>
          <w:lang w:val="en-US" w:bidi="en-US"/>
        </w:rPr>
        <w:t xml:space="preserve">provide information on </w:t>
      </w:r>
      <w:r w:rsidR="00186959" w:rsidRPr="00AA79C9">
        <w:rPr>
          <w:b/>
          <w:bCs/>
          <w:iCs/>
          <w:lang w:val="en-US" w:bidi="en-US"/>
        </w:rPr>
        <w:t xml:space="preserve">suggested changes to the sub-classes and their descriptions, including where relevant </w:t>
      </w:r>
      <w:r w:rsidRPr="00AA79C9">
        <w:rPr>
          <w:b/>
          <w:bCs/>
          <w:iCs/>
          <w:lang w:val="en-US" w:bidi="en-US"/>
        </w:rPr>
        <w:t>potential technologies, proposed thresholds / appropriate measurements to identify these as major and regionally significant development</w:t>
      </w:r>
      <w:bookmarkEnd w:id="2"/>
      <w:r w:rsidRPr="00AA79C9">
        <w:rPr>
          <w:b/>
          <w:bCs/>
          <w:iCs/>
          <w:lang w:val="en-US" w:bidi="en-US"/>
        </w:rPr>
        <w:t>.</w:t>
      </w:r>
    </w:p>
    <w:p w14:paraId="26BDE36E" w14:textId="77777777" w:rsidR="00E35501" w:rsidRDefault="00E35501" w:rsidP="00E35501">
      <w:pPr>
        <w:spacing w:line="360" w:lineRule="auto"/>
        <w:ind w:left="567"/>
        <w:rPr>
          <w:b/>
          <w:iCs/>
          <w:color w:val="000000"/>
          <w:lang w:val="en-US" w:bidi="en-US"/>
        </w:rPr>
      </w:pPr>
    </w:p>
    <w:p w14:paraId="12F41C42" w14:textId="77777777" w:rsidR="00E35501" w:rsidRDefault="00E35501" w:rsidP="00E35501">
      <w:pPr>
        <w:spacing w:line="360" w:lineRule="auto"/>
        <w:ind w:left="567"/>
        <w:rPr>
          <w:b/>
          <w:iCs/>
          <w:color w:val="000000"/>
          <w:lang w:val="en-US" w:bidi="en-US"/>
        </w:rPr>
      </w:pPr>
    </w:p>
    <w:p w14:paraId="429FC0BC" w14:textId="2CFBD00B" w:rsidR="00E35501" w:rsidRDefault="00E35501" w:rsidP="00E35501">
      <w:pPr>
        <w:spacing w:line="360" w:lineRule="auto"/>
        <w:ind w:left="567"/>
        <w:rPr>
          <w:b/>
          <w:iCs/>
          <w:color w:val="000000"/>
          <w:lang w:val="en-US" w:bidi="en-US"/>
        </w:rPr>
      </w:pPr>
      <w:r w:rsidRPr="00536A61">
        <w:rPr>
          <w:bCs/>
          <w:iCs/>
          <w:noProof/>
          <w:color w:val="000000"/>
          <w:lang w:val="en-US" w:bidi="en-US"/>
        </w:rPr>
        <w:lastRenderedPageBreak/>
        <mc:AlternateContent>
          <mc:Choice Requires="wps">
            <w:drawing>
              <wp:anchor distT="0" distB="0" distL="114300" distR="114300" simplePos="0" relativeHeight="251728896" behindDoc="0" locked="0" layoutInCell="1" allowOverlap="1" wp14:anchorId="2CF2ED1C" wp14:editId="0FC3CB7F">
                <wp:simplePos x="0" y="0"/>
                <wp:positionH relativeFrom="margin">
                  <wp:posOffset>365760</wp:posOffset>
                </wp:positionH>
                <wp:positionV relativeFrom="paragraph">
                  <wp:posOffset>7620</wp:posOffset>
                </wp:positionV>
                <wp:extent cx="6058535" cy="1569720"/>
                <wp:effectExtent l="0" t="0" r="18415" b="11430"/>
                <wp:wrapSquare wrapText="bothSides"/>
                <wp:docPr id="8186444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1569720"/>
                        </a:xfrm>
                        <a:prstGeom prst="rect">
                          <a:avLst/>
                        </a:prstGeom>
                        <a:solidFill>
                          <a:schemeClr val="lt1"/>
                        </a:solidFill>
                        <a:ln w="6350">
                          <a:solidFill>
                            <a:prstClr val="black"/>
                          </a:solidFill>
                        </a:ln>
                      </wps:spPr>
                      <wps:txbx>
                        <w:txbxContent>
                          <w:p w14:paraId="6241D4AE" w14:textId="4F31F33B" w:rsidR="00EF208A" w:rsidRPr="00582997" w:rsidRDefault="00EF208A" w:rsidP="00EF208A">
                            <w:pPr>
                              <w:ind w:left="-142" w:firstLine="142"/>
                              <w:rPr>
                                <w:color w:val="FF0000"/>
                                <w:lang w:val="en-U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ED1C" id="Text Box 37" o:spid="_x0000_s1030" type="#_x0000_t202" style="position:absolute;left:0;text-align:left;margin-left:28.8pt;margin-top:.6pt;width:477.05pt;height:12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" fillcolor="white [3201]" strokeweight=".5pt">
                <v:path arrowok="t"/>
                <v:textbox>
                  <w:txbxContent>
                    <w:p w14:paraId="6241D4AE" w14:textId="4F31F33B" w:rsidR="00EF208A" w:rsidRPr="00582997" w:rsidRDefault="00EF208A" w:rsidP="00EF208A">
                      <w:pPr>
                        <w:ind w:left="-142" w:firstLine="142"/>
                        <w:rPr>
                          <w:color w:val="FF0000"/>
                          <w:lang w:val="en-US"/>
                        </w:rPr>
                      </w:pPr>
                    </w:p>
                  </w:txbxContent>
                </v:textbox>
                <w10:wrap type="square" anchorx="margin"/>
              </v:shape>
            </w:pict>
          </mc:Fallback>
        </mc:AlternateContent>
      </w:r>
    </w:p>
    <w:p w14:paraId="70B76EE2" w14:textId="388F2CE8" w:rsidR="00B97037" w:rsidRDefault="00B97037" w:rsidP="00E35501">
      <w:pPr>
        <w:spacing w:line="360" w:lineRule="auto"/>
        <w:ind w:left="567"/>
        <w:rPr>
          <w:bCs/>
          <w:iCs/>
          <w:color w:val="000000"/>
          <w:lang w:val="en-US" w:bidi="en-US"/>
        </w:rPr>
      </w:pPr>
      <w:r w:rsidRPr="00EF208A">
        <w:rPr>
          <w:bCs/>
          <w:iCs/>
          <w:color w:val="000000"/>
          <w:lang w:val="en-US" w:bidi="en-US"/>
        </w:rPr>
        <w:t>In relation</w:t>
      </w:r>
      <w:r w:rsidRPr="00536A61">
        <w:rPr>
          <w:bCs/>
          <w:iCs/>
          <w:color w:val="000000"/>
          <w:lang w:val="en-US" w:bidi="en-US"/>
        </w:rPr>
        <w:t xml:space="preserve"> to </w:t>
      </w:r>
      <w:r w:rsidRPr="00536A61">
        <w:rPr>
          <w:b/>
          <w:bCs/>
          <w:iCs/>
          <w:color w:val="000000"/>
          <w:lang w:val="en-US" w:bidi="en-US"/>
        </w:rPr>
        <w:t>electricity generating stations</w:t>
      </w:r>
      <w:r w:rsidRPr="00536A61">
        <w:rPr>
          <w:bCs/>
          <w:iCs/>
          <w:color w:val="000000"/>
          <w:lang w:val="en-US" w:bidi="en-US"/>
        </w:rPr>
        <w:t xml:space="preserve">, </w:t>
      </w:r>
      <w:r w:rsidR="00A9789B">
        <w:rPr>
          <w:bCs/>
          <w:iCs/>
          <w:color w:val="000000"/>
          <w:lang w:val="en-US" w:bidi="en-US"/>
        </w:rPr>
        <w:t>the pre-engagement with c</w:t>
      </w:r>
      <w:r w:rsidR="00B24FBF">
        <w:rPr>
          <w:bCs/>
          <w:iCs/>
          <w:color w:val="000000"/>
          <w:lang w:val="en-US" w:bidi="en-US"/>
        </w:rPr>
        <w:t xml:space="preserve">ouncils and DfE </w:t>
      </w:r>
      <w:r w:rsidR="00143748">
        <w:rPr>
          <w:bCs/>
          <w:iCs/>
          <w:color w:val="000000"/>
          <w:lang w:val="en-US" w:bidi="en-US"/>
        </w:rPr>
        <w:t>indicates</w:t>
      </w:r>
      <w:r w:rsidR="00B24FBF">
        <w:rPr>
          <w:bCs/>
          <w:iCs/>
          <w:color w:val="000000"/>
          <w:lang w:val="en-US" w:bidi="en-US"/>
        </w:rPr>
        <w:t xml:space="preserve"> </w:t>
      </w:r>
      <w:r w:rsidR="00143748">
        <w:rPr>
          <w:bCs/>
          <w:iCs/>
          <w:color w:val="000000"/>
          <w:lang w:val="en-US" w:bidi="en-US"/>
        </w:rPr>
        <w:t xml:space="preserve">a strong </w:t>
      </w:r>
      <w:r w:rsidR="00B24FBF">
        <w:rPr>
          <w:bCs/>
          <w:iCs/>
          <w:color w:val="000000"/>
          <w:lang w:val="en-US" w:bidi="en-US"/>
        </w:rPr>
        <w:t xml:space="preserve">support </w:t>
      </w:r>
      <w:r w:rsidR="00143748">
        <w:rPr>
          <w:bCs/>
          <w:iCs/>
          <w:color w:val="000000"/>
          <w:lang w:val="en-US" w:bidi="en-US"/>
        </w:rPr>
        <w:t xml:space="preserve">for </w:t>
      </w:r>
      <w:r w:rsidR="00B24FBF">
        <w:rPr>
          <w:bCs/>
          <w:iCs/>
          <w:color w:val="000000"/>
          <w:lang w:val="en-US" w:bidi="en-US"/>
        </w:rPr>
        <w:t xml:space="preserve">a review of the current </w:t>
      </w:r>
      <w:r>
        <w:rPr>
          <w:bCs/>
          <w:iCs/>
          <w:color w:val="000000"/>
          <w:lang w:val="en-US" w:bidi="en-US"/>
        </w:rPr>
        <w:t>megawatts (</w:t>
      </w:r>
      <w:r w:rsidRPr="00AC18FE">
        <w:rPr>
          <w:bCs/>
          <w:color w:val="000000"/>
          <w:lang w:val="en-US" w:bidi="en-US"/>
        </w:rPr>
        <w:t>MW</w:t>
      </w:r>
      <w:r>
        <w:rPr>
          <w:bCs/>
          <w:color w:val="000000"/>
          <w:lang w:val="en-US" w:bidi="en-US"/>
        </w:rPr>
        <w:t>)</w:t>
      </w:r>
      <w:r w:rsidRPr="00AC18FE">
        <w:rPr>
          <w:bCs/>
          <w:color w:val="000000"/>
          <w:lang w:val="en-US" w:bidi="en-US"/>
        </w:rPr>
        <w:t xml:space="preserve"> </w:t>
      </w:r>
      <w:r w:rsidRPr="00536A61">
        <w:rPr>
          <w:bCs/>
          <w:iCs/>
          <w:color w:val="000000"/>
          <w:lang w:val="en-US" w:bidi="en-US"/>
        </w:rPr>
        <w:t>thresholds, to ensure that they remain relevant</w:t>
      </w:r>
      <w:r>
        <w:rPr>
          <w:bCs/>
          <w:iCs/>
          <w:color w:val="000000"/>
          <w:lang w:val="en-US" w:bidi="en-US"/>
        </w:rPr>
        <w:t>,</w:t>
      </w:r>
      <w:r w:rsidRPr="00536A61">
        <w:rPr>
          <w:bCs/>
          <w:iCs/>
          <w:color w:val="000000"/>
          <w:lang w:val="en-US" w:bidi="en-US"/>
        </w:rPr>
        <w:t xml:space="preserve"> </w:t>
      </w:r>
      <w:r>
        <w:rPr>
          <w:bCs/>
          <w:iCs/>
          <w:color w:val="000000"/>
          <w:lang w:val="en-US" w:bidi="en-US"/>
        </w:rPr>
        <w:t xml:space="preserve">take account of </w:t>
      </w:r>
      <w:r w:rsidR="00F638B1">
        <w:rPr>
          <w:bCs/>
          <w:iCs/>
          <w:color w:val="000000"/>
          <w:lang w:val="en-US" w:bidi="en-US"/>
        </w:rPr>
        <w:t>emerging</w:t>
      </w:r>
      <w:r w:rsidR="00F638B1" w:rsidRPr="00536A61">
        <w:rPr>
          <w:bCs/>
          <w:iCs/>
          <w:color w:val="000000"/>
          <w:lang w:val="en-US" w:bidi="en-US"/>
        </w:rPr>
        <w:t xml:space="preserve"> </w:t>
      </w:r>
      <w:r w:rsidRPr="00536A61">
        <w:rPr>
          <w:bCs/>
          <w:iCs/>
          <w:color w:val="000000"/>
          <w:lang w:val="en-US" w:bidi="en-US"/>
        </w:rPr>
        <w:t>energy technologies</w:t>
      </w:r>
      <w:r>
        <w:rPr>
          <w:bCs/>
          <w:iCs/>
          <w:color w:val="000000"/>
          <w:lang w:val="en-US" w:bidi="en-US"/>
        </w:rPr>
        <w:t>, and support renewable energy targets</w:t>
      </w:r>
      <w:r w:rsidRPr="00536A61">
        <w:rPr>
          <w:bCs/>
          <w:iCs/>
          <w:color w:val="000000"/>
          <w:lang w:val="en-US" w:bidi="en-US"/>
        </w:rPr>
        <w:t>.</w:t>
      </w:r>
      <w:r w:rsidR="00143748">
        <w:rPr>
          <w:bCs/>
          <w:iCs/>
          <w:color w:val="000000"/>
          <w:lang w:val="en-US" w:bidi="en-US"/>
        </w:rPr>
        <w:t xml:space="preserve">  </w:t>
      </w:r>
      <w:r w:rsidR="00033357">
        <w:rPr>
          <w:bCs/>
          <w:iCs/>
          <w:color w:val="000000"/>
          <w:lang w:val="en-US" w:bidi="en-US"/>
        </w:rPr>
        <w:t>Submissions received through the Call for Evidence and s</w:t>
      </w:r>
      <w:r w:rsidR="00143748">
        <w:rPr>
          <w:bCs/>
          <w:iCs/>
          <w:color w:val="000000"/>
          <w:lang w:val="en-US" w:bidi="en-US"/>
        </w:rPr>
        <w:t xml:space="preserve">ome councils </w:t>
      </w:r>
      <w:r w:rsidR="00033357">
        <w:rPr>
          <w:bCs/>
          <w:iCs/>
          <w:color w:val="000000"/>
          <w:lang w:val="en-US" w:bidi="en-US"/>
        </w:rPr>
        <w:t>have suggested that</w:t>
      </w:r>
      <w:r w:rsidR="00143748">
        <w:rPr>
          <w:bCs/>
          <w:iCs/>
          <w:color w:val="000000"/>
          <w:lang w:val="en-US" w:bidi="en-US"/>
        </w:rPr>
        <w:t xml:space="preserve"> </w:t>
      </w:r>
      <w:r w:rsidR="00506B5B">
        <w:rPr>
          <w:bCs/>
          <w:iCs/>
          <w:color w:val="000000"/>
          <w:lang w:val="en-US" w:bidi="en-US"/>
        </w:rPr>
        <w:t xml:space="preserve">the </w:t>
      </w:r>
      <w:r w:rsidR="00143748">
        <w:rPr>
          <w:bCs/>
          <w:iCs/>
          <w:color w:val="000000"/>
          <w:lang w:val="en-US" w:bidi="en-US"/>
        </w:rPr>
        <w:t>current MW thresholds</w:t>
      </w:r>
      <w:r w:rsidR="0051315E">
        <w:rPr>
          <w:bCs/>
          <w:iCs/>
          <w:color w:val="000000"/>
          <w:lang w:val="en-US" w:bidi="en-US"/>
        </w:rPr>
        <w:t xml:space="preserve"> for electricity generating stations</w:t>
      </w:r>
      <w:r w:rsidR="00143748">
        <w:rPr>
          <w:bCs/>
          <w:iCs/>
          <w:color w:val="000000"/>
          <w:lang w:val="en-US" w:bidi="en-US"/>
        </w:rPr>
        <w:t xml:space="preserve"> </w:t>
      </w:r>
      <w:r w:rsidR="00033357">
        <w:rPr>
          <w:bCs/>
          <w:iCs/>
          <w:color w:val="000000"/>
          <w:lang w:val="en-US" w:bidi="en-US"/>
        </w:rPr>
        <w:t>could be</w:t>
      </w:r>
      <w:r w:rsidR="00143748">
        <w:rPr>
          <w:bCs/>
          <w:iCs/>
          <w:color w:val="000000"/>
          <w:lang w:val="en-US" w:bidi="en-US"/>
        </w:rPr>
        <w:t xml:space="preserve"> increased. </w:t>
      </w:r>
      <w:r>
        <w:rPr>
          <w:bCs/>
          <w:iCs/>
          <w:color w:val="000000"/>
          <w:lang w:val="en-US" w:bidi="en-US"/>
        </w:rPr>
        <w:t xml:space="preserve">  </w:t>
      </w:r>
    </w:p>
    <w:bookmarkEnd w:id="1"/>
    <w:p w14:paraId="244AEA52" w14:textId="77777777" w:rsidR="0067172B" w:rsidRPr="00536A61" w:rsidRDefault="0067172B" w:rsidP="00536A61">
      <w:pPr>
        <w:spacing w:line="360" w:lineRule="auto"/>
        <w:ind w:left="567" w:hanging="567"/>
        <w:rPr>
          <w:bCs/>
          <w:iCs/>
          <w:color w:val="000000"/>
          <w:lang w:bidi="en-US"/>
        </w:rPr>
      </w:pPr>
    </w:p>
    <w:p w14:paraId="2FE5015A" w14:textId="1F3EDD15" w:rsidR="003309FB" w:rsidRDefault="00883E99" w:rsidP="003309FB">
      <w:pPr>
        <w:spacing w:line="360" w:lineRule="auto"/>
        <w:ind w:left="567"/>
        <w:rPr>
          <w:b/>
          <w:bCs/>
          <w:iCs/>
          <w:color w:val="000000"/>
          <w:lang w:val="en-US" w:bidi="en-US"/>
        </w:rPr>
      </w:pPr>
      <w:r>
        <w:rPr>
          <w:b/>
          <w:bCs/>
          <w:iCs/>
          <w:color w:val="000000"/>
          <w:lang w:val="en-US" w:bidi="en-US"/>
        </w:rPr>
        <w:t>Q.</w:t>
      </w:r>
      <w:r w:rsidR="00B97037">
        <w:rPr>
          <w:b/>
          <w:bCs/>
          <w:iCs/>
          <w:color w:val="000000"/>
          <w:lang w:val="en-US" w:bidi="en-US"/>
        </w:rPr>
        <w:t>3</w:t>
      </w:r>
      <w:r>
        <w:rPr>
          <w:b/>
          <w:bCs/>
          <w:iCs/>
          <w:color w:val="000000"/>
          <w:lang w:val="en-US" w:bidi="en-US"/>
        </w:rPr>
        <w:t xml:space="preserve">: </w:t>
      </w:r>
      <w:r w:rsidR="00D9265A">
        <w:rPr>
          <w:b/>
          <w:bCs/>
          <w:iCs/>
          <w:color w:val="000000"/>
          <w:lang w:val="en-US" w:bidi="en-US"/>
        </w:rPr>
        <w:t>D</w:t>
      </w:r>
      <w:r w:rsidR="00CB00D6">
        <w:rPr>
          <w:b/>
          <w:bCs/>
          <w:iCs/>
          <w:color w:val="000000"/>
          <w:lang w:val="en-US" w:bidi="en-US"/>
        </w:rPr>
        <w:t>o you consider that the current</w:t>
      </w:r>
      <w:r>
        <w:rPr>
          <w:b/>
          <w:bCs/>
          <w:iCs/>
          <w:color w:val="000000"/>
          <w:lang w:val="en-US" w:bidi="en-US"/>
        </w:rPr>
        <w:t xml:space="preserve"> MW</w:t>
      </w:r>
      <w:r w:rsidR="00CB00D6">
        <w:rPr>
          <w:b/>
          <w:bCs/>
          <w:iCs/>
          <w:color w:val="000000"/>
          <w:lang w:val="en-US" w:bidi="en-US"/>
        </w:rPr>
        <w:t xml:space="preserve"> thresholds </w:t>
      </w:r>
      <w:r w:rsidR="00D9265A">
        <w:rPr>
          <w:b/>
          <w:bCs/>
          <w:iCs/>
          <w:color w:val="000000"/>
          <w:lang w:val="en-US" w:bidi="en-US"/>
        </w:rPr>
        <w:t>for elect</w:t>
      </w:r>
      <w:r w:rsidR="00B97037">
        <w:rPr>
          <w:b/>
          <w:bCs/>
          <w:iCs/>
          <w:color w:val="000000"/>
          <w:lang w:val="en-US" w:bidi="en-US"/>
        </w:rPr>
        <w:t xml:space="preserve">ricity generating development </w:t>
      </w:r>
      <w:r w:rsidR="00CB00D6">
        <w:rPr>
          <w:b/>
          <w:bCs/>
          <w:iCs/>
          <w:color w:val="000000"/>
          <w:lang w:val="en-US" w:bidi="en-US"/>
        </w:rPr>
        <w:t>should be</w:t>
      </w:r>
      <w:r w:rsidR="001558D5">
        <w:rPr>
          <w:b/>
          <w:bCs/>
          <w:iCs/>
          <w:color w:val="000000"/>
          <w:lang w:val="en-US" w:bidi="en-US"/>
        </w:rPr>
        <w:t xml:space="preserve"> revised</w:t>
      </w:r>
      <w:r>
        <w:rPr>
          <w:b/>
          <w:bCs/>
          <w:iCs/>
          <w:color w:val="000000"/>
          <w:lang w:val="en-US" w:bidi="en-US"/>
        </w:rPr>
        <w:t xml:space="preserve">? </w:t>
      </w:r>
    </w:p>
    <w:p w14:paraId="15761C0C" w14:textId="0BB7206A" w:rsidR="00B25FDE" w:rsidRDefault="00B25FDE" w:rsidP="003309FB">
      <w:pPr>
        <w:spacing w:line="360" w:lineRule="auto"/>
        <w:ind w:left="567"/>
        <w:rPr>
          <w:b/>
          <w:bCs/>
          <w:iCs/>
          <w:color w:val="000000"/>
          <w:lang w:val="en-US" w:bidi="en-US"/>
        </w:rPr>
      </w:pPr>
      <w:r>
        <w:rPr>
          <w:b/>
          <w:iCs/>
          <w:noProof/>
          <w:color w:val="000000"/>
          <w:lang w:val="en-US" w:bidi="en-US"/>
        </w:rPr>
        <mc:AlternateContent>
          <mc:Choice Requires="wps">
            <w:drawing>
              <wp:anchor distT="0" distB="0" distL="114300" distR="114300" simplePos="0" relativeHeight="251890688" behindDoc="0" locked="0" layoutInCell="1" allowOverlap="1" wp14:anchorId="62E7DAD9" wp14:editId="4FB1D61A">
                <wp:simplePos x="0" y="0"/>
                <wp:positionH relativeFrom="column">
                  <wp:posOffset>1685290</wp:posOffset>
                </wp:positionH>
                <wp:positionV relativeFrom="paragraph">
                  <wp:posOffset>184114</wp:posOffset>
                </wp:positionV>
                <wp:extent cx="244548" cy="244548"/>
                <wp:effectExtent l="0" t="0" r="22225" b="22225"/>
                <wp:wrapNone/>
                <wp:docPr id="2063352800"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67622893" w14:textId="77777777" w:rsidR="003309FB" w:rsidRDefault="003309FB" w:rsidP="00330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7DAD9" id="_x0000_s1031" type="#_x0000_t202" style="position:absolute;left:0;text-align:left;margin-left:132.7pt;margin-top:14.5pt;width:19.25pt;height:19.2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rSNgIAAII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" fillcolor="white [3201]" strokeweight=".5pt">
                <v:textbox>
                  <w:txbxContent>
                    <w:p w14:paraId="67622893" w14:textId="77777777" w:rsidR="003309FB" w:rsidRDefault="003309FB" w:rsidP="003309FB"/>
                  </w:txbxContent>
                </v:textbox>
              </v:shape>
            </w:pict>
          </mc:Fallback>
        </mc:AlternateContent>
      </w:r>
      <w:r>
        <w:rPr>
          <w:b/>
          <w:iCs/>
          <w:noProof/>
          <w:color w:val="000000"/>
          <w:lang w:val="en-US" w:bidi="en-US"/>
        </w:rPr>
        <mc:AlternateContent>
          <mc:Choice Requires="wps">
            <w:drawing>
              <wp:anchor distT="0" distB="0" distL="114300" distR="114300" simplePos="0" relativeHeight="251888640" behindDoc="0" locked="0" layoutInCell="1" allowOverlap="1" wp14:anchorId="7ADC7DFF" wp14:editId="7C1EE29B">
                <wp:simplePos x="0" y="0"/>
                <wp:positionH relativeFrom="column">
                  <wp:posOffset>761472</wp:posOffset>
                </wp:positionH>
                <wp:positionV relativeFrom="paragraph">
                  <wp:posOffset>182844</wp:posOffset>
                </wp:positionV>
                <wp:extent cx="244548" cy="244548"/>
                <wp:effectExtent l="0" t="0" r="22225" b="22225"/>
                <wp:wrapNone/>
                <wp:docPr id="1377688318"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41B333D5" w14:textId="77777777" w:rsidR="003309FB" w:rsidRDefault="003309FB" w:rsidP="00330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C7DFF" id="_x0000_s1032" type="#_x0000_t202" style="position:absolute;left:0;text-align:left;margin-left:59.95pt;margin-top:14.4pt;width:19.25pt;height:19.25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t2NQIAAII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" fillcolor="white [3201]" strokeweight=".5pt">
                <v:textbox>
                  <w:txbxContent>
                    <w:p w14:paraId="41B333D5" w14:textId="77777777" w:rsidR="003309FB" w:rsidRDefault="003309FB" w:rsidP="003309FB"/>
                  </w:txbxContent>
                </v:textbox>
              </v:shape>
            </w:pict>
          </mc:Fallback>
        </mc:AlternateContent>
      </w:r>
    </w:p>
    <w:p w14:paraId="6AD77D0F" w14:textId="61EE2766" w:rsidR="003309FB" w:rsidRDefault="003309FB" w:rsidP="003309FB">
      <w:pPr>
        <w:spacing w:line="360" w:lineRule="auto"/>
        <w:ind w:left="567"/>
        <w:rPr>
          <w:b/>
          <w:iCs/>
          <w:color w:val="000000"/>
          <w:lang w:val="en-US" w:bidi="en-US"/>
        </w:rPr>
      </w:pPr>
      <w:r>
        <w:rPr>
          <w:b/>
          <w:iCs/>
          <w:color w:val="000000"/>
          <w:lang w:val="en-US" w:bidi="en-US"/>
        </w:rPr>
        <w:t>Yes</w:t>
      </w:r>
      <w:r>
        <w:rPr>
          <w:b/>
          <w:iCs/>
          <w:color w:val="000000"/>
          <w:lang w:val="en-US" w:bidi="en-US"/>
        </w:rPr>
        <w:tab/>
      </w:r>
      <w:r>
        <w:rPr>
          <w:b/>
          <w:iCs/>
          <w:color w:val="000000"/>
          <w:lang w:val="en-US" w:bidi="en-US"/>
        </w:rPr>
        <w:tab/>
        <w:t xml:space="preserve">No </w:t>
      </w:r>
      <w:r>
        <w:rPr>
          <w:b/>
          <w:iCs/>
          <w:color w:val="000000"/>
          <w:lang w:val="en-US" w:bidi="en-US"/>
        </w:rPr>
        <w:tab/>
      </w:r>
      <w:r>
        <w:rPr>
          <w:b/>
          <w:iCs/>
          <w:color w:val="000000"/>
          <w:lang w:val="en-US" w:bidi="en-US"/>
        </w:rPr>
        <w:tab/>
      </w:r>
    </w:p>
    <w:p w14:paraId="5EE94EAE" w14:textId="77777777" w:rsidR="002C1BA0" w:rsidRDefault="002C1BA0" w:rsidP="003309FB">
      <w:pPr>
        <w:spacing w:line="360" w:lineRule="auto"/>
        <w:ind w:left="567"/>
        <w:rPr>
          <w:b/>
          <w:iCs/>
          <w:color w:val="000000"/>
          <w:lang w:val="en-US" w:bidi="en-US"/>
        </w:rPr>
      </w:pPr>
    </w:p>
    <w:p w14:paraId="5A2AC316" w14:textId="1D03325C" w:rsidR="00B97037" w:rsidRDefault="002C1BA0" w:rsidP="003309FB">
      <w:pPr>
        <w:spacing w:line="360" w:lineRule="auto"/>
        <w:ind w:left="567"/>
        <w:rPr>
          <w:b/>
          <w:iCs/>
          <w:color w:val="000000"/>
          <w:lang w:val="en-US" w:bidi="en-US"/>
        </w:rPr>
      </w:pPr>
      <w:r w:rsidRPr="00536A61">
        <w:rPr>
          <w:bCs/>
          <w:iCs/>
          <w:noProof/>
          <w:color w:val="000000"/>
          <w:lang w:val="en-US" w:bidi="en-US"/>
        </w:rPr>
        <mc:AlternateContent>
          <mc:Choice Requires="wps">
            <w:drawing>
              <wp:anchor distT="0" distB="0" distL="114300" distR="114300" simplePos="0" relativeHeight="251746304" behindDoc="0" locked="0" layoutInCell="1" allowOverlap="1" wp14:anchorId="7539E49A" wp14:editId="5BC3F875">
                <wp:simplePos x="0" y="0"/>
                <wp:positionH relativeFrom="margin">
                  <wp:posOffset>358140</wp:posOffset>
                </wp:positionH>
                <wp:positionV relativeFrom="paragraph">
                  <wp:posOffset>365760</wp:posOffset>
                </wp:positionV>
                <wp:extent cx="6022975" cy="1527810"/>
                <wp:effectExtent l="0" t="0" r="15875" b="15240"/>
                <wp:wrapSquare wrapText="bothSides"/>
                <wp:docPr id="8589808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09EF7617" w14:textId="77777777" w:rsidR="00883E99" w:rsidRDefault="00883E99" w:rsidP="00883E9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E49A" id="Text Box 34" o:spid="_x0000_s1033" type="#_x0000_t202" style="position:absolute;left:0;text-align:left;margin-left:28.2pt;margin-top:28.8pt;width:474.25pt;height:120.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" fillcolor="white [3201]" strokeweight=".5pt">
                <v:path arrowok="t"/>
                <v:textbox>
                  <w:txbxContent>
                    <w:p w14:paraId="09EF7617" w14:textId="77777777" w:rsidR="00883E99" w:rsidRDefault="00883E99" w:rsidP="00883E99"/>
                  </w:txbxContent>
                </v:textbox>
                <w10:wrap type="square" anchorx="margin"/>
              </v:shape>
            </w:pict>
          </mc:Fallback>
        </mc:AlternateContent>
      </w:r>
      <w:r w:rsidR="00B97037">
        <w:rPr>
          <w:b/>
          <w:iCs/>
          <w:color w:val="000000"/>
          <w:lang w:val="en-US" w:bidi="en-US"/>
        </w:rPr>
        <w:t xml:space="preserve">If yes, please outline suggestions for change and explain your reasoning. </w:t>
      </w:r>
    </w:p>
    <w:p w14:paraId="132FEA07" w14:textId="7062E54A" w:rsidR="008257B4" w:rsidRDefault="008257B4" w:rsidP="003309FB">
      <w:pPr>
        <w:spacing w:line="360" w:lineRule="auto"/>
        <w:ind w:left="567"/>
        <w:rPr>
          <w:b/>
          <w:bCs/>
          <w:iCs/>
          <w:color w:val="000000"/>
          <w:lang w:val="en-US" w:bidi="en-US"/>
        </w:rPr>
      </w:pPr>
    </w:p>
    <w:p w14:paraId="7B6C83CB" w14:textId="42D020FC" w:rsidR="00906CA7" w:rsidRPr="00E12D18" w:rsidRDefault="00A55AB4" w:rsidP="00E12D18">
      <w:pPr>
        <w:spacing w:line="360" w:lineRule="auto"/>
        <w:ind w:left="567"/>
        <w:rPr>
          <w:iCs/>
          <w:color w:val="000000"/>
          <w:lang w:val="en-US" w:bidi="en-US"/>
        </w:rPr>
      </w:pPr>
      <w:r w:rsidRPr="00A55AB4">
        <w:rPr>
          <w:iCs/>
          <w:color w:val="000000"/>
          <w:lang w:val="en-US" w:bidi="en-US"/>
        </w:rPr>
        <w:t>In England</w:t>
      </w:r>
      <w:r>
        <w:rPr>
          <w:iCs/>
          <w:color w:val="000000"/>
          <w:lang w:val="en-US" w:bidi="en-US"/>
        </w:rPr>
        <w:t xml:space="preserve">, there are separate thresholds for wind energy proposals and all other onshore electricity generation stations.  The technology for wind energy infrastructure has been developing at pace in recent years </w:t>
      </w:r>
      <w:r w:rsidR="00E12D18">
        <w:rPr>
          <w:iCs/>
          <w:color w:val="000000"/>
          <w:lang w:val="en-US" w:bidi="en-US"/>
        </w:rPr>
        <w:t xml:space="preserve">as </w:t>
      </w:r>
      <w:r w:rsidR="007675CF">
        <w:rPr>
          <w:iCs/>
          <w:color w:val="000000"/>
          <w:lang w:val="en-US" w:bidi="en-US"/>
        </w:rPr>
        <w:t>more powerful and efficient turbine</w:t>
      </w:r>
      <w:r w:rsidR="00E12D18">
        <w:rPr>
          <w:iCs/>
          <w:color w:val="000000"/>
          <w:lang w:val="en-US" w:bidi="en-US"/>
        </w:rPr>
        <w:t>s</w:t>
      </w:r>
      <w:r w:rsidR="001558D5">
        <w:rPr>
          <w:iCs/>
          <w:color w:val="000000"/>
          <w:lang w:val="en-US" w:bidi="en-US"/>
        </w:rPr>
        <w:t xml:space="preserve"> are</w:t>
      </w:r>
      <w:r w:rsidR="007675CF">
        <w:rPr>
          <w:iCs/>
          <w:color w:val="000000"/>
          <w:lang w:val="en-US" w:bidi="en-US"/>
        </w:rPr>
        <w:t xml:space="preserve"> </w:t>
      </w:r>
      <w:r w:rsidR="00E12D18">
        <w:rPr>
          <w:iCs/>
          <w:color w:val="000000"/>
          <w:lang w:val="en-US" w:bidi="en-US"/>
        </w:rPr>
        <w:t>able to</w:t>
      </w:r>
      <w:r w:rsidR="007675CF">
        <w:rPr>
          <w:iCs/>
          <w:color w:val="000000"/>
          <w:lang w:val="en-US" w:bidi="en-US"/>
        </w:rPr>
        <w:t xml:space="preserve"> enhance generation capacity.</w:t>
      </w:r>
      <w:r w:rsidR="00E12D18">
        <w:rPr>
          <w:iCs/>
          <w:color w:val="000000"/>
          <w:lang w:val="en-US" w:bidi="en-US"/>
        </w:rPr>
        <w:t xml:space="preserve">  </w:t>
      </w:r>
      <w:r w:rsidR="00442DBD">
        <w:rPr>
          <w:iCs/>
          <w:color w:val="000000"/>
          <w:lang w:val="en-US" w:bidi="en-US"/>
        </w:rPr>
        <w:t xml:space="preserve">In their pre-engagement feedback, some </w:t>
      </w:r>
      <w:r w:rsidR="00143748">
        <w:rPr>
          <w:iCs/>
          <w:color w:val="000000"/>
          <w:lang w:val="en-US" w:bidi="en-US"/>
        </w:rPr>
        <w:t>c</w:t>
      </w:r>
      <w:r w:rsidR="00442DBD">
        <w:rPr>
          <w:iCs/>
          <w:color w:val="000000"/>
          <w:lang w:val="en-US" w:bidi="en-US"/>
        </w:rPr>
        <w:t xml:space="preserve">ouncils and DfE felt this approach </w:t>
      </w:r>
      <w:r w:rsidR="00E12D18">
        <w:rPr>
          <w:iCs/>
          <w:color w:val="000000"/>
          <w:lang w:val="en-US" w:bidi="en-US"/>
        </w:rPr>
        <w:t>should be considered as part of th</w:t>
      </w:r>
      <w:r w:rsidR="00677F75">
        <w:rPr>
          <w:iCs/>
          <w:color w:val="000000"/>
          <w:lang w:val="en-US" w:bidi="en-US"/>
        </w:rPr>
        <w:t>is</w:t>
      </w:r>
      <w:r w:rsidR="00E12D18">
        <w:rPr>
          <w:iCs/>
          <w:color w:val="000000"/>
          <w:lang w:val="en-US" w:bidi="en-US"/>
        </w:rPr>
        <w:t xml:space="preserve"> review</w:t>
      </w:r>
      <w:r w:rsidR="00442DBD">
        <w:rPr>
          <w:iCs/>
          <w:color w:val="000000"/>
          <w:lang w:val="en-US" w:bidi="en-US"/>
        </w:rPr>
        <w:t xml:space="preserve">. </w:t>
      </w:r>
    </w:p>
    <w:p w14:paraId="2B111510" w14:textId="77777777" w:rsidR="00906CA7" w:rsidRDefault="00906CA7" w:rsidP="00921208">
      <w:pPr>
        <w:spacing w:line="360" w:lineRule="auto"/>
        <w:ind w:left="567"/>
        <w:rPr>
          <w:iCs/>
          <w:color w:val="000000"/>
          <w:lang w:val="en-US" w:bidi="en-US"/>
        </w:rPr>
      </w:pPr>
    </w:p>
    <w:p w14:paraId="77480C87" w14:textId="03E5A549" w:rsidR="00A04CBD" w:rsidRDefault="00906CA7" w:rsidP="00921208">
      <w:pPr>
        <w:spacing w:line="360" w:lineRule="auto"/>
        <w:ind w:left="567"/>
        <w:rPr>
          <w:iCs/>
          <w:color w:val="000000"/>
          <w:lang w:val="en-US" w:bidi="en-US"/>
        </w:rPr>
      </w:pPr>
      <w:r>
        <w:rPr>
          <w:iCs/>
          <w:color w:val="000000"/>
          <w:lang w:val="en-US" w:bidi="en-US"/>
        </w:rPr>
        <w:t xml:space="preserve">In considering wind energy developments, it is important to establish clear and robust thresholds for </w:t>
      </w:r>
      <w:r w:rsidR="005A504B">
        <w:rPr>
          <w:iCs/>
          <w:color w:val="000000"/>
          <w:lang w:val="en-US" w:bidi="en-US"/>
        </w:rPr>
        <w:t>identifying</w:t>
      </w:r>
      <w:r>
        <w:rPr>
          <w:iCs/>
          <w:color w:val="000000"/>
          <w:lang w:val="en-US" w:bidi="en-US"/>
        </w:rPr>
        <w:t xml:space="preserve"> proposals as either major or regionally significant development.  A simple MW threshold is only an approximation of the size and visual impact of a wind </w:t>
      </w:r>
      <w:r>
        <w:rPr>
          <w:iCs/>
          <w:color w:val="000000"/>
          <w:lang w:val="en-US" w:bidi="en-US"/>
        </w:rPr>
        <w:lastRenderedPageBreak/>
        <w:t>energy development</w:t>
      </w:r>
      <w:r w:rsidR="00E0528C">
        <w:rPr>
          <w:iCs/>
          <w:color w:val="000000"/>
          <w:lang w:val="en-US" w:bidi="en-US"/>
        </w:rPr>
        <w:t>.  F</w:t>
      </w:r>
      <w:r w:rsidR="00F638B1">
        <w:rPr>
          <w:iCs/>
          <w:color w:val="000000"/>
          <w:lang w:val="en-US" w:bidi="en-US"/>
        </w:rPr>
        <w:t>ollowing pre-engagement advice from DfE</w:t>
      </w:r>
      <w:r w:rsidR="00506B5B">
        <w:rPr>
          <w:iCs/>
          <w:color w:val="000000"/>
          <w:lang w:val="en-US" w:bidi="en-US"/>
        </w:rPr>
        <w:t>,</w:t>
      </w:r>
      <w:r w:rsidR="00F638B1">
        <w:rPr>
          <w:iCs/>
          <w:color w:val="000000"/>
          <w:lang w:val="en-US" w:bidi="en-US"/>
        </w:rPr>
        <w:t xml:space="preserve"> </w:t>
      </w:r>
      <w:r w:rsidR="00EA450D">
        <w:rPr>
          <w:iCs/>
          <w:color w:val="000000"/>
          <w:lang w:val="en-US" w:bidi="en-US"/>
        </w:rPr>
        <w:t xml:space="preserve">additional or </w:t>
      </w:r>
      <w:r w:rsidR="00F638B1">
        <w:rPr>
          <w:iCs/>
          <w:color w:val="000000"/>
          <w:lang w:val="en-US" w:bidi="en-US"/>
        </w:rPr>
        <w:t xml:space="preserve">alternative threshold criteria </w:t>
      </w:r>
      <w:r w:rsidR="005F5BBE">
        <w:rPr>
          <w:iCs/>
          <w:color w:val="000000"/>
          <w:lang w:val="en-US" w:bidi="en-US"/>
        </w:rPr>
        <w:t>and measurements are b</w:t>
      </w:r>
      <w:r w:rsidR="00F638B1">
        <w:rPr>
          <w:iCs/>
          <w:color w:val="000000"/>
          <w:lang w:val="en-US" w:bidi="en-US"/>
        </w:rPr>
        <w:t>eing considered</w:t>
      </w:r>
      <w:r w:rsidR="00EA450D">
        <w:rPr>
          <w:iCs/>
          <w:color w:val="000000"/>
          <w:lang w:val="en-US" w:bidi="en-US"/>
        </w:rPr>
        <w:t xml:space="preserve">, for example </w:t>
      </w:r>
      <w:r w:rsidR="00506B5B">
        <w:rPr>
          <w:iCs/>
          <w:color w:val="000000"/>
          <w:lang w:val="en-US" w:bidi="en-US"/>
        </w:rPr>
        <w:t xml:space="preserve">the </w:t>
      </w:r>
      <w:r w:rsidR="00E0528C">
        <w:rPr>
          <w:iCs/>
          <w:color w:val="000000"/>
          <w:lang w:val="en-US" w:bidi="en-US"/>
        </w:rPr>
        <w:t xml:space="preserve">number of turbines or </w:t>
      </w:r>
      <w:r>
        <w:rPr>
          <w:iCs/>
          <w:color w:val="000000"/>
          <w:lang w:val="en-US" w:bidi="en-US"/>
        </w:rPr>
        <w:t xml:space="preserve">geographical extents, which may better reflect potential </w:t>
      </w:r>
      <w:r w:rsidR="003309FB">
        <w:rPr>
          <w:iCs/>
          <w:color w:val="000000"/>
          <w:lang w:val="en-US" w:bidi="en-US"/>
        </w:rPr>
        <w:t>impacts</w:t>
      </w:r>
      <w:r>
        <w:rPr>
          <w:iCs/>
          <w:color w:val="000000"/>
          <w:lang w:val="en-US" w:bidi="en-US"/>
        </w:rPr>
        <w:t xml:space="preserve"> on local communities. </w:t>
      </w:r>
    </w:p>
    <w:p w14:paraId="2F4CF52C" w14:textId="77777777" w:rsidR="00A04CBD" w:rsidRDefault="00A04CBD" w:rsidP="00A04CBD">
      <w:pPr>
        <w:spacing w:line="360" w:lineRule="auto"/>
        <w:ind w:left="567"/>
        <w:rPr>
          <w:iCs/>
          <w:color w:val="000000"/>
          <w:lang w:val="en-US" w:bidi="en-US"/>
        </w:rPr>
      </w:pPr>
    </w:p>
    <w:p w14:paraId="7F22D5A5" w14:textId="57615231" w:rsidR="00906CA7" w:rsidRDefault="00906CA7" w:rsidP="00A04CBD">
      <w:pPr>
        <w:spacing w:line="360" w:lineRule="auto"/>
        <w:ind w:left="567"/>
        <w:rPr>
          <w:b/>
          <w:bCs/>
          <w:iCs/>
          <w:color w:val="000000"/>
          <w:lang w:bidi="en-US"/>
        </w:rPr>
      </w:pPr>
      <w:r w:rsidRPr="0035779C">
        <w:rPr>
          <w:b/>
          <w:bCs/>
          <w:iCs/>
          <w:color w:val="000000"/>
          <w:lang w:bidi="en-US"/>
        </w:rPr>
        <w:t>Q</w:t>
      </w:r>
      <w:r>
        <w:rPr>
          <w:b/>
          <w:bCs/>
          <w:iCs/>
          <w:color w:val="000000"/>
          <w:lang w:bidi="en-US"/>
        </w:rPr>
        <w:t>.</w:t>
      </w:r>
      <w:r w:rsidR="00B97037">
        <w:rPr>
          <w:b/>
          <w:bCs/>
          <w:iCs/>
          <w:color w:val="000000"/>
          <w:lang w:bidi="en-US"/>
        </w:rPr>
        <w:t>4</w:t>
      </w:r>
      <w:r>
        <w:rPr>
          <w:b/>
          <w:bCs/>
          <w:iCs/>
          <w:color w:val="000000"/>
          <w:lang w:bidi="en-US"/>
        </w:rPr>
        <w:t>:</w:t>
      </w:r>
      <w:r w:rsidRPr="0035779C">
        <w:rPr>
          <w:b/>
          <w:bCs/>
          <w:iCs/>
          <w:color w:val="000000"/>
          <w:lang w:bidi="en-US"/>
        </w:rPr>
        <w:t xml:space="preserve"> </w:t>
      </w:r>
      <w:bookmarkStart w:id="3" w:name="_Hlk131416528"/>
      <w:r w:rsidR="00B97037">
        <w:rPr>
          <w:b/>
          <w:bCs/>
          <w:iCs/>
          <w:color w:val="000000"/>
          <w:lang w:bidi="en-US"/>
        </w:rPr>
        <w:t>Do</w:t>
      </w:r>
      <w:r w:rsidRPr="0035779C">
        <w:rPr>
          <w:b/>
          <w:bCs/>
          <w:iCs/>
          <w:color w:val="000000"/>
          <w:lang w:bidi="en-US"/>
        </w:rPr>
        <w:t xml:space="preserve"> you consider that separate thresholds for wind energy and electricity generation stations would be beneficial</w:t>
      </w:r>
      <w:bookmarkEnd w:id="3"/>
      <w:r w:rsidRPr="0035779C">
        <w:rPr>
          <w:b/>
          <w:bCs/>
          <w:iCs/>
          <w:color w:val="000000"/>
          <w:lang w:bidi="en-US"/>
        </w:rPr>
        <w:t>?</w:t>
      </w:r>
      <w:r>
        <w:rPr>
          <w:b/>
          <w:bCs/>
          <w:iCs/>
          <w:color w:val="000000"/>
          <w:lang w:bidi="en-US"/>
        </w:rPr>
        <w:t xml:space="preserve"> </w:t>
      </w:r>
    </w:p>
    <w:p w14:paraId="3889EE55" w14:textId="3F543DE9" w:rsidR="00906CA7" w:rsidRDefault="00906CA7" w:rsidP="00A04CBD">
      <w:pPr>
        <w:spacing w:line="360" w:lineRule="auto"/>
        <w:ind w:left="567"/>
        <w:rPr>
          <w:b/>
          <w:bCs/>
          <w:iCs/>
          <w:color w:val="000000"/>
          <w:lang w:bidi="en-US"/>
        </w:rPr>
      </w:pPr>
      <w:r>
        <w:rPr>
          <w:b/>
          <w:iCs/>
          <w:noProof/>
          <w:color w:val="000000"/>
          <w:lang w:val="en-US" w:bidi="en-US"/>
        </w:rPr>
        <mc:AlternateContent>
          <mc:Choice Requires="wps">
            <w:drawing>
              <wp:anchor distT="0" distB="0" distL="114300" distR="114300" simplePos="0" relativeHeight="251756544" behindDoc="0" locked="0" layoutInCell="1" allowOverlap="1" wp14:anchorId="23402467" wp14:editId="00200ED4">
                <wp:simplePos x="0" y="0"/>
                <wp:positionH relativeFrom="column">
                  <wp:posOffset>765544</wp:posOffset>
                </wp:positionH>
                <wp:positionV relativeFrom="paragraph">
                  <wp:posOffset>177195</wp:posOffset>
                </wp:positionV>
                <wp:extent cx="244548" cy="244548"/>
                <wp:effectExtent l="0" t="0" r="22225" b="22225"/>
                <wp:wrapNone/>
                <wp:docPr id="1962699866"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3F170EA9" w14:textId="77777777" w:rsidR="00906CA7" w:rsidRDefault="00906CA7" w:rsidP="00906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02467" id="_x0000_s1034" type="#_x0000_t202" style="position:absolute;left:0;text-align:left;margin-left:60.3pt;margin-top:13.95pt;width:19.25pt;height:19.2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" fillcolor="white [3201]" strokeweight=".5pt">
                <v:textbox>
                  <w:txbxContent>
                    <w:p w14:paraId="3F170EA9" w14:textId="77777777" w:rsidR="00906CA7" w:rsidRDefault="00906CA7" w:rsidP="00906CA7"/>
                  </w:txbxContent>
                </v:textbox>
              </v:shape>
            </w:pict>
          </mc:Fallback>
        </mc:AlternateContent>
      </w:r>
      <w:r>
        <w:rPr>
          <w:b/>
          <w:iCs/>
          <w:noProof/>
          <w:color w:val="000000"/>
          <w:lang w:val="en-US" w:bidi="en-US"/>
        </w:rPr>
        <mc:AlternateContent>
          <mc:Choice Requires="wps">
            <w:drawing>
              <wp:anchor distT="0" distB="0" distL="114300" distR="114300" simplePos="0" relativeHeight="251758592" behindDoc="0" locked="0" layoutInCell="1" allowOverlap="1" wp14:anchorId="362E28C0" wp14:editId="757989BE">
                <wp:simplePos x="0" y="0"/>
                <wp:positionH relativeFrom="column">
                  <wp:posOffset>1505275</wp:posOffset>
                </wp:positionH>
                <wp:positionV relativeFrom="paragraph">
                  <wp:posOffset>185184</wp:posOffset>
                </wp:positionV>
                <wp:extent cx="244548" cy="244548"/>
                <wp:effectExtent l="0" t="0" r="22225" b="22225"/>
                <wp:wrapNone/>
                <wp:docPr id="1038760307"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63CD3A8F" w14:textId="77777777" w:rsidR="00906CA7" w:rsidRDefault="00906CA7" w:rsidP="00906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E28C0" id="_x0000_s1035" type="#_x0000_t202" style="position:absolute;left:0;text-align:left;margin-left:118.55pt;margin-top:14.6pt;width:19.25pt;height:19.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" fillcolor="white [3201]" strokeweight=".5pt">
                <v:textbox>
                  <w:txbxContent>
                    <w:p w14:paraId="63CD3A8F" w14:textId="77777777" w:rsidR="00906CA7" w:rsidRDefault="00906CA7" w:rsidP="00906CA7"/>
                  </w:txbxContent>
                </v:textbox>
              </v:shape>
            </w:pict>
          </mc:Fallback>
        </mc:AlternateContent>
      </w:r>
    </w:p>
    <w:p w14:paraId="7B502198" w14:textId="2CF4B017" w:rsidR="00906CA7" w:rsidRDefault="00906CA7" w:rsidP="00906CA7">
      <w:pPr>
        <w:spacing w:line="360" w:lineRule="auto"/>
        <w:ind w:left="567"/>
        <w:rPr>
          <w:b/>
          <w:iCs/>
          <w:color w:val="000000"/>
          <w:lang w:val="en-US" w:bidi="en-US"/>
        </w:rPr>
      </w:pPr>
      <w:r>
        <w:rPr>
          <w:b/>
          <w:iCs/>
          <w:color w:val="000000"/>
          <w:lang w:val="en-US" w:bidi="en-US"/>
        </w:rPr>
        <w:t xml:space="preserve">Yes             No             </w:t>
      </w:r>
    </w:p>
    <w:p w14:paraId="7C38E806" w14:textId="77777777" w:rsidR="00B97037" w:rsidRDefault="00B97037" w:rsidP="00906CA7">
      <w:pPr>
        <w:spacing w:line="360" w:lineRule="auto"/>
        <w:ind w:left="567"/>
        <w:rPr>
          <w:b/>
          <w:iCs/>
          <w:color w:val="000000"/>
          <w:lang w:val="en-US" w:bidi="en-US"/>
        </w:rPr>
      </w:pPr>
    </w:p>
    <w:p w14:paraId="211A502E" w14:textId="7A698532" w:rsidR="00B97037" w:rsidRDefault="00B97037" w:rsidP="00906CA7">
      <w:pPr>
        <w:spacing w:line="360" w:lineRule="auto"/>
        <w:ind w:left="567"/>
        <w:rPr>
          <w:b/>
          <w:iCs/>
          <w:color w:val="000000"/>
          <w:lang w:val="en-US" w:bidi="en-US"/>
        </w:rPr>
      </w:pPr>
      <w:r>
        <w:rPr>
          <w:b/>
          <w:bCs/>
          <w:iCs/>
          <w:color w:val="000000"/>
          <w:lang w:bidi="en-US"/>
        </w:rPr>
        <w:t>If yes, please provide suggestions on thresholds</w:t>
      </w:r>
      <w:r w:rsidR="00442DBD">
        <w:rPr>
          <w:b/>
          <w:bCs/>
          <w:iCs/>
          <w:color w:val="000000"/>
          <w:lang w:bidi="en-US"/>
        </w:rPr>
        <w:t xml:space="preserve"> and the appropriate measurements</w:t>
      </w:r>
      <w:r>
        <w:rPr>
          <w:b/>
          <w:bCs/>
          <w:iCs/>
          <w:color w:val="000000"/>
          <w:lang w:bidi="en-US"/>
        </w:rPr>
        <w:t xml:space="preserve"> to identify major and regionally significant development and explain your reasoning</w:t>
      </w:r>
      <w:r w:rsidR="0051315E">
        <w:rPr>
          <w:b/>
          <w:bCs/>
          <w:iCs/>
          <w:color w:val="000000"/>
          <w:lang w:bidi="en-US"/>
        </w:rPr>
        <w:t>.</w:t>
      </w:r>
    </w:p>
    <w:p w14:paraId="4DF9D1F7" w14:textId="5F9AE7D0" w:rsidR="00906CA7" w:rsidRDefault="00B97037" w:rsidP="00B97037">
      <w:pPr>
        <w:spacing w:line="360" w:lineRule="auto"/>
        <w:rPr>
          <w:iCs/>
          <w:color w:val="000000"/>
          <w:lang w:val="en-US" w:bidi="en-US"/>
        </w:rPr>
      </w:pPr>
      <w:r w:rsidRPr="00536A61">
        <w:rPr>
          <w:bCs/>
          <w:iCs/>
          <w:noProof/>
          <w:color w:val="000000"/>
          <w:lang w:val="en-US" w:bidi="en-US"/>
        </w:rPr>
        <mc:AlternateContent>
          <mc:Choice Requires="wps">
            <w:drawing>
              <wp:anchor distT="0" distB="0" distL="114300" distR="114300" simplePos="0" relativeHeight="251754496" behindDoc="0" locked="0" layoutInCell="1" allowOverlap="1" wp14:anchorId="4C25B86F" wp14:editId="7A0B0285">
                <wp:simplePos x="0" y="0"/>
                <wp:positionH relativeFrom="margin">
                  <wp:posOffset>358140</wp:posOffset>
                </wp:positionH>
                <wp:positionV relativeFrom="paragraph">
                  <wp:posOffset>95250</wp:posOffset>
                </wp:positionV>
                <wp:extent cx="6022975" cy="1527810"/>
                <wp:effectExtent l="0" t="0" r="15875" b="15240"/>
                <wp:wrapSquare wrapText="bothSides"/>
                <wp:docPr id="15776602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2B7D270F" w14:textId="77777777" w:rsidR="00906CA7" w:rsidRDefault="00906CA7" w:rsidP="00906CA7"/>
                          <w:p w14:paraId="4A685049" w14:textId="77777777" w:rsidR="00B609B4" w:rsidRDefault="00B609B4" w:rsidP="00906CA7"/>
                          <w:p w14:paraId="19391287" w14:textId="77777777" w:rsidR="00B609B4" w:rsidRDefault="00B609B4" w:rsidP="00906CA7"/>
                          <w:p w14:paraId="3A6436E2" w14:textId="77777777" w:rsidR="00B609B4" w:rsidRDefault="00B609B4" w:rsidP="00906CA7"/>
                          <w:p w14:paraId="05EEB21C" w14:textId="77777777" w:rsidR="00B609B4" w:rsidRDefault="00B609B4" w:rsidP="00906CA7"/>
                          <w:p w14:paraId="22DE1C2F" w14:textId="77777777" w:rsidR="00B609B4" w:rsidRDefault="00B609B4" w:rsidP="00906CA7"/>
                          <w:p w14:paraId="228007A2" w14:textId="77777777" w:rsidR="00B609B4" w:rsidRDefault="00B609B4" w:rsidP="00906CA7"/>
                          <w:p w14:paraId="4B939F52" w14:textId="77777777" w:rsidR="00B609B4" w:rsidRDefault="00B609B4" w:rsidP="00906CA7"/>
                          <w:p w14:paraId="25A91ECC" w14:textId="77777777" w:rsidR="00B609B4" w:rsidRDefault="00B609B4" w:rsidP="00906CA7"/>
                          <w:p w14:paraId="369A590F" w14:textId="77777777" w:rsidR="00B609B4" w:rsidRDefault="00B609B4" w:rsidP="00906CA7"/>
                          <w:p w14:paraId="66E421EA" w14:textId="77777777" w:rsidR="00B609B4" w:rsidRDefault="00B609B4" w:rsidP="00906CA7"/>
                          <w:p w14:paraId="714A0DC5" w14:textId="77777777" w:rsidR="00B609B4" w:rsidRDefault="00B609B4" w:rsidP="00906CA7"/>
                          <w:p w14:paraId="1B349C06" w14:textId="77777777" w:rsidR="00B609B4" w:rsidRDefault="00B609B4" w:rsidP="00906CA7"/>
                          <w:p w14:paraId="0BD3E95F" w14:textId="77777777" w:rsidR="00B609B4" w:rsidRDefault="00B609B4" w:rsidP="00906CA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B86F" id="_x0000_s1036" type="#_x0000_t202" style="position:absolute;margin-left:28.2pt;margin-top:7.5pt;width:474.25pt;height:120.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" fillcolor="white [3201]" strokeweight=".5pt">
                <v:path arrowok="t"/>
                <v:textbox>
                  <w:txbxContent>
                    <w:p w14:paraId="2B7D270F" w14:textId="77777777" w:rsidR="00906CA7" w:rsidRDefault="00906CA7" w:rsidP="00906CA7"/>
                    <w:p w14:paraId="4A685049" w14:textId="77777777" w:rsidR="00B609B4" w:rsidRDefault="00B609B4" w:rsidP="00906CA7"/>
                    <w:p w14:paraId="19391287" w14:textId="77777777" w:rsidR="00B609B4" w:rsidRDefault="00B609B4" w:rsidP="00906CA7"/>
                    <w:p w14:paraId="3A6436E2" w14:textId="77777777" w:rsidR="00B609B4" w:rsidRDefault="00B609B4" w:rsidP="00906CA7"/>
                    <w:p w14:paraId="05EEB21C" w14:textId="77777777" w:rsidR="00B609B4" w:rsidRDefault="00B609B4" w:rsidP="00906CA7"/>
                    <w:p w14:paraId="22DE1C2F" w14:textId="77777777" w:rsidR="00B609B4" w:rsidRDefault="00B609B4" w:rsidP="00906CA7"/>
                    <w:p w14:paraId="228007A2" w14:textId="77777777" w:rsidR="00B609B4" w:rsidRDefault="00B609B4" w:rsidP="00906CA7"/>
                    <w:p w14:paraId="4B939F52" w14:textId="77777777" w:rsidR="00B609B4" w:rsidRDefault="00B609B4" w:rsidP="00906CA7"/>
                    <w:p w14:paraId="25A91ECC" w14:textId="77777777" w:rsidR="00B609B4" w:rsidRDefault="00B609B4" w:rsidP="00906CA7"/>
                    <w:p w14:paraId="369A590F" w14:textId="77777777" w:rsidR="00B609B4" w:rsidRDefault="00B609B4" w:rsidP="00906CA7"/>
                    <w:p w14:paraId="66E421EA" w14:textId="77777777" w:rsidR="00B609B4" w:rsidRDefault="00B609B4" w:rsidP="00906CA7"/>
                    <w:p w14:paraId="714A0DC5" w14:textId="77777777" w:rsidR="00B609B4" w:rsidRDefault="00B609B4" w:rsidP="00906CA7"/>
                    <w:p w14:paraId="1B349C06" w14:textId="77777777" w:rsidR="00B609B4" w:rsidRDefault="00B609B4" w:rsidP="00906CA7"/>
                    <w:p w14:paraId="0BD3E95F" w14:textId="77777777" w:rsidR="00B609B4" w:rsidRDefault="00B609B4" w:rsidP="00906CA7"/>
                  </w:txbxContent>
                </v:textbox>
                <w10:wrap type="square" anchorx="margin"/>
              </v:shape>
            </w:pict>
          </mc:Fallback>
        </mc:AlternateContent>
      </w:r>
    </w:p>
    <w:p w14:paraId="4BCCD70F" w14:textId="77777777" w:rsidR="00B609B4" w:rsidRDefault="00B609B4" w:rsidP="00887B22">
      <w:pPr>
        <w:spacing w:line="360" w:lineRule="auto"/>
        <w:ind w:left="567"/>
        <w:rPr>
          <w:bCs/>
          <w:iCs/>
          <w:color w:val="000000"/>
          <w:lang w:val="en-US" w:bidi="en-US"/>
        </w:rPr>
      </w:pPr>
    </w:p>
    <w:p w14:paraId="6E71112F" w14:textId="415743B2" w:rsidR="00887B22" w:rsidRDefault="004516B6" w:rsidP="00887B22">
      <w:pPr>
        <w:spacing w:line="360" w:lineRule="auto"/>
        <w:ind w:left="567"/>
        <w:rPr>
          <w:iCs/>
          <w:color w:val="000000"/>
          <w:lang w:val="en-US" w:bidi="en-US"/>
        </w:rPr>
      </w:pPr>
      <w:r w:rsidRPr="00536A61">
        <w:rPr>
          <w:bCs/>
          <w:iCs/>
          <w:color w:val="000000"/>
          <w:lang w:val="en-US" w:bidi="en-US"/>
        </w:rPr>
        <w:t xml:space="preserve">Within Energy Infrastructure </w:t>
      </w:r>
      <w:r>
        <w:rPr>
          <w:bCs/>
          <w:iCs/>
          <w:color w:val="000000"/>
          <w:lang w:val="en-US" w:bidi="en-US"/>
        </w:rPr>
        <w:t xml:space="preserve">the </w:t>
      </w:r>
      <w:r w:rsidR="00C136B4" w:rsidRPr="004D7DC1">
        <w:rPr>
          <w:b/>
          <w:iCs/>
          <w:color w:val="000000"/>
          <w:lang w:val="en-US" w:bidi="en-US"/>
        </w:rPr>
        <w:t>S</w:t>
      </w:r>
      <w:r w:rsidRPr="00536A61">
        <w:rPr>
          <w:b/>
          <w:bCs/>
          <w:iCs/>
          <w:color w:val="000000"/>
          <w:lang w:val="en-US" w:bidi="en-US"/>
        </w:rPr>
        <w:t>torage</w:t>
      </w:r>
      <w:r>
        <w:rPr>
          <w:b/>
          <w:bCs/>
          <w:iCs/>
          <w:color w:val="000000"/>
          <w:lang w:val="en-US" w:bidi="en-US"/>
        </w:rPr>
        <w:t xml:space="preserve"> </w:t>
      </w:r>
      <w:r w:rsidR="00C136B4" w:rsidRPr="004D7DC1">
        <w:rPr>
          <w:iCs/>
          <w:color w:val="000000"/>
          <w:lang w:val="en-US" w:bidi="en-US"/>
        </w:rPr>
        <w:t>sub-class</w:t>
      </w:r>
      <w:r w:rsidR="00C136B4">
        <w:rPr>
          <w:b/>
          <w:bCs/>
          <w:iCs/>
          <w:color w:val="000000"/>
          <w:lang w:val="en-US" w:bidi="en-US"/>
        </w:rPr>
        <w:t xml:space="preserve"> </w:t>
      </w:r>
      <w:r w:rsidR="00887B22">
        <w:rPr>
          <w:iCs/>
          <w:color w:val="000000"/>
          <w:lang w:val="en-US" w:bidi="en-US"/>
        </w:rPr>
        <w:t>outlines</w:t>
      </w:r>
      <w:r w:rsidRPr="00736410">
        <w:rPr>
          <w:iCs/>
          <w:color w:val="000000"/>
          <w:lang w:val="en-US" w:bidi="en-US"/>
        </w:rPr>
        <w:t xml:space="preserve"> </w:t>
      </w:r>
      <w:r w:rsidR="00887B22">
        <w:rPr>
          <w:iCs/>
          <w:color w:val="000000"/>
          <w:lang w:val="en-US" w:bidi="en-US"/>
        </w:rPr>
        <w:t xml:space="preserve">descriptions for </w:t>
      </w:r>
      <w:r w:rsidR="00A70BAF">
        <w:rPr>
          <w:iCs/>
          <w:color w:val="000000"/>
          <w:lang w:val="en-US" w:bidi="en-US"/>
        </w:rPr>
        <w:t>various types of</w:t>
      </w:r>
      <w:r w:rsidR="00887B22">
        <w:rPr>
          <w:iCs/>
          <w:color w:val="000000"/>
          <w:lang w:val="en-US" w:bidi="en-US"/>
        </w:rPr>
        <w:t xml:space="preserve"> products and chemicals/materials</w:t>
      </w:r>
      <w:r>
        <w:rPr>
          <w:iCs/>
          <w:color w:val="000000"/>
          <w:lang w:val="en-US" w:bidi="en-US"/>
        </w:rPr>
        <w:t xml:space="preserve"> and associated </w:t>
      </w:r>
      <w:r w:rsidRPr="00736410">
        <w:rPr>
          <w:iCs/>
          <w:color w:val="000000"/>
          <w:lang w:val="en-US" w:bidi="en-US"/>
        </w:rPr>
        <w:t>thresholds</w:t>
      </w:r>
      <w:r>
        <w:rPr>
          <w:iCs/>
          <w:color w:val="000000"/>
          <w:lang w:val="en-US" w:bidi="en-US"/>
        </w:rPr>
        <w:t xml:space="preserve"> </w:t>
      </w:r>
      <w:r w:rsidRPr="00736410">
        <w:rPr>
          <w:iCs/>
          <w:color w:val="000000"/>
          <w:lang w:val="en-US" w:bidi="en-US"/>
        </w:rPr>
        <w:t>for above ground and sub-surface</w:t>
      </w:r>
      <w:r w:rsidR="00887B22">
        <w:rPr>
          <w:iCs/>
          <w:color w:val="000000"/>
          <w:lang w:val="en-US" w:bidi="en-US"/>
        </w:rPr>
        <w:t xml:space="preserve"> storage</w:t>
      </w:r>
      <w:r w:rsidRPr="00736410">
        <w:rPr>
          <w:iCs/>
          <w:color w:val="000000"/>
          <w:lang w:val="en-US" w:bidi="en-US"/>
        </w:rPr>
        <w:t xml:space="preserve"> </w:t>
      </w:r>
      <w:r w:rsidR="00A70BAF">
        <w:rPr>
          <w:iCs/>
          <w:color w:val="000000"/>
          <w:lang w:val="en-US" w:bidi="en-US"/>
        </w:rPr>
        <w:t>installations.</w:t>
      </w:r>
      <w:r>
        <w:rPr>
          <w:iCs/>
          <w:color w:val="000000"/>
          <w:lang w:val="en-US" w:bidi="en-US"/>
        </w:rPr>
        <w:t xml:space="preserve">  </w:t>
      </w:r>
      <w:r w:rsidR="00887B22">
        <w:rPr>
          <w:iCs/>
          <w:color w:val="000000"/>
          <w:lang w:val="en-US" w:bidi="en-US"/>
        </w:rPr>
        <w:t xml:space="preserve">This encompasses the </w:t>
      </w:r>
      <w:r w:rsidR="003133EA">
        <w:rPr>
          <w:iCs/>
          <w:color w:val="000000"/>
          <w:lang w:val="en-US" w:bidi="en-US"/>
        </w:rPr>
        <w:t xml:space="preserve">traditional containment of fuels, </w:t>
      </w:r>
      <w:r w:rsidR="00026FD3">
        <w:rPr>
          <w:iCs/>
          <w:color w:val="000000"/>
          <w:lang w:val="en-US" w:bidi="en-US"/>
        </w:rPr>
        <w:t>such as petrol,</w:t>
      </w:r>
      <w:r w:rsidR="003133EA">
        <w:rPr>
          <w:iCs/>
          <w:color w:val="000000"/>
          <w:lang w:val="en-US" w:bidi="en-US"/>
        </w:rPr>
        <w:t xml:space="preserve"> </w:t>
      </w:r>
      <w:proofErr w:type="gramStart"/>
      <w:r w:rsidR="003133EA">
        <w:rPr>
          <w:iCs/>
          <w:color w:val="000000"/>
          <w:lang w:val="en-US" w:bidi="en-US"/>
        </w:rPr>
        <w:t>oils</w:t>
      </w:r>
      <w:proofErr w:type="gramEnd"/>
      <w:r w:rsidR="003133EA">
        <w:rPr>
          <w:iCs/>
          <w:color w:val="000000"/>
          <w:lang w:val="en-US" w:bidi="en-US"/>
        </w:rPr>
        <w:t xml:space="preserve"> and other petrochemical products</w:t>
      </w:r>
      <w:r w:rsidR="00026FD3">
        <w:rPr>
          <w:iCs/>
          <w:color w:val="000000"/>
          <w:lang w:val="en-US" w:bidi="en-US"/>
        </w:rPr>
        <w:t>, as well as chemical and natural gas</w:t>
      </w:r>
      <w:r w:rsidR="004D47EA">
        <w:rPr>
          <w:iCs/>
          <w:color w:val="000000"/>
          <w:lang w:val="en-US" w:bidi="en-US"/>
        </w:rPr>
        <w:t xml:space="preserve"> storage</w:t>
      </w:r>
      <w:r w:rsidR="00026FD3">
        <w:rPr>
          <w:iCs/>
          <w:color w:val="000000"/>
          <w:lang w:val="en-US" w:bidi="en-US"/>
        </w:rPr>
        <w:t xml:space="preserve">.  </w:t>
      </w:r>
      <w:r w:rsidR="00887B22">
        <w:rPr>
          <w:iCs/>
          <w:color w:val="000000"/>
          <w:lang w:val="en-US" w:bidi="en-US"/>
        </w:rPr>
        <w:t>There may be merit in adapting this sub-class to incorporate a wider</w:t>
      </w:r>
      <w:r w:rsidR="00850293">
        <w:rPr>
          <w:iCs/>
          <w:color w:val="000000"/>
          <w:lang w:val="en-US" w:bidi="en-US"/>
        </w:rPr>
        <w:t xml:space="preserve"> </w:t>
      </w:r>
      <w:r w:rsidR="00887B22">
        <w:rPr>
          <w:iCs/>
          <w:color w:val="000000"/>
          <w:lang w:val="en-US" w:bidi="en-US"/>
        </w:rPr>
        <w:t xml:space="preserve">range of gases and chemicals, such as ammonia and hydrogen to </w:t>
      </w:r>
      <w:r w:rsidR="00E91090">
        <w:rPr>
          <w:iCs/>
          <w:color w:val="000000"/>
          <w:lang w:val="en-US" w:bidi="en-US"/>
        </w:rPr>
        <w:t>acknowledge</w:t>
      </w:r>
      <w:r w:rsidR="00887B22">
        <w:rPr>
          <w:iCs/>
          <w:color w:val="000000"/>
          <w:lang w:val="en-US" w:bidi="en-US"/>
        </w:rPr>
        <w:t xml:space="preserve"> the growth and development of clean energy</w:t>
      </w:r>
      <w:r w:rsidR="008C6FF0">
        <w:rPr>
          <w:iCs/>
          <w:color w:val="000000"/>
          <w:lang w:val="en-US" w:bidi="en-US"/>
        </w:rPr>
        <w:t xml:space="preserve"> solutions</w:t>
      </w:r>
      <w:r w:rsidR="00887B22">
        <w:rPr>
          <w:iCs/>
          <w:color w:val="000000"/>
          <w:lang w:val="en-US" w:bidi="en-US"/>
        </w:rPr>
        <w:t>.</w:t>
      </w:r>
    </w:p>
    <w:p w14:paraId="3C67EAB4" w14:textId="77777777" w:rsidR="00887B22" w:rsidRDefault="00887B22" w:rsidP="00887B22">
      <w:pPr>
        <w:spacing w:line="360" w:lineRule="auto"/>
        <w:ind w:left="567"/>
        <w:rPr>
          <w:iCs/>
          <w:color w:val="000000"/>
          <w:lang w:val="en-US" w:bidi="en-US"/>
        </w:rPr>
      </w:pPr>
    </w:p>
    <w:p w14:paraId="19B9E942" w14:textId="3C88C9A6" w:rsidR="00850293" w:rsidRDefault="00E91090" w:rsidP="00850293">
      <w:pPr>
        <w:spacing w:line="360" w:lineRule="auto"/>
        <w:ind w:left="567"/>
        <w:rPr>
          <w:iCs/>
          <w:color w:val="000000"/>
          <w:lang w:val="en-US" w:bidi="en-US"/>
        </w:rPr>
      </w:pPr>
      <w:r>
        <w:rPr>
          <w:iCs/>
          <w:color w:val="000000"/>
          <w:lang w:val="en-US" w:bidi="en-US"/>
        </w:rPr>
        <w:t>There may also be merit in developing</w:t>
      </w:r>
      <w:r w:rsidR="00BA284B">
        <w:rPr>
          <w:iCs/>
          <w:color w:val="000000"/>
          <w:lang w:val="en-US" w:bidi="en-US"/>
        </w:rPr>
        <w:t xml:space="preserve"> </w:t>
      </w:r>
      <w:r w:rsidR="004F7768">
        <w:rPr>
          <w:iCs/>
          <w:color w:val="000000"/>
          <w:lang w:val="en-US" w:bidi="en-US"/>
        </w:rPr>
        <w:t xml:space="preserve">this sub-class </w:t>
      </w:r>
      <w:r w:rsidR="00BA284B">
        <w:rPr>
          <w:iCs/>
          <w:color w:val="000000"/>
          <w:lang w:val="en-US" w:bidi="en-US"/>
        </w:rPr>
        <w:t xml:space="preserve">further </w:t>
      </w:r>
      <w:r w:rsidR="004F7768">
        <w:rPr>
          <w:iCs/>
          <w:color w:val="000000"/>
          <w:lang w:val="en-US" w:bidi="en-US"/>
        </w:rPr>
        <w:t xml:space="preserve">to encompass </w:t>
      </w:r>
      <w:r>
        <w:rPr>
          <w:iCs/>
          <w:color w:val="000000"/>
          <w:lang w:val="en-US" w:bidi="en-US"/>
        </w:rPr>
        <w:t>a</w:t>
      </w:r>
      <w:r w:rsidR="004F7768">
        <w:rPr>
          <w:iCs/>
          <w:color w:val="000000"/>
          <w:lang w:val="en-US" w:bidi="en-US"/>
        </w:rPr>
        <w:t xml:space="preserve"> broader range of energy storage </w:t>
      </w:r>
      <w:r w:rsidR="003607D6">
        <w:rPr>
          <w:iCs/>
          <w:color w:val="000000"/>
          <w:lang w:val="en-US" w:bidi="en-US"/>
        </w:rPr>
        <w:t xml:space="preserve">options </w:t>
      </w:r>
      <w:r w:rsidR="008C6FF0">
        <w:rPr>
          <w:iCs/>
          <w:color w:val="000000"/>
          <w:lang w:val="en-US" w:bidi="en-US"/>
        </w:rPr>
        <w:t xml:space="preserve">which </w:t>
      </w:r>
      <w:r w:rsidR="003607D6">
        <w:rPr>
          <w:iCs/>
          <w:color w:val="000000"/>
          <w:lang w:val="en-US" w:bidi="en-US"/>
        </w:rPr>
        <w:t xml:space="preserve">are </w:t>
      </w:r>
      <w:r>
        <w:rPr>
          <w:iCs/>
          <w:color w:val="000000"/>
          <w:lang w:val="en-US" w:bidi="en-US"/>
        </w:rPr>
        <w:t>likely to</w:t>
      </w:r>
      <w:r w:rsidR="004F7768">
        <w:rPr>
          <w:iCs/>
          <w:color w:val="000000"/>
          <w:lang w:val="en-US" w:bidi="en-US"/>
        </w:rPr>
        <w:t xml:space="preserve"> come</w:t>
      </w:r>
      <w:r w:rsidR="00BA284B">
        <w:rPr>
          <w:iCs/>
          <w:color w:val="000000"/>
          <w:lang w:val="en-US" w:bidi="en-US"/>
        </w:rPr>
        <w:t xml:space="preserve"> forward</w:t>
      </w:r>
      <w:r w:rsidR="004D47EA">
        <w:rPr>
          <w:iCs/>
          <w:color w:val="000000"/>
          <w:lang w:val="en-US" w:bidi="en-US"/>
        </w:rPr>
        <w:t xml:space="preserve"> </w:t>
      </w:r>
      <w:r w:rsidR="00BA284B">
        <w:rPr>
          <w:iCs/>
          <w:color w:val="000000"/>
          <w:lang w:val="en-US" w:bidi="en-US"/>
        </w:rPr>
        <w:t>in the coming years</w:t>
      </w:r>
      <w:r>
        <w:rPr>
          <w:iCs/>
          <w:color w:val="000000"/>
          <w:lang w:val="en-US" w:bidi="en-US"/>
        </w:rPr>
        <w:t xml:space="preserve">.  </w:t>
      </w:r>
      <w:r w:rsidR="00850293">
        <w:rPr>
          <w:iCs/>
          <w:color w:val="000000"/>
          <w:lang w:val="en-US" w:bidi="en-US"/>
        </w:rPr>
        <w:t xml:space="preserve">At present, storage </w:t>
      </w:r>
      <w:r w:rsidR="003607D6">
        <w:rPr>
          <w:iCs/>
          <w:color w:val="000000"/>
          <w:lang w:val="en-US" w:bidi="en-US"/>
        </w:rPr>
        <w:t>technologies and systems</w:t>
      </w:r>
      <w:r w:rsidR="00850293">
        <w:rPr>
          <w:iCs/>
          <w:color w:val="000000"/>
          <w:lang w:val="en-US" w:bidi="en-US"/>
        </w:rPr>
        <w:t xml:space="preserve"> can r</w:t>
      </w:r>
      <w:r w:rsidRPr="00E91090">
        <w:rPr>
          <w:iCs/>
          <w:color w:val="000000"/>
          <w:lang w:val="en-US" w:bidi="en-US"/>
        </w:rPr>
        <w:t>ang</w:t>
      </w:r>
      <w:r w:rsidR="00850293">
        <w:rPr>
          <w:iCs/>
          <w:color w:val="000000"/>
          <w:lang w:val="en-US" w:bidi="en-US"/>
        </w:rPr>
        <w:t>e</w:t>
      </w:r>
      <w:r w:rsidRPr="00E91090">
        <w:rPr>
          <w:iCs/>
          <w:color w:val="000000"/>
          <w:lang w:val="en-US" w:bidi="en-US"/>
        </w:rPr>
        <w:t xml:space="preserve"> from chemical, electrical, thermal, electro</w:t>
      </w:r>
      <w:r>
        <w:rPr>
          <w:iCs/>
          <w:color w:val="000000"/>
          <w:lang w:val="en-US" w:bidi="en-US"/>
        </w:rPr>
        <w:t>-</w:t>
      </w:r>
      <w:r w:rsidRPr="00E91090">
        <w:rPr>
          <w:iCs/>
          <w:color w:val="000000"/>
          <w:lang w:val="en-US" w:bidi="en-US"/>
        </w:rPr>
        <w:t xml:space="preserve">chemical and </w:t>
      </w:r>
      <w:r>
        <w:rPr>
          <w:iCs/>
          <w:color w:val="000000"/>
          <w:lang w:val="en-US" w:bidi="en-US"/>
        </w:rPr>
        <w:t>electro-</w:t>
      </w:r>
      <w:r w:rsidRPr="00E91090">
        <w:rPr>
          <w:iCs/>
          <w:color w:val="000000"/>
          <w:lang w:val="en-US" w:bidi="en-US"/>
        </w:rPr>
        <w:t>mechanical</w:t>
      </w:r>
      <w:r w:rsidR="00850293">
        <w:rPr>
          <w:iCs/>
          <w:color w:val="000000"/>
          <w:lang w:val="en-US" w:bidi="en-US"/>
        </w:rPr>
        <w:t xml:space="preserve"> incorporating projects </w:t>
      </w:r>
      <w:r w:rsidR="00BA284B">
        <w:rPr>
          <w:iCs/>
          <w:color w:val="000000"/>
          <w:lang w:val="en-US" w:bidi="en-US"/>
        </w:rPr>
        <w:t xml:space="preserve">such as battery energy storage </w:t>
      </w:r>
      <w:r w:rsidR="00850293">
        <w:rPr>
          <w:iCs/>
          <w:color w:val="000000"/>
          <w:lang w:val="en-US" w:bidi="en-US"/>
        </w:rPr>
        <w:t>systems</w:t>
      </w:r>
      <w:r w:rsidR="00BA284B">
        <w:rPr>
          <w:iCs/>
          <w:color w:val="000000"/>
          <w:lang w:val="en-US" w:bidi="en-US"/>
        </w:rPr>
        <w:t xml:space="preserve"> (BESS)</w:t>
      </w:r>
      <w:r w:rsidR="00850293">
        <w:rPr>
          <w:iCs/>
          <w:color w:val="000000"/>
          <w:lang w:val="en-US" w:bidi="en-US"/>
        </w:rPr>
        <w:t xml:space="preserve">, </w:t>
      </w:r>
      <w:r w:rsidR="00A70BAF">
        <w:rPr>
          <w:iCs/>
          <w:color w:val="000000"/>
          <w:lang w:val="en-US" w:bidi="en-US"/>
        </w:rPr>
        <w:t xml:space="preserve">compressed air </w:t>
      </w:r>
      <w:r w:rsidR="00850293">
        <w:rPr>
          <w:iCs/>
          <w:color w:val="000000"/>
          <w:lang w:val="en-US" w:bidi="en-US"/>
        </w:rPr>
        <w:t>and liquid air storage,</w:t>
      </w:r>
      <w:r w:rsidR="00C153C5">
        <w:rPr>
          <w:iCs/>
          <w:color w:val="000000"/>
          <w:lang w:val="en-US" w:bidi="en-US"/>
        </w:rPr>
        <w:t xml:space="preserve"> molten salt storage and aquifer thermal energy storage.</w:t>
      </w:r>
      <w:r w:rsidR="00850293">
        <w:rPr>
          <w:iCs/>
          <w:color w:val="000000"/>
          <w:lang w:val="en-US" w:bidi="en-US"/>
        </w:rPr>
        <w:t xml:space="preserve">  </w:t>
      </w:r>
    </w:p>
    <w:p w14:paraId="4C374D1F" w14:textId="77777777" w:rsidR="00850293" w:rsidRDefault="00850293" w:rsidP="00850293">
      <w:pPr>
        <w:spacing w:line="360" w:lineRule="auto"/>
        <w:ind w:left="567"/>
        <w:rPr>
          <w:iCs/>
          <w:color w:val="000000"/>
          <w:lang w:val="en-US" w:bidi="en-US"/>
        </w:rPr>
      </w:pPr>
    </w:p>
    <w:p w14:paraId="17FF8C04" w14:textId="3D7B8519" w:rsidR="00711DCA" w:rsidRDefault="004D7DC1" w:rsidP="00E12D18">
      <w:pPr>
        <w:spacing w:line="360" w:lineRule="auto"/>
        <w:ind w:left="567"/>
        <w:rPr>
          <w:iCs/>
          <w:color w:val="000000"/>
          <w:lang w:val="en-US" w:bidi="en-US"/>
        </w:rPr>
      </w:pPr>
      <w:r>
        <w:rPr>
          <w:iCs/>
          <w:color w:val="000000"/>
          <w:lang w:val="en-US" w:bidi="en-US"/>
        </w:rPr>
        <w:lastRenderedPageBreak/>
        <w:t>The various forms of storage are likely to</w:t>
      </w:r>
      <w:r w:rsidR="00850293">
        <w:rPr>
          <w:iCs/>
          <w:color w:val="000000"/>
          <w:lang w:val="en-US" w:bidi="en-US"/>
        </w:rPr>
        <w:t xml:space="preserve"> have different characteristics and capabilities, and as such, </w:t>
      </w:r>
      <w:r>
        <w:rPr>
          <w:iCs/>
          <w:color w:val="000000"/>
          <w:lang w:val="en-US" w:bidi="en-US"/>
        </w:rPr>
        <w:t>may</w:t>
      </w:r>
      <w:r w:rsidR="00850293">
        <w:rPr>
          <w:iCs/>
          <w:color w:val="000000"/>
          <w:lang w:val="en-US" w:bidi="en-US"/>
        </w:rPr>
        <w:t xml:space="preserve"> have</w:t>
      </w:r>
      <w:r w:rsidR="00166394" w:rsidRPr="004516B6">
        <w:rPr>
          <w:rFonts w:cs="Arial"/>
          <w:bCs/>
          <w:iCs/>
          <w:color w:val="000000"/>
          <w:lang w:val="en-US" w:bidi="en-US"/>
        </w:rPr>
        <w:t xml:space="preserve"> different planning considerations and thresholds</w:t>
      </w:r>
      <w:r w:rsidR="00166394">
        <w:rPr>
          <w:iCs/>
          <w:color w:val="000000"/>
          <w:lang w:val="en-US" w:bidi="en-US"/>
        </w:rPr>
        <w:t>.</w:t>
      </w:r>
      <w:r w:rsidR="003607D6">
        <w:rPr>
          <w:iCs/>
          <w:color w:val="000000"/>
          <w:lang w:val="en-US" w:bidi="en-US"/>
        </w:rPr>
        <w:t xml:space="preserve">  </w:t>
      </w:r>
      <w:r w:rsidR="00850293">
        <w:rPr>
          <w:iCs/>
          <w:color w:val="000000"/>
          <w:lang w:val="en-US" w:bidi="en-US"/>
        </w:rPr>
        <w:t xml:space="preserve">For example, </w:t>
      </w:r>
      <w:r w:rsidR="00850293">
        <w:rPr>
          <w:iCs/>
          <w:color w:val="000000"/>
          <w:lang w:bidi="en-US"/>
        </w:rPr>
        <w:t xml:space="preserve">certain </w:t>
      </w:r>
      <w:r w:rsidR="00E12D18">
        <w:rPr>
          <w:iCs/>
          <w:color w:val="000000"/>
          <w:lang w:bidi="en-US"/>
        </w:rPr>
        <w:t>systems</w:t>
      </w:r>
      <w:r w:rsidR="00850293">
        <w:rPr>
          <w:iCs/>
          <w:color w:val="000000"/>
          <w:lang w:bidi="en-US"/>
        </w:rPr>
        <w:t xml:space="preserve"> can be measured by both their power capacity (MW) which is the maximum amount of power which the installation can produce, and their energy capacity (megawatt-hour</w:t>
      </w:r>
      <w:r w:rsidR="00711DCA">
        <w:rPr>
          <w:iCs/>
          <w:color w:val="000000"/>
          <w:lang w:bidi="en-US"/>
        </w:rPr>
        <w:t xml:space="preserve"> (MWh)</w:t>
      </w:r>
      <w:r w:rsidR="00850293">
        <w:rPr>
          <w:iCs/>
          <w:color w:val="000000"/>
          <w:lang w:bidi="en-US"/>
        </w:rPr>
        <w:t>)</w:t>
      </w:r>
      <w:r w:rsidR="00E35501">
        <w:rPr>
          <w:iCs/>
          <w:color w:val="000000"/>
          <w:lang w:bidi="en-US"/>
        </w:rPr>
        <w:t xml:space="preserve"> which is the amount of electrical energy which can be stored in the installation</w:t>
      </w:r>
      <w:r w:rsidR="00850293">
        <w:rPr>
          <w:iCs/>
          <w:color w:val="000000"/>
          <w:lang w:bidi="en-US"/>
        </w:rPr>
        <w:t>.</w:t>
      </w:r>
    </w:p>
    <w:p w14:paraId="350D9087" w14:textId="77777777" w:rsidR="00711DCA" w:rsidRDefault="00711DCA" w:rsidP="00E12D18">
      <w:pPr>
        <w:spacing w:line="360" w:lineRule="auto"/>
        <w:ind w:left="567"/>
        <w:rPr>
          <w:iCs/>
          <w:color w:val="000000"/>
          <w:lang w:val="en-US" w:bidi="en-US"/>
        </w:rPr>
      </w:pPr>
    </w:p>
    <w:p w14:paraId="0D709225" w14:textId="16306570" w:rsidR="00D12B11" w:rsidRDefault="00166394" w:rsidP="00711DCA">
      <w:pPr>
        <w:spacing w:line="360" w:lineRule="auto"/>
        <w:ind w:left="567"/>
        <w:rPr>
          <w:iCs/>
          <w:color w:val="000000"/>
          <w:lang w:val="en-US" w:bidi="en-US"/>
        </w:rPr>
      </w:pPr>
      <w:r>
        <w:rPr>
          <w:iCs/>
          <w:color w:val="000000"/>
          <w:lang w:val="en-US" w:bidi="en-US"/>
        </w:rPr>
        <w:t xml:space="preserve">It is </w:t>
      </w:r>
      <w:r w:rsidR="00850293">
        <w:rPr>
          <w:iCs/>
          <w:color w:val="000000"/>
          <w:lang w:val="en-US" w:bidi="en-US"/>
        </w:rPr>
        <w:t>also acknowledged that</w:t>
      </w:r>
      <w:r>
        <w:rPr>
          <w:iCs/>
          <w:color w:val="000000"/>
          <w:lang w:val="en-US" w:bidi="en-US"/>
        </w:rPr>
        <w:t xml:space="preserve"> some technologies </w:t>
      </w:r>
      <w:r w:rsidR="00D12B11">
        <w:rPr>
          <w:iCs/>
          <w:color w:val="000000"/>
          <w:lang w:val="en-US" w:bidi="en-US"/>
        </w:rPr>
        <w:t xml:space="preserve">and systems </w:t>
      </w:r>
      <w:r>
        <w:rPr>
          <w:iCs/>
          <w:color w:val="000000"/>
          <w:lang w:val="en-US" w:bidi="en-US"/>
        </w:rPr>
        <w:t>will</w:t>
      </w:r>
      <w:r w:rsidR="004D7DC1">
        <w:rPr>
          <w:iCs/>
          <w:color w:val="000000"/>
          <w:lang w:val="en-US" w:bidi="en-US"/>
        </w:rPr>
        <w:t xml:space="preserve"> </w:t>
      </w:r>
      <w:r>
        <w:rPr>
          <w:iCs/>
          <w:color w:val="000000"/>
          <w:lang w:val="en-US" w:bidi="en-US"/>
        </w:rPr>
        <w:t>hav</w:t>
      </w:r>
      <w:r w:rsidR="00D12B11">
        <w:rPr>
          <w:iCs/>
          <w:color w:val="000000"/>
          <w:lang w:val="en-US" w:bidi="en-US"/>
        </w:rPr>
        <w:t>e</w:t>
      </w:r>
      <w:r>
        <w:rPr>
          <w:iCs/>
          <w:color w:val="000000"/>
          <w:lang w:val="en-US" w:bidi="en-US"/>
        </w:rPr>
        <w:t xml:space="preserve"> multifunctional role</w:t>
      </w:r>
      <w:r w:rsidR="00D12B11">
        <w:rPr>
          <w:iCs/>
          <w:color w:val="000000"/>
          <w:lang w:val="en-US" w:bidi="en-US"/>
        </w:rPr>
        <w:t>s</w:t>
      </w:r>
      <w:r w:rsidR="004D7DC1">
        <w:rPr>
          <w:iCs/>
          <w:color w:val="000000"/>
          <w:lang w:val="en-US" w:bidi="en-US"/>
        </w:rPr>
        <w:t xml:space="preserve"> – for example, battery energy storage systems can both</w:t>
      </w:r>
      <w:r>
        <w:rPr>
          <w:iCs/>
          <w:color w:val="000000"/>
          <w:lang w:val="en-US" w:bidi="en-US"/>
        </w:rPr>
        <w:t xml:space="preserve"> </w:t>
      </w:r>
      <w:r w:rsidR="004D7DC1">
        <w:rPr>
          <w:iCs/>
          <w:color w:val="000000"/>
          <w:lang w:val="en-US" w:bidi="en-US"/>
        </w:rPr>
        <w:t>store</w:t>
      </w:r>
      <w:r>
        <w:rPr>
          <w:iCs/>
          <w:color w:val="000000"/>
          <w:lang w:val="en-US" w:bidi="en-US"/>
        </w:rPr>
        <w:t xml:space="preserve"> electrical energy and gene</w:t>
      </w:r>
      <w:r w:rsidR="004D7DC1">
        <w:rPr>
          <w:iCs/>
          <w:color w:val="000000"/>
          <w:lang w:val="en-US" w:bidi="en-US"/>
        </w:rPr>
        <w:t>rate</w:t>
      </w:r>
      <w:r>
        <w:rPr>
          <w:iCs/>
          <w:color w:val="000000"/>
          <w:lang w:val="en-US" w:bidi="en-US"/>
        </w:rPr>
        <w:t xml:space="preserve"> electricity</w:t>
      </w:r>
      <w:r w:rsidR="00711DCA">
        <w:rPr>
          <w:iCs/>
          <w:color w:val="000000"/>
          <w:lang w:val="en-US" w:bidi="en-US"/>
        </w:rPr>
        <w:t xml:space="preserve">.  Such technologies </w:t>
      </w:r>
      <w:r w:rsidR="00D12B11">
        <w:rPr>
          <w:iCs/>
          <w:color w:val="000000"/>
          <w:lang w:val="en-US" w:bidi="en-US"/>
        </w:rPr>
        <w:t>may</w:t>
      </w:r>
      <w:r w:rsidR="00711DCA">
        <w:rPr>
          <w:iCs/>
          <w:color w:val="000000"/>
          <w:lang w:val="en-US" w:bidi="en-US"/>
        </w:rPr>
        <w:t xml:space="preserve"> fall into more than one of </w:t>
      </w:r>
      <w:r w:rsidR="00D12B11">
        <w:rPr>
          <w:iCs/>
          <w:color w:val="000000"/>
          <w:lang w:val="en-US" w:bidi="en-US"/>
        </w:rPr>
        <w:t xml:space="preserve">the </w:t>
      </w:r>
      <w:r w:rsidR="00711DCA">
        <w:rPr>
          <w:iCs/>
          <w:color w:val="000000"/>
          <w:lang w:val="en-US" w:bidi="en-US"/>
        </w:rPr>
        <w:t xml:space="preserve">sub-classes </w:t>
      </w:r>
      <w:r w:rsidR="00D12B11">
        <w:rPr>
          <w:iCs/>
          <w:color w:val="000000"/>
          <w:lang w:val="en-US" w:bidi="en-US"/>
        </w:rPr>
        <w:t>with</w:t>
      </w:r>
      <w:r w:rsidR="00711DCA">
        <w:rPr>
          <w:iCs/>
          <w:color w:val="000000"/>
          <w:lang w:val="en-US" w:bidi="en-US"/>
        </w:rPr>
        <w:t>in Energy Infrastructure.</w:t>
      </w:r>
    </w:p>
    <w:p w14:paraId="344C89CB" w14:textId="1F324A8B" w:rsidR="00F53502" w:rsidRPr="00F53502" w:rsidRDefault="00F53502" w:rsidP="00711DCA">
      <w:pPr>
        <w:spacing w:line="360" w:lineRule="auto"/>
        <w:ind w:left="567"/>
        <w:rPr>
          <w:iCs/>
          <w:color w:val="000000"/>
          <w:lang w:val="en-US" w:bidi="en-US"/>
        </w:rPr>
      </w:pPr>
    </w:p>
    <w:p w14:paraId="556A5658" w14:textId="709DDA5B" w:rsidR="003F7DBF" w:rsidRDefault="003F7DBF" w:rsidP="0080317B">
      <w:pPr>
        <w:spacing w:line="360" w:lineRule="auto"/>
        <w:ind w:left="567"/>
        <w:rPr>
          <w:b/>
          <w:bCs/>
          <w:iCs/>
          <w:color w:val="000000"/>
          <w:lang w:bidi="en-US"/>
        </w:rPr>
      </w:pPr>
      <w:r w:rsidRPr="0035779C">
        <w:rPr>
          <w:b/>
          <w:bCs/>
          <w:iCs/>
          <w:color w:val="000000"/>
          <w:lang w:bidi="en-US"/>
        </w:rPr>
        <w:t>Q</w:t>
      </w:r>
      <w:r>
        <w:rPr>
          <w:b/>
          <w:bCs/>
          <w:iCs/>
          <w:color w:val="000000"/>
          <w:lang w:bidi="en-US"/>
        </w:rPr>
        <w:t>.5:</w:t>
      </w:r>
      <w:r w:rsidRPr="0035779C">
        <w:rPr>
          <w:b/>
          <w:bCs/>
          <w:iCs/>
          <w:color w:val="000000"/>
          <w:lang w:bidi="en-US"/>
        </w:rPr>
        <w:t xml:space="preserve"> </w:t>
      </w:r>
      <w:bookmarkStart w:id="4" w:name="_Hlk151631094"/>
      <w:r>
        <w:rPr>
          <w:b/>
          <w:bCs/>
          <w:iCs/>
          <w:color w:val="000000"/>
          <w:lang w:bidi="en-US"/>
        </w:rPr>
        <w:t>Do</w:t>
      </w:r>
      <w:r w:rsidRPr="0035779C">
        <w:rPr>
          <w:b/>
          <w:bCs/>
          <w:iCs/>
          <w:color w:val="000000"/>
          <w:lang w:bidi="en-US"/>
        </w:rPr>
        <w:t xml:space="preserve"> you </w:t>
      </w:r>
      <w:r w:rsidRPr="00AA79C9">
        <w:rPr>
          <w:b/>
          <w:bCs/>
          <w:iCs/>
          <w:lang w:bidi="en-US"/>
        </w:rPr>
        <w:t xml:space="preserve">consider </w:t>
      </w:r>
      <w:r w:rsidR="004D7DC1" w:rsidRPr="00AA79C9">
        <w:rPr>
          <w:b/>
          <w:bCs/>
          <w:iCs/>
          <w:lang w:bidi="en-US"/>
        </w:rPr>
        <w:t xml:space="preserve">it </w:t>
      </w:r>
      <w:r w:rsidR="0080317B" w:rsidRPr="00AA79C9">
        <w:rPr>
          <w:b/>
          <w:bCs/>
          <w:iCs/>
          <w:lang w:bidi="en-US"/>
        </w:rPr>
        <w:t>beneficial</w:t>
      </w:r>
      <w:r w:rsidR="004D7DC1" w:rsidRPr="00AA79C9">
        <w:rPr>
          <w:b/>
          <w:bCs/>
          <w:iCs/>
          <w:lang w:bidi="en-US"/>
        </w:rPr>
        <w:t xml:space="preserve"> to adapt the sub-class of Storage to encompass emerging </w:t>
      </w:r>
      <w:r w:rsidR="00186959" w:rsidRPr="00AA79C9">
        <w:rPr>
          <w:b/>
          <w:bCs/>
          <w:iCs/>
          <w:lang w:bidi="en-US"/>
        </w:rPr>
        <w:t xml:space="preserve">clean </w:t>
      </w:r>
      <w:r w:rsidR="004D7DC1" w:rsidRPr="00AA79C9">
        <w:rPr>
          <w:b/>
          <w:bCs/>
          <w:iCs/>
          <w:lang w:bidi="en-US"/>
        </w:rPr>
        <w:t xml:space="preserve">energy </w:t>
      </w:r>
      <w:r w:rsidR="00186959" w:rsidRPr="00AA79C9">
        <w:rPr>
          <w:b/>
          <w:bCs/>
          <w:iCs/>
          <w:lang w:bidi="en-US"/>
        </w:rPr>
        <w:t xml:space="preserve">solutions and </w:t>
      </w:r>
      <w:r w:rsidR="004D7DC1" w:rsidRPr="00AA79C9">
        <w:rPr>
          <w:b/>
          <w:bCs/>
          <w:iCs/>
          <w:lang w:bidi="en-US"/>
        </w:rPr>
        <w:t xml:space="preserve">storage </w:t>
      </w:r>
      <w:r w:rsidR="0080317B" w:rsidRPr="00AA79C9">
        <w:rPr>
          <w:b/>
          <w:bCs/>
          <w:iCs/>
          <w:lang w:bidi="en-US"/>
        </w:rPr>
        <w:t xml:space="preserve">options </w:t>
      </w:r>
      <w:r w:rsidR="004D7DC1" w:rsidRPr="00AA79C9">
        <w:rPr>
          <w:b/>
          <w:bCs/>
          <w:iCs/>
          <w:lang w:bidi="en-US"/>
        </w:rPr>
        <w:t xml:space="preserve">which are likely to </w:t>
      </w:r>
      <w:r w:rsidR="0080317B" w:rsidRPr="00AA79C9">
        <w:rPr>
          <w:b/>
          <w:bCs/>
          <w:iCs/>
          <w:lang w:bidi="en-US"/>
        </w:rPr>
        <w:t>come forward in support of a decarbonised energy sector</w:t>
      </w:r>
      <w:bookmarkEnd w:id="4"/>
      <w:r w:rsidR="0080317B" w:rsidRPr="00AA79C9">
        <w:rPr>
          <w:b/>
          <w:bCs/>
          <w:iCs/>
          <w:lang w:bidi="en-US"/>
        </w:rPr>
        <w:t xml:space="preserve">? </w:t>
      </w:r>
    </w:p>
    <w:p w14:paraId="6B7F5225" w14:textId="77777777" w:rsidR="003F7DBF" w:rsidRDefault="003F7DBF" w:rsidP="003F7DBF">
      <w:pPr>
        <w:spacing w:line="360" w:lineRule="auto"/>
        <w:ind w:left="567"/>
        <w:rPr>
          <w:b/>
          <w:bCs/>
          <w:iCs/>
          <w:color w:val="000000"/>
          <w:lang w:bidi="en-US"/>
        </w:rPr>
      </w:pPr>
      <w:r>
        <w:rPr>
          <w:b/>
          <w:iCs/>
          <w:noProof/>
          <w:color w:val="000000"/>
          <w:lang w:val="en-US" w:bidi="en-US"/>
        </w:rPr>
        <mc:AlternateContent>
          <mc:Choice Requires="wps">
            <w:drawing>
              <wp:anchor distT="0" distB="0" distL="114300" distR="114300" simplePos="0" relativeHeight="251920384" behindDoc="0" locked="0" layoutInCell="1" allowOverlap="1" wp14:anchorId="0E7F5007" wp14:editId="452DD650">
                <wp:simplePos x="0" y="0"/>
                <wp:positionH relativeFrom="column">
                  <wp:posOffset>765544</wp:posOffset>
                </wp:positionH>
                <wp:positionV relativeFrom="paragraph">
                  <wp:posOffset>177195</wp:posOffset>
                </wp:positionV>
                <wp:extent cx="244548" cy="244548"/>
                <wp:effectExtent l="0" t="0" r="22225" b="22225"/>
                <wp:wrapNone/>
                <wp:docPr id="1133616150"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2B51B5D7" w14:textId="77777777" w:rsidR="003F7DBF" w:rsidRDefault="003F7DBF" w:rsidP="003F7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F5007" id="_x0000_s1037" type="#_x0000_t202" style="position:absolute;left:0;text-align:left;margin-left:60.3pt;margin-top:13.95pt;width:19.25pt;height:19.25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6NQIAAIM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" fillcolor="white [3201]" strokeweight=".5pt">
                <v:textbox>
                  <w:txbxContent>
                    <w:p w14:paraId="2B51B5D7" w14:textId="77777777" w:rsidR="003F7DBF" w:rsidRDefault="003F7DBF" w:rsidP="003F7DBF"/>
                  </w:txbxContent>
                </v:textbox>
              </v:shape>
            </w:pict>
          </mc:Fallback>
        </mc:AlternateContent>
      </w:r>
      <w:r>
        <w:rPr>
          <w:b/>
          <w:iCs/>
          <w:noProof/>
          <w:color w:val="000000"/>
          <w:lang w:val="en-US" w:bidi="en-US"/>
        </w:rPr>
        <mc:AlternateContent>
          <mc:Choice Requires="wps">
            <w:drawing>
              <wp:anchor distT="0" distB="0" distL="114300" distR="114300" simplePos="0" relativeHeight="251921408" behindDoc="0" locked="0" layoutInCell="1" allowOverlap="1" wp14:anchorId="0A8396A1" wp14:editId="7536509D">
                <wp:simplePos x="0" y="0"/>
                <wp:positionH relativeFrom="column">
                  <wp:posOffset>1505275</wp:posOffset>
                </wp:positionH>
                <wp:positionV relativeFrom="paragraph">
                  <wp:posOffset>185184</wp:posOffset>
                </wp:positionV>
                <wp:extent cx="244548" cy="244548"/>
                <wp:effectExtent l="0" t="0" r="22225" b="22225"/>
                <wp:wrapNone/>
                <wp:docPr id="1391380875"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0BA7C20C" w14:textId="77777777" w:rsidR="003F7DBF" w:rsidRDefault="003F7DBF" w:rsidP="003F7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396A1" id="_x0000_s1038" type="#_x0000_t202" style="position:absolute;left:0;text-align:left;margin-left:118.55pt;margin-top:14.6pt;width:19.25pt;height:19.25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eNgIAAIM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" fillcolor="white [3201]" strokeweight=".5pt">
                <v:textbox>
                  <w:txbxContent>
                    <w:p w14:paraId="0BA7C20C" w14:textId="77777777" w:rsidR="003F7DBF" w:rsidRDefault="003F7DBF" w:rsidP="003F7DBF"/>
                  </w:txbxContent>
                </v:textbox>
              </v:shape>
            </w:pict>
          </mc:Fallback>
        </mc:AlternateContent>
      </w:r>
    </w:p>
    <w:p w14:paraId="537E435B" w14:textId="345BAABA" w:rsidR="003F7DBF" w:rsidRDefault="003F7DBF" w:rsidP="003F7DBF">
      <w:pPr>
        <w:spacing w:line="360" w:lineRule="auto"/>
        <w:ind w:left="567"/>
        <w:rPr>
          <w:b/>
          <w:iCs/>
          <w:color w:val="000000"/>
          <w:lang w:val="en-US" w:bidi="en-US"/>
        </w:rPr>
      </w:pPr>
      <w:r>
        <w:rPr>
          <w:b/>
          <w:iCs/>
          <w:color w:val="000000"/>
          <w:lang w:val="en-US" w:bidi="en-US"/>
        </w:rPr>
        <w:t xml:space="preserve">Yes             No             </w:t>
      </w:r>
    </w:p>
    <w:p w14:paraId="0BACD628" w14:textId="7E2BC7C3" w:rsidR="0080317B" w:rsidRDefault="0080317B" w:rsidP="003F7DBF">
      <w:pPr>
        <w:spacing w:line="360" w:lineRule="auto"/>
        <w:ind w:left="567"/>
        <w:rPr>
          <w:b/>
          <w:iCs/>
          <w:color w:val="000000"/>
          <w:lang w:val="en-US" w:bidi="en-US"/>
        </w:rPr>
      </w:pPr>
    </w:p>
    <w:p w14:paraId="363D2DBB" w14:textId="423F770A" w:rsidR="0080317B" w:rsidRPr="00E12D18" w:rsidRDefault="0080317B" w:rsidP="0080317B">
      <w:pPr>
        <w:spacing w:line="360" w:lineRule="auto"/>
        <w:ind w:left="567"/>
        <w:rPr>
          <w:b/>
          <w:bCs/>
          <w:iCs/>
          <w:color w:val="000000"/>
          <w:lang w:bidi="en-US"/>
        </w:rPr>
      </w:pPr>
      <w:r>
        <w:rPr>
          <w:b/>
          <w:iCs/>
          <w:color w:val="000000"/>
          <w:lang w:val="en-US" w:bidi="en-US"/>
        </w:rPr>
        <w:t xml:space="preserve">If yes, </w:t>
      </w:r>
      <w:r>
        <w:rPr>
          <w:b/>
          <w:bCs/>
          <w:iCs/>
          <w:color w:val="000000"/>
          <w:lang w:bidi="en-US"/>
        </w:rPr>
        <w:t xml:space="preserve">please provide suggestions on potential options, proposed </w:t>
      </w:r>
      <w:proofErr w:type="gramStart"/>
      <w:r>
        <w:rPr>
          <w:b/>
          <w:bCs/>
          <w:iCs/>
          <w:color w:val="000000"/>
          <w:lang w:bidi="en-US"/>
        </w:rPr>
        <w:t>thresholds</w:t>
      </w:r>
      <w:proofErr w:type="gramEnd"/>
      <w:r>
        <w:rPr>
          <w:b/>
          <w:bCs/>
          <w:iCs/>
          <w:color w:val="000000"/>
          <w:lang w:bidi="en-US"/>
        </w:rPr>
        <w:t xml:space="preserve"> and the appropriate measurements to identify major and regionally significant development.  If no, please explain your reasoning.</w:t>
      </w:r>
    </w:p>
    <w:p w14:paraId="5B10972C" w14:textId="3CE0919F" w:rsidR="0080317B" w:rsidRDefault="0080317B" w:rsidP="00736410">
      <w:pPr>
        <w:spacing w:line="360" w:lineRule="auto"/>
        <w:ind w:left="567"/>
        <w:rPr>
          <w:bCs/>
          <w:iCs/>
          <w:color w:val="000000"/>
          <w:lang w:val="en-US" w:bidi="en-US"/>
        </w:rPr>
      </w:pPr>
      <w:r w:rsidRPr="00536A61">
        <w:rPr>
          <w:bCs/>
          <w:iCs/>
          <w:noProof/>
          <w:color w:val="000000"/>
          <w:lang w:val="en-US" w:bidi="en-US"/>
        </w:rPr>
        <mc:AlternateContent>
          <mc:Choice Requires="wps">
            <w:drawing>
              <wp:anchor distT="0" distB="0" distL="114300" distR="114300" simplePos="0" relativeHeight="251923456" behindDoc="0" locked="0" layoutInCell="1" allowOverlap="1" wp14:anchorId="2FAB92B1" wp14:editId="7D9930D8">
                <wp:simplePos x="0" y="0"/>
                <wp:positionH relativeFrom="margin">
                  <wp:posOffset>373380</wp:posOffset>
                </wp:positionH>
                <wp:positionV relativeFrom="paragraph">
                  <wp:posOffset>202565</wp:posOffset>
                </wp:positionV>
                <wp:extent cx="6022975" cy="1527810"/>
                <wp:effectExtent l="0" t="0" r="15875" b="15240"/>
                <wp:wrapSquare wrapText="bothSides"/>
                <wp:docPr id="13751716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27A98404" w14:textId="77777777" w:rsidR="004D7DC1" w:rsidRDefault="004D7DC1" w:rsidP="004D7DC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92B1" id="_x0000_s1039" type="#_x0000_t202" style="position:absolute;left:0;text-align:left;margin-left:29.4pt;margin-top:15.95pt;width:474.25pt;height:120.3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" fillcolor="white [3201]" strokeweight=".5pt">
                <v:path arrowok="t"/>
                <v:textbox>
                  <w:txbxContent>
                    <w:p w14:paraId="27A98404" w14:textId="77777777" w:rsidR="004D7DC1" w:rsidRDefault="004D7DC1" w:rsidP="004D7DC1"/>
                  </w:txbxContent>
                </v:textbox>
                <w10:wrap type="square" anchorx="margin"/>
              </v:shape>
            </w:pict>
          </mc:Fallback>
        </mc:AlternateContent>
      </w:r>
      <w:bookmarkStart w:id="5" w:name="_Hlk131417726"/>
    </w:p>
    <w:p w14:paraId="358D2155" w14:textId="77777777" w:rsidR="0080317B" w:rsidRDefault="0080317B" w:rsidP="00736410">
      <w:pPr>
        <w:spacing w:line="360" w:lineRule="auto"/>
        <w:ind w:left="567"/>
        <w:rPr>
          <w:bCs/>
          <w:iCs/>
          <w:color w:val="000000"/>
          <w:lang w:val="en-US" w:bidi="en-US"/>
        </w:rPr>
      </w:pPr>
    </w:p>
    <w:p w14:paraId="3CD66806" w14:textId="77777777" w:rsidR="00B609B4" w:rsidRDefault="00B609B4" w:rsidP="00931CAC">
      <w:pPr>
        <w:spacing w:line="360" w:lineRule="auto"/>
        <w:ind w:left="567"/>
        <w:rPr>
          <w:b/>
          <w:bCs/>
          <w:iCs/>
          <w:color w:val="000000"/>
          <w:lang w:bidi="en-US"/>
        </w:rPr>
      </w:pPr>
    </w:p>
    <w:p w14:paraId="20C2F875" w14:textId="77777777" w:rsidR="00B609B4" w:rsidRDefault="00B609B4" w:rsidP="00931CAC">
      <w:pPr>
        <w:spacing w:line="360" w:lineRule="auto"/>
        <w:ind w:left="567"/>
        <w:rPr>
          <w:b/>
          <w:bCs/>
          <w:iCs/>
          <w:color w:val="000000"/>
          <w:lang w:bidi="en-US"/>
        </w:rPr>
      </w:pPr>
    </w:p>
    <w:p w14:paraId="24DA4D52" w14:textId="77777777" w:rsidR="00B609B4" w:rsidRDefault="00B609B4" w:rsidP="00931CAC">
      <w:pPr>
        <w:spacing w:line="360" w:lineRule="auto"/>
        <w:ind w:left="567"/>
        <w:rPr>
          <w:b/>
          <w:bCs/>
          <w:iCs/>
          <w:color w:val="000000"/>
          <w:lang w:bidi="en-US"/>
        </w:rPr>
      </w:pPr>
    </w:p>
    <w:p w14:paraId="3B22A4E3" w14:textId="77777777" w:rsidR="00B609B4" w:rsidRDefault="00B609B4" w:rsidP="00931CAC">
      <w:pPr>
        <w:spacing w:line="360" w:lineRule="auto"/>
        <w:ind w:left="567"/>
        <w:rPr>
          <w:b/>
          <w:bCs/>
          <w:iCs/>
          <w:color w:val="000000"/>
          <w:lang w:bidi="en-US"/>
        </w:rPr>
      </w:pPr>
    </w:p>
    <w:p w14:paraId="4AE74833" w14:textId="77777777" w:rsidR="00B609B4" w:rsidRDefault="00B609B4" w:rsidP="00931CAC">
      <w:pPr>
        <w:spacing w:line="360" w:lineRule="auto"/>
        <w:ind w:left="567"/>
        <w:rPr>
          <w:b/>
          <w:bCs/>
          <w:iCs/>
          <w:color w:val="000000"/>
          <w:lang w:bidi="en-US"/>
        </w:rPr>
      </w:pPr>
    </w:p>
    <w:p w14:paraId="46561AEC" w14:textId="77777777" w:rsidR="00B609B4" w:rsidRDefault="00B609B4" w:rsidP="00931CAC">
      <w:pPr>
        <w:spacing w:line="360" w:lineRule="auto"/>
        <w:ind w:left="567"/>
        <w:rPr>
          <w:b/>
          <w:bCs/>
          <w:iCs/>
          <w:color w:val="000000"/>
          <w:lang w:bidi="en-US"/>
        </w:rPr>
      </w:pPr>
    </w:p>
    <w:p w14:paraId="5292159C" w14:textId="77777777" w:rsidR="00B609B4" w:rsidRDefault="00B609B4" w:rsidP="00931CAC">
      <w:pPr>
        <w:spacing w:line="360" w:lineRule="auto"/>
        <w:ind w:left="567"/>
        <w:rPr>
          <w:b/>
          <w:bCs/>
          <w:iCs/>
          <w:color w:val="000000"/>
          <w:lang w:bidi="en-US"/>
        </w:rPr>
      </w:pPr>
    </w:p>
    <w:p w14:paraId="34325E92" w14:textId="77777777" w:rsidR="00B609B4" w:rsidRDefault="00B609B4" w:rsidP="00931CAC">
      <w:pPr>
        <w:spacing w:line="360" w:lineRule="auto"/>
        <w:ind w:left="567"/>
        <w:rPr>
          <w:b/>
          <w:bCs/>
          <w:iCs/>
          <w:color w:val="000000"/>
          <w:lang w:bidi="en-US"/>
        </w:rPr>
      </w:pPr>
    </w:p>
    <w:p w14:paraId="578B3346" w14:textId="4953F031" w:rsidR="00384894" w:rsidRDefault="00D12B11" w:rsidP="00931CAC">
      <w:pPr>
        <w:spacing w:line="360" w:lineRule="auto"/>
        <w:ind w:left="567"/>
        <w:rPr>
          <w:bCs/>
          <w:iCs/>
          <w:color w:val="000000"/>
          <w:lang w:val="en-US" w:bidi="en-US"/>
        </w:rPr>
      </w:pPr>
      <w:r w:rsidRPr="0035779C">
        <w:rPr>
          <w:b/>
          <w:bCs/>
          <w:iCs/>
          <w:color w:val="000000"/>
          <w:lang w:bidi="en-US"/>
        </w:rPr>
        <w:lastRenderedPageBreak/>
        <w:t>Q</w:t>
      </w:r>
      <w:r>
        <w:rPr>
          <w:b/>
          <w:bCs/>
          <w:iCs/>
          <w:color w:val="000000"/>
          <w:lang w:bidi="en-US"/>
        </w:rPr>
        <w:t>.</w:t>
      </w:r>
      <w:r w:rsidR="00384894">
        <w:rPr>
          <w:b/>
          <w:bCs/>
          <w:iCs/>
          <w:color w:val="000000"/>
          <w:lang w:bidi="en-US"/>
        </w:rPr>
        <w:t>6</w:t>
      </w:r>
      <w:r>
        <w:rPr>
          <w:b/>
          <w:bCs/>
          <w:iCs/>
          <w:color w:val="000000"/>
          <w:lang w:bidi="en-US"/>
        </w:rPr>
        <w:t>:</w:t>
      </w:r>
      <w:r w:rsidRPr="0035779C">
        <w:rPr>
          <w:b/>
          <w:bCs/>
          <w:iCs/>
          <w:color w:val="000000"/>
          <w:lang w:bidi="en-US"/>
        </w:rPr>
        <w:t xml:space="preserve"> </w:t>
      </w:r>
      <w:r w:rsidR="00384894">
        <w:rPr>
          <w:b/>
          <w:bCs/>
          <w:iCs/>
          <w:color w:val="000000"/>
          <w:lang w:bidi="en-US"/>
        </w:rPr>
        <w:t>For those energy technologies and systems which have multifunctional roles, please state</w:t>
      </w:r>
      <w:r w:rsidR="00186959">
        <w:rPr>
          <w:b/>
          <w:bCs/>
          <w:iCs/>
          <w:color w:val="000000"/>
          <w:lang w:bidi="en-US"/>
        </w:rPr>
        <w:t xml:space="preserve"> below</w:t>
      </w:r>
      <w:r w:rsidR="00384894">
        <w:rPr>
          <w:b/>
          <w:bCs/>
          <w:iCs/>
          <w:color w:val="000000"/>
          <w:lang w:bidi="en-US"/>
        </w:rPr>
        <w:t xml:space="preserve"> how these should be categorised within Energy </w:t>
      </w:r>
      <w:r w:rsidR="00186959">
        <w:rPr>
          <w:b/>
          <w:bCs/>
          <w:iCs/>
          <w:color w:val="000000"/>
          <w:lang w:bidi="en-US"/>
        </w:rPr>
        <w:t>Infrastructure and</w:t>
      </w:r>
      <w:r w:rsidR="00384894">
        <w:rPr>
          <w:b/>
          <w:bCs/>
          <w:iCs/>
          <w:color w:val="000000"/>
          <w:lang w:bidi="en-US"/>
        </w:rPr>
        <w:t xml:space="preserve"> provide thresholds and appropriate measurements to identify major and regionally significant development.</w:t>
      </w:r>
    </w:p>
    <w:p w14:paraId="00F3129E" w14:textId="0E7337A9" w:rsidR="00D12B11" w:rsidRDefault="00186959" w:rsidP="00931CAC">
      <w:pPr>
        <w:spacing w:line="360" w:lineRule="auto"/>
        <w:ind w:left="567"/>
        <w:rPr>
          <w:bCs/>
          <w:iCs/>
          <w:color w:val="000000"/>
          <w:lang w:val="en-US" w:bidi="en-US"/>
        </w:rPr>
      </w:pPr>
      <w:r w:rsidRPr="00536A61">
        <w:rPr>
          <w:bCs/>
          <w:iCs/>
          <w:noProof/>
          <w:color w:val="000000"/>
          <w:lang w:val="en-US" w:bidi="en-US"/>
        </w:rPr>
        <mc:AlternateContent>
          <mc:Choice Requires="wps">
            <w:drawing>
              <wp:anchor distT="0" distB="0" distL="114300" distR="114300" simplePos="0" relativeHeight="251925504" behindDoc="0" locked="0" layoutInCell="1" allowOverlap="1" wp14:anchorId="752B0A7C" wp14:editId="5D92B192">
                <wp:simplePos x="0" y="0"/>
                <wp:positionH relativeFrom="margin">
                  <wp:posOffset>381000</wp:posOffset>
                </wp:positionH>
                <wp:positionV relativeFrom="paragraph">
                  <wp:posOffset>266700</wp:posOffset>
                </wp:positionV>
                <wp:extent cx="6022975" cy="1527810"/>
                <wp:effectExtent l="0" t="0" r="15875" b="15240"/>
                <wp:wrapSquare wrapText="bothSides"/>
                <wp:docPr id="12100008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6E945A4C" w14:textId="77777777" w:rsidR="00186959" w:rsidRDefault="00186959" w:rsidP="0018695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B0A7C" id="_x0000_s1040" type="#_x0000_t202" style="position:absolute;left:0;text-align:left;margin-left:30pt;margin-top:21pt;width:474.25pt;height:120.3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" fillcolor="white [3201]" strokeweight=".5pt">
                <v:path arrowok="t"/>
                <v:textbox>
                  <w:txbxContent>
                    <w:p w14:paraId="6E945A4C" w14:textId="77777777" w:rsidR="00186959" w:rsidRDefault="00186959" w:rsidP="00186959"/>
                  </w:txbxContent>
                </v:textbox>
                <w10:wrap type="square" anchorx="margin"/>
              </v:shape>
            </w:pict>
          </mc:Fallback>
        </mc:AlternateContent>
      </w:r>
    </w:p>
    <w:p w14:paraId="4C710AE5" w14:textId="77777777" w:rsidR="00D12B11" w:rsidRDefault="00D12B11" w:rsidP="00931CAC">
      <w:pPr>
        <w:spacing w:line="360" w:lineRule="auto"/>
        <w:ind w:left="567"/>
        <w:rPr>
          <w:bCs/>
          <w:iCs/>
          <w:color w:val="000000"/>
          <w:lang w:val="en-US" w:bidi="en-US"/>
        </w:rPr>
      </w:pPr>
    </w:p>
    <w:p w14:paraId="344F4A25" w14:textId="61434912" w:rsidR="00736410" w:rsidRDefault="00536A61" w:rsidP="00931CAC">
      <w:pPr>
        <w:spacing w:line="360" w:lineRule="auto"/>
        <w:ind w:left="567"/>
        <w:rPr>
          <w:iCs/>
          <w:color w:val="000000"/>
          <w:lang w:val="en-US" w:bidi="en-US"/>
        </w:rPr>
      </w:pPr>
      <w:r w:rsidRPr="00536A61">
        <w:rPr>
          <w:bCs/>
          <w:iCs/>
          <w:color w:val="000000"/>
          <w:lang w:val="en-US" w:bidi="en-US"/>
        </w:rPr>
        <w:t>Within the Energy Infrastructure sub-class</w:t>
      </w:r>
      <w:r w:rsidR="00736410">
        <w:rPr>
          <w:bCs/>
          <w:iCs/>
          <w:color w:val="000000"/>
          <w:lang w:val="en-US" w:bidi="en-US"/>
        </w:rPr>
        <w:t>es</w:t>
      </w:r>
      <w:r w:rsidRPr="00536A61">
        <w:rPr>
          <w:bCs/>
          <w:iCs/>
          <w:color w:val="000000"/>
          <w:lang w:val="en-US" w:bidi="en-US"/>
        </w:rPr>
        <w:t xml:space="preserve"> of </w:t>
      </w:r>
      <w:r w:rsidR="00736410">
        <w:rPr>
          <w:b/>
          <w:bCs/>
          <w:iCs/>
          <w:color w:val="000000"/>
          <w:lang w:val="en-US" w:bidi="en-US"/>
        </w:rPr>
        <w:t xml:space="preserve">Extraction and Pipelines, </w:t>
      </w:r>
      <w:r w:rsidR="00736410" w:rsidRPr="00736410">
        <w:rPr>
          <w:iCs/>
          <w:color w:val="000000"/>
          <w:lang w:val="en-US" w:bidi="en-US"/>
        </w:rPr>
        <w:t>there are detailed</w:t>
      </w:r>
      <w:r w:rsidR="00736410">
        <w:rPr>
          <w:iCs/>
          <w:color w:val="000000"/>
          <w:lang w:val="en-US" w:bidi="en-US"/>
        </w:rPr>
        <w:t xml:space="preserve"> definitions and associated </w:t>
      </w:r>
      <w:r w:rsidR="00736410" w:rsidRPr="00736410">
        <w:rPr>
          <w:iCs/>
          <w:color w:val="000000"/>
          <w:lang w:val="en-US" w:bidi="en-US"/>
        </w:rPr>
        <w:t>thresholds</w:t>
      </w:r>
      <w:r w:rsidR="00736410">
        <w:rPr>
          <w:iCs/>
          <w:color w:val="000000"/>
          <w:lang w:val="en-US" w:bidi="en-US"/>
        </w:rPr>
        <w:t xml:space="preserve"> </w:t>
      </w:r>
      <w:r w:rsidR="00736410" w:rsidRPr="00736410">
        <w:rPr>
          <w:iCs/>
          <w:color w:val="000000"/>
          <w:lang w:val="en-US" w:bidi="en-US"/>
        </w:rPr>
        <w:t xml:space="preserve">for various </w:t>
      </w:r>
      <w:r w:rsidR="00851663">
        <w:rPr>
          <w:iCs/>
          <w:color w:val="000000"/>
          <w:lang w:val="en-US" w:bidi="en-US"/>
        </w:rPr>
        <w:t xml:space="preserve">types of </w:t>
      </w:r>
      <w:r w:rsidR="00736410" w:rsidRPr="00736410">
        <w:rPr>
          <w:iCs/>
          <w:color w:val="000000"/>
          <w:lang w:val="en-US" w:bidi="en-US"/>
        </w:rPr>
        <w:t>proposals for above ground and sub-surface installations</w:t>
      </w:r>
      <w:r w:rsidR="00890BEC">
        <w:rPr>
          <w:iCs/>
          <w:color w:val="000000"/>
          <w:lang w:val="en-US" w:bidi="en-US"/>
        </w:rPr>
        <w:t xml:space="preserve">.  </w:t>
      </w:r>
      <w:r w:rsidR="00931CAC">
        <w:rPr>
          <w:iCs/>
          <w:color w:val="000000"/>
          <w:lang w:val="en-US" w:bidi="en-US"/>
        </w:rPr>
        <w:t xml:space="preserve">This sub-class encompasses development descriptions and thresholds for the extraction of unconventional hydrocarbons, fuels such as petroleum, and natural gas.  It also includes pipelines for the transport of a wide range of products.  </w:t>
      </w:r>
      <w:r w:rsidR="0080317B">
        <w:rPr>
          <w:iCs/>
          <w:color w:val="000000"/>
          <w:lang w:val="en-US" w:bidi="en-US"/>
        </w:rPr>
        <w:t>In recent years</w:t>
      </w:r>
      <w:r w:rsidR="00931CAC">
        <w:rPr>
          <w:iCs/>
          <w:color w:val="000000"/>
          <w:lang w:val="en-US" w:bidi="en-US"/>
        </w:rPr>
        <w:t xml:space="preserve">, there has been a focus on exploring geothermal heat as a potential clean energy source.  </w:t>
      </w:r>
      <w:r w:rsidR="00736410">
        <w:rPr>
          <w:iCs/>
          <w:color w:val="000000"/>
          <w:lang w:val="en-US" w:bidi="en-US"/>
        </w:rPr>
        <w:t xml:space="preserve">Planning applications for </w:t>
      </w:r>
      <w:r w:rsidR="00931CAC">
        <w:rPr>
          <w:iCs/>
          <w:color w:val="000000"/>
          <w:lang w:val="en-US" w:bidi="en-US"/>
        </w:rPr>
        <w:t>development proposals within this sub-class</w:t>
      </w:r>
      <w:r w:rsidR="00736410">
        <w:rPr>
          <w:iCs/>
          <w:color w:val="000000"/>
          <w:lang w:val="en-US" w:bidi="en-US"/>
        </w:rPr>
        <w:t xml:space="preserve"> are </w:t>
      </w:r>
      <w:r w:rsidR="0085775A">
        <w:rPr>
          <w:iCs/>
          <w:color w:val="000000"/>
          <w:lang w:val="en-US" w:bidi="en-US"/>
        </w:rPr>
        <w:t xml:space="preserve">usually </w:t>
      </w:r>
      <w:r w:rsidR="00851663">
        <w:rPr>
          <w:iCs/>
          <w:color w:val="000000"/>
          <w:lang w:val="en-US" w:bidi="en-US"/>
        </w:rPr>
        <w:t>small</w:t>
      </w:r>
      <w:r w:rsidR="00736410">
        <w:rPr>
          <w:iCs/>
          <w:color w:val="000000"/>
          <w:lang w:val="en-US" w:bidi="en-US"/>
        </w:rPr>
        <w:t xml:space="preserve"> </w:t>
      </w:r>
      <w:r w:rsidR="00851663">
        <w:rPr>
          <w:iCs/>
          <w:color w:val="000000"/>
          <w:lang w:val="en-US" w:bidi="en-US"/>
        </w:rPr>
        <w:t xml:space="preserve">in number </w:t>
      </w:r>
      <w:r w:rsidR="0085775A">
        <w:rPr>
          <w:iCs/>
          <w:color w:val="000000"/>
          <w:lang w:val="en-US" w:bidi="en-US"/>
        </w:rPr>
        <w:t>however can</w:t>
      </w:r>
      <w:r w:rsidR="00736410">
        <w:rPr>
          <w:iCs/>
          <w:color w:val="000000"/>
          <w:lang w:val="en-US" w:bidi="en-US"/>
        </w:rPr>
        <w:t xml:space="preserve"> be </w:t>
      </w:r>
      <w:r w:rsidR="00851663">
        <w:rPr>
          <w:iCs/>
          <w:color w:val="000000"/>
          <w:lang w:val="en-US" w:bidi="en-US"/>
        </w:rPr>
        <w:t>controversial.</w:t>
      </w:r>
    </w:p>
    <w:p w14:paraId="349575B6" w14:textId="77777777" w:rsidR="009F5149" w:rsidRDefault="009F5149" w:rsidP="00736410">
      <w:pPr>
        <w:spacing w:line="360" w:lineRule="auto"/>
        <w:ind w:left="567"/>
        <w:rPr>
          <w:iCs/>
          <w:color w:val="000000"/>
          <w:lang w:val="en-US" w:bidi="en-US"/>
        </w:rPr>
      </w:pPr>
    </w:p>
    <w:bookmarkEnd w:id="5"/>
    <w:p w14:paraId="400221BC" w14:textId="26773F59" w:rsidR="00536A61" w:rsidRPr="00536A61" w:rsidRDefault="00536A61" w:rsidP="00736410">
      <w:pPr>
        <w:spacing w:line="360" w:lineRule="auto"/>
        <w:ind w:left="567"/>
        <w:rPr>
          <w:b/>
          <w:bCs/>
          <w:iCs/>
          <w:color w:val="000000"/>
          <w:lang w:val="en-US" w:bidi="en-US"/>
        </w:rPr>
      </w:pPr>
      <w:r w:rsidRPr="00536A61">
        <w:rPr>
          <w:b/>
          <w:bCs/>
          <w:iCs/>
          <w:color w:val="000000"/>
          <w:lang w:val="en-US" w:bidi="en-US"/>
        </w:rPr>
        <w:t>Q</w:t>
      </w:r>
      <w:r w:rsidR="00172027">
        <w:rPr>
          <w:b/>
          <w:bCs/>
          <w:iCs/>
          <w:color w:val="000000"/>
          <w:lang w:val="en-US" w:bidi="en-US"/>
        </w:rPr>
        <w:t>.</w:t>
      </w:r>
      <w:r w:rsidR="00186959">
        <w:rPr>
          <w:b/>
          <w:bCs/>
          <w:iCs/>
          <w:color w:val="000000"/>
          <w:lang w:val="en-US" w:bidi="en-US"/>
        </w:rPr>
        <w:t>7</w:t>
      </w:r>
      <w:r w:rsidR="00172027">
        <w:rPr>
          <w:b/>
          <w:bCs/>
          <w:iCs/>
          <w:color w:val="000000"/>
          <w:lang w:val="en-US" w:bidi="en-US"/>
        </w:rPr>
        <w:t>:</w:t>
      </w:r>
      <w:r w:rsidRPr="00536A61">
        <w:rPr>
          <w:b/>
          <w:bCs/>
          <w:iCs/>
          <w:color w:val="000000"/>
          <w:lang w:val="en-US" w:bidi="en-US"/>
        </w:rPr>
        <w:t xml:space="preserve"> </w:t>
      </w:r>
      <w:r w:rsidR="00A05216">
        <w:rPr>
          <w:b/>
          <w:bCs/>
          <w:iCs/>
          <w:color w:val="000000"/>
          <w:lang w:val="en-US" w:bidi="en-US"/>
        </w:rPr>
        <w:t xml:space="preserve">Do you consider that the current </w:t>
      </w:r>
      <w:r w:rsidR="00931CAC">
        <w:rPr>
          <w:b/>
          <w:bCs/>
          <w:iCs/>
          <w:color w:val="000000"/>
          <w:lang w:val="en-US" w:bidi="en-US"/>
        </w:rPr>
        <w:t>descriptions</w:t>
      </w:r>
      <w:r w:rsidR="00A05216">
        <w:rPr>
          <w:b/>
          <w:bCs/>
          <w:iCs/>
          <w:color w:val="000000"/>
          <w:lang w:val="en-US" w:bidi="en-US"/>
        </w:rPr>
        <w:t xml:space="preserve">, </w:t>
      </w:r>
      <w:proofErr w:type="gramStart"/>
      <w:r w:rsidR="00A05216">
        <w:rPr>
          <w:b/>
          <w:bCs/>
          <w:iCs/>
          <w:color w:val="000000"/>
          <w:lang w:val="en-US" w:bidi="en-US"/>
        </w:rPr>
        <w:t>thresholds</w:t>
      </w:r>
      <w:proofErr w:type="gramEnd"/>
      <w:r w:rsidR="00A05216">
        <w:rPr>
          <w:b/>
          <w:bCs/>
          <w:iCs/>
          <w:color w:val="000000"/>
          <w:lang w:val="en-US" w:bidi="en-US"/>
        </w:rPr>
        <w:t xml:space="preserve"> </w:t>
      </w:r>
      <w:r w:rsidR="00931CAC">
        <w:rPr>
          <w:b/>
          <w:bCs/>
          <w:iCs/>
          <w:color w:val="000000"/>
          <w:lang w:val="en-US" w:bidi="en-US"/>
        </w:rPr>
        <w:t xml:space="preserve">and measurements </w:t>
      </w:r>
      <w:r w:rsidR="00736410">
        <w:rPr>
          <w:b/>
          <w:bCs/>
          <w:iCs/>
          <w:color w:val="000000"/>
          <w:lang w:val="en-US" w:bidi="en-US"/>
        </w:rPr>
        <w:t>for</w:t>
      </w:r>
      <w:r w:rsidR="00A05216">
        <w:rPr>
          <w:b/>
          <w:bCs/>
          <w:iCs/>
          <w:color w:val="000000"/>
          <w:lang w:val="en-US" w:bidi="en-US"/>
        </w:rPr>
        <w:t xml:space="preserve"> the sub-classes </w:t>
      </w:r>
      <w:r w:rsidR="00931CAC">
        <w:rPr>
          <w:b/>
          <w:bCs/>
          <w:iCs/>
          <w:color w:val="000000"/>
          <w:lang w:val="en-US" w:bidi="en-US"/>
        </w:rPr>
        <w:t>of Extraction and Pipelines</w:t>
      </w:r>
      <w:r w:rsidRPr="00536A61">
        <w:rPr>
          <w:b/>
          <w:bCs/>
          <w:iCs/>
          <w:color w:val="000000"/>
          <w:lang w:val="en-US" w:bidi="en-US"/>
        </w:rPr>
        <w:t xml:space="preserve">, </w:t>
      </w:r>
      <w:r w:rsidR="00931CAC">
        <w:rPr>
          <w:b/>
          <w:bCs/>
          <w:iCs/>
          <w:color w:val="000000"/>
          <w:lang w:val="en-US" w:bidi="en-US"/>
        </w:rPr>
        <w:t xml:space="preserve">remain </w:t>
      </w:r>
      <w:r w:rsidR="00931CAC">
        <w:rPr>
          <w:b/>
          <w:iCs/>
          <w:color w:val="000000"/>
          <w:lang w:val="en-US" w:bidi="en-US"/>
        </w:rPr>
        <w:t>relevant and encompass emerging technologies and future development trends</w:t>
      </w:r>
      <w:r w:rsidR="00931CAC">
        <w:rPr>
          <w:b/>
          <w:bCs/>
          <w:iCs/>
          <w:color w:val="000000"/>
          <w:lang w:val="en-US" w:bidi="en-US"/>
        </w:rPr>
        <w:t>?</w:t>
      </w:r>
      <w:r w:rsidRPr="00536A61">
        <w:rPr>
          <w:b/>
          <w:bCs/>
          <w:iCs/>
          <w:color w:val="000000"/>
          <w:lang w:val="en-US" w:bidi="en-US"/>
        </w:rPr>
        <w:t xml:space="preserve"> </w:t>
      </w:r>
    </w:p>
    <w:p w14:paraId="579191B2" w14:textId="62DCBDF1" w:rsidR="00736410" w:rsidRDefault="00736410" w:rsidP="00736410">
      <w:pPr>
        <w:spacing w:line="360" w:lineRule="auto"/>
        <w:ind w:left="567"/>
        <w:rPr>
          <w:b/>
          <w:iCs/>
          <w:color w:val="000000"/>
          <w:lang w:val="en-US" w:bidi="en-US"/>
        </w:rPr>
      </w:pPr>
      <w:r>
        <w:rPr>
          <w:b/>
          <w:iCs/>
          <w:noProof/>
          <w:color w:val="000000"/>
          <w:lang w:val="en-US" w:bidi="en-US"/>
        </w:rPr>
        <mc:AlternateContent>
          <mc:Choice Requires="wps">
            <w:drawing>
              <wp:anchor distT="0" distB="0" distL="114300" distR="114300" simplePos="0" relativeHeight="251779072" behindDoc="0" locked="0" layoutInCell="1" allowOverlap="1" wp14:anchorId="740AA622" wp14:editId="5765AE7E">
                <wp:simplePos x="0" y="0"/>
                <wp:positionH relativeFrom="column">
                  <wp:posOffset>764275</wp:posOffset>
                </wp:positionH>
                <wp:positionV relativeFrom="paragraph">
                  <wp:posOffset>181004</wp:posOffset>
                </wp:positionV>
                <wp:extent cx="244548" cy="244548"/>
                <wp:effectExtent l="0" t="0" r="22225" b="22225"/>
                <wp:wrapNone/>
                <wp:docPr id="199243792"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1C020942" w14:textId="77777777" w:rsidR="00736410" w:rsidRDefault="00736410" w:rsidP="00736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AA622" id="_x0000_s1041" type="#_x0000_t202" style="position:absolute;left:0;text-align:left;margin-left:60.2pt;margin-top:14.25pt;width:19.25pt;height:19.2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qZNgIAAIM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" fillcolor="white [3201]" strokeweight=".5pt">
                <v:textbox>
                  <w:txbxContent>
                    <w:p w14:paraId="1C020942" w14:textId="77777777" w:rsidR="00736410" w:rsidRDefault="00736410" w:rsidP="00736410"/>
                  </w:txbxContent>
                </v:textbox>
              </v:shape>
            </w:pict>
          </mc:Fallback>
        </mc:AlternateContent>
      </w:r>
      <w:r>
        <w:rPr>
          <w:b/>
          <w:iCs/>
          <w:noProof/>
          <w:color w:val="000000"/>
          <w:lang w:val="en-US" w:bidi="en-US"/>
        </w:rPr>
        <mc:AlternateContent>
          <mc:Choice Requires="wps">
            <w:drawing>
              <wp:anchor distT="0" distB="0" distL="114300" distR="114300" simplePos="0" relativeHeight="251781120" behindDoc="0" locked="0" layoutInCell="1" allowOverlap="1" wp14:anchorId="415D5DAF" wp14:editId="1DB97CE8">
                <wp:simplePos x="0" y="0"/>
                <wp:positionH relativeFrom="column">
                  <wp:posOffset>1518446</wp:posOffset>
                </wp:positionH>
                <wp:positionV relativeFrom="paragraph">
                  <wp:posOffset>167640</wp:posOffset>
                </wp:positionV>
                <wp:extent cx="244548" cy="244548"/>
                <wp:effectExtent l="0" t="0" r="22225" b="22225"/>
                <wp:wrapNone/>
                <wp:docPr id="145755314"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3630ECB7" w14:textId="77777777" w:rsidR="00736410" w:rsidRDefault="00736410" w:rsidP="00736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5D5DAF" id="_x0000_s1042" type="#_x0000_t202" style="position:absolute;left:0;text-align:left;margin-left:119.55pt;margin-top:13.2pt;width:19.25pt;height:19.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" fillcolor="white [3201]" strokeweight=".5pt">
                <v:textbox>
                  <w:txbxContent>
                    <w:p w14:paraId="3630ECB7" w14:textId="77777777" w:rsidR="00736410" w:rsidRDefault="00736410" w:rsidP="00736410"/>
                  </w:txbxContent>
                </v:textbox>
              </v:shape>
            </w:pict>
          </mc:Fallback>
        </mc:AlternateContent>
      </w:r>
    </w:p>
    <w:p w14:paraId="2AC7134F" w14:textId="4A97898A" w:rsidR="00736410" w:rsidRDefault="00736410" w:rsidP="00736410">
      <w:pPr>
        <w:spacing w:line="360" w:lineRule="auto"/>
        <w:ind w:left="567"/>
        <w:rPr>
          <w:b/>
          <w:iCs/>
          <w:color w:val="000000"/>
          <w:lang w:val="en-US" w:bidi="en-US"/>
        </w:rPr>
      </w:pPr>
      <w:r>
        <w:rPr>
          <w:b/>
          <w:iCs/>
          <w:color w:val="000000"/>
          <w:lang w:val="en-US" w:bidi="en-US"/>
        </w:rPr>
        <w:t xml:space="preserve">Yes             No             </w:t>
      </w:r>
    </w:p>
    <w:p w14:paraId="737C7C03" w14:textId="77777777" w:rsidR="008257B4" w:rsidRPr="00536A61" w:rsidRDefault="008257B4" w:rsidP="008257B4">
      <w:pPr>
        <w:spacing w:line="360" w:lineRule="auto"/>
        <w:ind w:left="567" w:hanging="567"/>
        <w:rPr>
          <w:b/>
          <w:bCs/>
          <w:iCs/>
          <w:color w:val="000000"/>
          <w:lang w:val="en-US" w:bidi="en-US"/>
        </w:rPr>
      </w:pPr>
    </w:p>
    <w:p w14:paraId="09AE794D" w14:textId="0114E436" w:rsidR="008257B4" w:rsidRDefault="00931CAC" w:rsidP="008257B4">
      <w:pPr>
        <w:spacing w:line="360" w:lineRule="auto"/>
        <w:ind w:left="567"/>
        <w:rPr>
          <w:b/>
          <w:bCs/>
          <w:iCs/>
          <w:color w:val="000000"/>
          <w:lang w:val="en-US" w:bidi="en-US"/>
        </w:rPr>
      </w:pPr>
      <w:r w:rsidRPr="00536A61">
        <w:rPr>
          <w:bCs/>
          <w:iCs/>
          <w:noProof/>
          <w:color w:val="000000"/>
          <w:lang w:val="en-US" w:bidi="en-US"/>
        </w:rPr>
        <mc:AlternateContent>
          <mc:Choice Requires="wps">
            <w:drawing>
              <wp:anchor distT="0" distB="0" distL="114300" distR="114300" simplePos="0" relativeHeight="251785216" behindDoc="0" locked="0" layoutInCell="1" allowOverlap="1" wp14:anchorId="73EA6224" wp14:editId="67697DA6">
                <wp:simplePos x="0" y="0"/>
                <wp:positionH relativeFrom="margin">
                  <wp:posOffset>396240</wp:posOffset>
                </wp:positionH>
                <wp:positionV relativeFrom="paragraph">
                  <wp:posOffset>895985</wp:posOffset>
                </wp:positionV>
                <wp:extent cx="6022975" cy="1527810"/>
                <wp:effectExtent l="0" t="0" r="15875" b="15240"/>
                <wp:wrapSquare wrapText="bothSides"/>
                <wp:docPr id="19586640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2CFCE6B2" w14:textId="77777777" w:rsidR="00736410" w:rsidRDefault="00736410" w:rsidP="0073641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A6224" id="_x0000_s1043" type="#_x0000_t202" style="position:absolute;left:0;text-align:left;margin-left:31.2pt;margin-top:70.55pt;width:474.25pt;height:120.3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" fillcolor="white [3201]" strokeweight=".5pt">
                <v:path arrowok="t"/>
                <v:textbox>
                  <w:txbxContent>
                    <w:p w14:paraId="2CFCE6B2" w14:textId="77777777" w:rsidR="00736410" w:rsidRDefault="00736410" w:rsidP="00736410"/>
                  </w:txbxContent>
                </v:textbox>
                <w10:wrap type="square" anchorx="margin"/>
              </v:shape>
            </w:pict>
          </mc:Fallback>
        </mc:AlternateContent>
      </w:r>
      <w:r w:rsidR="008257B4" w:rsidRPr="00536A61">
        <w:rPr>
          <w:b/>
          <w:bCs/>
          <w:iCs/>
          <w:color w:val="000000"/>
          <w:lang w:val="en-US" w:bidi="en-US"/>
        </w:rPr>
        <w:t xml:space="preserve">If no, </w:t>
      </w:r>
      <w:r>
        <w:rPr>
          <w:b/>
          <w:bCs/>
          <w:iCs/>
          <w:color w:val="000000"/>
          <w:lang w:bidi="en-US"/>
        </w:rPr>
        <w:t xml:space="preserve">please provide suggestions for change, proposed </w:t>
      </w:r>
      <w:proofErr w:type="gramStart"/>
      <w:r>
        <w:rPr>
          <w:b/>
          <w:bCs/>
          <w:iCs/>
          <w:color w:val="000000"/>
          <w:lang w:bidi="en-US"/>
        </w:rPr>
        <w:t>thresholds</w:t>
      </w:r>
      <w:proofErr w:type="gramEnd"/>
      <w:r>
        <w:rPr>
          <w:b/>
          <w:bCs/>
          <w:iCs/>
          <w:color w:val="000000"/>
          <w:lang w:bidi="en-US"/>
        </w:rPr>
        <w:t xml:space="preserve"> and the appropriate measurements to identify major and regionally significant development</w:t>
      </w:r>
      <w:r w:rsidR="00F34475">
        <w:rPr>
          <w:b/>
          <w:bCs/>
          <w:iCs/>
          <w:color w:val="000000"/>
          <w:lang w:bidi="en-US"/>
        </w:rPr>
        <w:t>.</w:t>
      </w:r>
    </w:p>
    <w:p w14:paraId="013F2338" w14:textId="77777777" w:rsidR="0067172B" w:rsidRDefault="0067172B" w:rsidP="00D337E9">
      <w:pPr>
        <w:spacing w:line="360" w:lineRule="auto"/>
        <w:ind w:left="567"/>
        <w:rPr>
          <w:b/>
          <w:bCs/>
          <w:iCs/>
          <w:color w:val="000000"/>
          <w:lang w:val="en-US" w:bidi="en-US"/>
        </w:rPr>
      </w:pPr>
    </w:p>
    <w:p w14:paraId="6A8CA9F9" w14:textId="1C029419" w:rsidR="00536A61" w:rsidRPr="00536A61" w:rsidRDefault="00536A61" w:rsidP="00D337E9">
      <w:pPr>
        <w:spacing w:line="360" w:lineRule="auto"/>
        <w:ind w:left="567"/>
        <w:rPr>
          <w:b/>
          <w:bCs/>
          <w:iCs/>
          <w:color w:val="000000"/>
          <w:lang w:val="en-US" w:bidi="en-US"/>
        </w:rPr>
      </w:pPr>
      <w:r w:rsidRPr="00536A61">
        <w:rPr>
          <w:b/>
          <w:bCs/>
          <w:iCs/>
          <w:color w:val="000000"/>
          <w:lang w:val="en-US" w:bidi="en-US"/>
        </w:rPr>
        <w:t>Class 7 Retailing, Community, Recreation &amp; Culture</w:t>
      </w:r>
    </w:p>
    <w:p w14:paraId="316197EA" w14:textId="77777777" w:rsidR="00536A61" w:rsidRPr="00536A61" w:rsidRDefault="00536A61" w:rsidP="00D337E9">
      <w:pPr>
        <w:spacing w:line="360" w:lineRule="auto"/>
        <w:ind w:left="567"/>
        <w:rPr>
          <w:b/>
          <w:bCs/>
          <w:iCs/>
          <w:color w:val="000000"/>
          <w:lang w:val="en-US" w:bidi="en-US"/>
        </w:rPr>
      </w:pPr>
      <w:r w:rsidRPr="00536A61">
        <w:rPr>
          <w:b/>
          <w:bCs/>
          <w:iCs/>
          <w:color w:val="000000"/>
          <w:lang w:val="en-US" w:bidi="en-US"/>
        </w:rPr>
        <w:t>_________________________________________________________________</w:t>
      </w:r>
    </w:p>
    <w:p w14:paraId="5B629F2E" w14:textId="7272F762" w:rsidR="00536A61" w:rsidRDefault="008D037A" w:rsidP="00D337E9">
      <w:pPr>
        <w:spacing w:line="360" w:lineRule="auto"/>
        <w:ind w:left="567"/>
        <w:rPr>
          <w:bCs/>
          <w:iCs/>
          <w:color w:val="000000"/>
          <w:lang w:val="en-US" w:bidi="en-US"/>
        </w:rPr>
      </w:pPr>
      <w:r>
        <w:rPr>
          <w:bCs/>
          <w:iCs/>
          <w:color w:val="000000"/>
          <w:lang w:val="en-US" w:bidi="en-US"/>
        </w:rPr>
        <w:t>The Development Management Regulations</w:t>
      </w:r>
      <w:r w:rsidR="00536A61" w:rsidRPr="00536A61">
        <w:rPr>
          <w:bCs/>
          <w:iCs/>
          <w:color w:val="000000"/>
          <w:lang w:val="en-US" w:bidi="en-US"/>
        </w:rPr>
        <w:t xml:space="preserve"> provide two sub-thresholds for major development for Use Classes A and D of the Planning (Use Classes) Order (N</w:t>
      </w:r>
      <w:r w:rsidR="007B21BD">
        <w:rPr>
          <w:bCs/>
          <w:iCs/>
          <w:color w:val="000000"/>
          <w:lang w:val="en-US" w:bidi="en-US"/>
        </w:rPr>
        <w:t>orthern Ireland</w:t>
      </w:r>
      <w:r w:rsidR="00536A61" w:rsidRPr="00536A61">
        <w:rPr>
          <w:bCs/>
          <w:iCs/>
          <w:color w:val="000000"/>
          <w:lang w:val="en-US" w:bidi="en-US"/>
        </w:rPr>
        <w:t>) 2015</w:t>
      </w:r>
      <w:r w:rsidR="00B60252">
        <w:rPr>
          <w:bCs/>
          <w:iCs/>
          <w:color w:val="000000"/>
          <w:lang w:val="en-US" w:bidi="en-US"/>
        </w:rPr>
        <w:t xml:space="preserve"> (Use Classes Order)</w:t>
      </w:r>
      <w:r w:rsidR="00536A61" w:rsidRPr="00536A61">
        <w:rPr>
          <w:bCs/>
          <w:iCs/>
          <w:color w:val="000000"/>
          <w:lang w:val="en-US" w:bidi="en-US"/>
        </w:rPr>
        <w:t xml:space="preserve">, which cover shops, financial professional and other services, community, and cultural uses, as well as assembly and leisure.  These thresholds were originally aligned with paragraph 36 of Planning Policy Statement 5 – Retailing and Town </w:t>
      </w:r>
      <w:proofErr w:type="spellStart"/>
      <w:r w:rsidR="00536A61" w:rsidRPr="00536A61">
        <w:rPr>
          <w:bCs/>
          <w:iCs/>
          <w:color w:val="000000"/>
          <w:lang w:val="en-US" w:bidi="en-US"/>
        </w:rPr>
        <w:t>Centres</w:t>
      </w:r>
      <w:proofErr w:type="spellEnd"/>
      <w:r w:rsidR="00536A61" w:rsidRPr="00536A61">
        <w:rPr>
          <w:bCs/>
          <w:iCs/>
          <w:color w:val="000000"/>
          <w:lang w:val="en-US" w:bidi="en-US"/>
        </w:rPr>
        <w:t xml:space="preserve"> (PPS5). The Strategic Planning Policy Statement (SPPS) supersedes PPS5 and indicates at paragraph 6.283 a similar threshold of 1000</w:t>
      </w:r>
      <w:r w:rsidR="007B21BD">
        <w:rPr>
          <w:bCs/>
          <w:iCs/>
          <w:color w:val="000000"/>
          <w:lang w:val="en-US" w:bidi="en-US"/>
        </w:rPr>
        <w:t xml:space="preserve"> square metres</w:t>
      </w:r>
      <w:r w:rsidR="00536A61" w:rsidRPr="00536A61">
        <w:rPr>
          <w:bCs/>
          <w:iCs/>
          <w:color w:val="000000"/>
          <w:lang w:val="en-US" w:bidi="en-US"/>
        </w:rPr>
        <w:t xml:space="preserve"> for out of centre development proposals. </w:t>
      </w:r>
    </w:p>
    <w:p w14:paraId="5C5F4EC3" w14:textId="77777777" w:rsidR="005F5BBE" w:rsidRDefault="005F5BBE" w:rsidP="00D337E9">
      <w:pPr>
        <w:spacing w:line="360" w:lineRule="auto"/>
        <w:ind w:left="567"/>
        <w:rPr>
          <w:bCs/>
          <w:iCs/>
          <w:color w:val="000000"/>
          <w:lang w:val="en-US" w:bidi="en-US"/>
        </w:rPr>
      </w:pPr>
    </w:p>
    <w:p w14:paraId="531070C5" w14:textId="0ECC3CA9" w:rsidR="005F5BBE" w:rsidRPr="00536A61" w:rsidRDefault="005F5BBE" w:rsidP="00D337E9">
      <w:pPr>
        <w:spacing w:line="360" w:lineRule="auto"/>
        <w:ind w:left="567"/>
        <w:rPr>
          <w:bCs/>
          <w:iCs/>
          <w:color w:val="000000"/>
          <w:lang w:val="en-US" w:bidi="en-US"/>
        </w:rPr>
      </w:pPr>
      <w:r>
        <w:rPr>
          <w:bCs/>
          <w:iCs/>
          <w:color w:val="000000"/>
          <w:lang w:val="en-US" w:bidi="en-US"/>
        </w:rPr>
        <w:t xml:space="preserve">The pre-engagement feedback from </w:t>
      </w:r>
      <w:r w:rsidR="00143748">
        <w:rPr>
          <w:bCs/>
          <w:iCs/>
          <w:color w:val="000000"/>
          <w:lang w:val="en-US" w:bidi="en-US"/>
        </w:rPr>
        <w:t>c</w:t>
      </w:r>
      <w:r>
        <w:rPr>
          <w:bCs/>
          <w:iCs/>
          <w:color w:val="000000"/>
          <w:lang w:val="en-US" w:bidi="en-US"/>
        </w:rPr>
        <w:t xml:space="preserve">ouncils confirmed there was merit in revisiting the definition of this class of development and the corresponding threshold criteria. </w:t>
      </w:r>
    </w:p>
    <w:p w14:paraId="71817C9A" w14:textId="77777777" w:rsidR="00536A61" w:rsidRPr="00536A61" w:rsidRDefault="00536A61" w:rsidP="00536A61">
      <w:pPr>
        <w:spacing w:line="360" w:lineRule="auto"/>
        <w:ind w:left="567" w:hanging="567"/>
        <w:rPr>
          <w:bCs/>
          <w:iCs/>
          <w:color w:val="000000"/>
          <w:lang w:val="en-US" w:bidi="en-US"/>
        </w:rPr>
      </w:pPr>
    </w:p>
    <w:p w14:paraId="7E1AA642" w14:textId="14B7D236" w:rsidR="00D337E9" w:rsidRDefault="00536A61" w:rsidP="00D337E9">
      <w:pPr>
        <w:spacing w:line="360" w:lineRule="auto"/>
        <w:ind w:left="567"/>
        <w:rPr>
          <w:b/>
          <w:bCs/>
          <w:iCs/>
          <w:color w:val="000000"/>
          <w:lang w:val="en-US" w:bidi="en-US"/>
        </w:rPr>
      </w:pPr>
      <w:r w:rsidRPr="00536A61">
        <w:rPr>
          <w:b/>
          <w:bCs/>
          <w:iCs/>
          <w:color w:val="000000"/>
          <w:lang w:val="en-US" w:bidi="en-US"/>
        </w:rPr>
        <w:t>Q</w:t>
      </w:r>
      <w:r w:rsidR="00D337E9">
        <w:rPr>
          <w:b/>
          <w:bCs/>
          <w:iCs/>
          <w:color w:val="000000"/>
          <w:lang w:val="en-US" w:bidi="en-US"/>
        </w:rPr>
        <w:t>.</w:t>
      </w:r>
      <w:r w:rsidR="00186959">
        <w:rPr>
          <w:b/>
          <w:bCs/>
          <w:iCs/>
          <w:color w:val="000000"/>
          <w:lang w:val="en-US" w:bidi="en-US"/>
        </w:rPr>
        <w:t>8</w:t>
      </w:r>
      <w:r w:rsidR="00D337E9">
        <w:rPr>
          <w:b/>
          <w:bCs/>
          <w:iCs/>
          <w:color w:val="000000"/>
          <w:lang w:val="en-US" w:bidi="en-US"/>
        </w:rPr>
        <w:t>:</w:t>
      </w:r>
      <w:r w:rsidRPr="00536A61">
        <w:rPr>
          <w:b/>
          <w:bCs/>
          <w:iCs/>
          <w:color w:val="000000"/>
          <w:lang w:val="en-US" w:bidi="en-US"/>
        </w:rPr>
        <w:t xml:space="preserve"> </w:t>
      </w:r>
      <w:r w:rsidR="00A05216">
        <w:rPr>
          <w:b/>
          <w:bCs/>
          <w:iCs/>
          <w:color w:val="000000"/>
          <w:lang w:val="en-US" w:bidi="en-US"/>
        </w:rPr>
        <w:t>Do you consider that the</w:t>
      </w:r>
      <w:r w:rsidRPr="00536A61">
        <w:rPr>
          <w:b/>
          <w:bCs/>
          <w:iCs/>
          <w:color w:val="000000"/>
          <w:lang w:val="en-US" w:bidi="en-US"/>
        </w:rPr>
        <w:t xml:space="preserve"> current</w:t>
      </w:r>
      <w:r w:rsidR="00D337E9">
        <w:rPr>
          <w:b/>
          <w:bCs/>
          <w:iCs/>
          <w:color w:val="000000"/>
          <w:lang w:val="en-US" w:bidi="en-US"/>
        </w:rPr>
        <w:t xml:space="preserve"> </w:t>
      </w:r>
      <w:r w:rsidR="00A05216">
        <w:rPr>
          <w:b/>
          <w:bCs/>
          <w:iCs/>
          <w:color w:val="000000"/>
          <w:lang w:val="en-US" w:bidi="en-US"/>
        </w:rPr>
        <w:t>definition of Class 7 and the corresponding thresholds and criterion</w:t>
      </w:r>
      <w:r w:rsidRPr="00536A61">
        <w:rPr>
          <w:b/>
          <w:bCs/>
          <w:iCs/>
          <w:color w:val="000000"/>
          <w:lang w:val="en-US" w:bidi="en-US"/>
        </w:rPr>
        <w:t xml:space="preserve"> </w:t>
      </w:r>
      <w:r w:rsidR="00D337E9">
        <w:rPr>
          <w:b/>
          <w:bCs/>
          <w:iCs/>
          <w:color w:val="000000"/>
          <w:lang w:val="en-US" w:bidi="en-US"/>
        </w:rPr>
        <w:t xml:space="preserve">for major development </w:t>
      </w:r>
      <w:r w:rsidR="00FF4CA6">
        <w:rPr>
          <w:b/>
          <w:bCs/>
          <w:iCs/>
          <w:color w:val="000000"/>
          <w:lang w:val="en-US" w:bidi="en-US"/>
        </w:rPr>
        <w:t>are</w:t>
      </w:r>
      <w:r w:rsidRPr="00536A61">
        <w:rPr>
          <w:b/>
          <w:bCs/>
          <w:iCs/>
          <w:color w:val="000000"/>
          <w:lang w:val="en-US" w:bidi="en-US"/>
        </w:rPr>
        <w:t xml:space="preserve"> appropriate</w:t>
      </w:r>
      <w:r w:rsidR="00D337E9">
        <w:rPr>
          <w:b/>
          <w:bCs/>
          <w:iCs/>
          <w:color w:val="000000"/>
          <w:lang w:val="en-US" w:bidi="en-US"/>
        </w:rPr>
        <w:t xml:space="preserve"> and relevant</w:t>
      </w:r>
      <w:r w:rsidRPr="00536A61">
        <w:rPr>
          <w:b/>
          <w:bCs/>
          <w:iCs/>
          <w:color w:val="000000"/>
          <w:lang w:val="en-US" w:bidi="en-US"/>
        </w:rPr>
        <w:t xml:space="preserve">? </w:t>
      </w:r>
    </w:p>
    <w:p w14:paraId="06182BEE" w14:textId="28D969B2" w:rsidR="00D337E9" w:rsidRDefault="00D337E9" w:rsidP="00D337E9">
      <w:pPr>
        <w:spacing w:line="360" w:lineRule="auto"/>
        <w:ind w:left="567"/>
        <w:rPr>
          <w:b/>
          <w:iCs/>
          <w:color w:val="000000"/>
          <w:lang w:val="en-US" w:bidi="en-US"/>
        </w:rPr>
      </w:pPr>
      <w:r>
        <w:rPr>
          <w:b/>
          <w:iCs/>
          <w:noProof/>
          <w:color w:val="000000"/>
          <w:lang w:val="en-US" w:bidi="en-US"/>
        </w:rPr>
        <mc:AlternateContent>
          <mc:Choice Requires="wps">
            <w:drawing>
              <wp:anchor distT="0" distB="0" distL="114300" distR="114300" simplePos="0" relativeHeight="251836416" behindDoc="0" locked="0" layoutInCell="1" allowOverlap="1" wp14:anchorId="17F30D29" wp14:editId="281FB059">
                <wp:simplePos x="0" y="0"/>
                <wp:positionH relativeFrom="column">
                  <wp:posOffset>1476375</wp:posOffset>
                </wp:positionH>
                <wp:positionV relativeFrom="paragraph">
                  <wp:posOffset>167005</wp:posOffset>
                </wp:positionV>
                <wp:extent cx="244548" cy="244548"/>
                <wp:effectExtent l="0" t="0" r="22225" b="22225"/>
                <wp:wrapNone/>
                <wp:docPr id="1924934468"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30C826F2" w14:textId="77777777" w:rsidR="00D337E9" w:rsidRDefault="00D337E9" w:rsidP="00D33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30D29" id="_x0000_s1044" type="#_x0000_t202" style="position:absolute;left:0;text-align:left;margin-left:116.25pt;margin-top:13.15pt;width:19.25pt;height:19.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" fillcolor="white [3201]" strokeweight=".5pt">
                <v:textbox>
                  <w:txbxContent>
                    <w:p w14:paraId="30C826F2" w14:textId="77777777" w:rsidR="00D337E9" w:rsidRDefault="00D337E9" w:rsidP="00D337E9"/>
                  </w:txbxContent>
                </v:textbox>
              </v:shape>
            </w:pict>
          </mc:Fallback>
        </mc:AlternateContent>
      </w:r>
      <w:r>
        <w:rPr>
          <w:b/>
          <w:iCs/>
          <w:noProof/>
          <w:color w:val="000000"/>
          <w:lang w:val="en-US" w:bidi="en-US"/>
        </w:rPr>
        <mc:AlternateContent>
          <mc:Choice Requires="wps">
            <w:drawing>
              <wp:anchor distT="0" distB="0" distL="114300" distR="114300" simplePos="0" relativeHeight="251840512" behindDoc="0" locked="0" layoutInCell="1" allowOverlap="1" wp14:anchorId="500C8AB1" wp14:editId="243DC322">
                <wp:simplePos x="0" y="0"/>
                <wp:positionH relativeFrom="column">
                  <wp:posOffset>733425</wp:posOffset>
                </wp:positionH>
                <wp:positionV relativeFrom="paragraph">
                  <wp:posOffset>171450</wp:posOffset>
                </wp:positionV>
                <wp:extent cx="244548" cy="244548"/>
                <wp:effectExtent l="0" t="0" r="22225" b="22225"/>
                <wp:wrapNone/>
                <wp:docPr id="1028941341"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5FF35972" w14:textId="77777777" w:rsidR="00D337E9" w:rsidRDefault="00D337E9" w:rsidP="00D33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C8AB1" id="_x0000_s1045" type="#_x0000_t202" style="position:absolute;left:0;text-align:left;margin-left:57.75pt;margin-top:13.5pt;width:19.25pt;height:19.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" fillcolor="white [3201]" strokeweight=".5pt">
                <v:textbox>
                  <w:txbxContent>
                    <w:p w14:paraId="5FF35972" w14:textId="77777777" w:rsidR="00D337E9" w:rsidRDefault="00D337E9" w:rsidP="00D337E9"/>
                  </w:txbxContent>
                </v:textbox>
              </v:shape>
            </w:pict>
          </mc:Fallback>
        </mc:AlternateContent>
      </w:r>
    </w:p>
    <w:p w14:paraId="5712A878" w14:textId="56D767CE" w:rsidR="00D337E9" w:rsidRDefault="00D337E9" w:rsidP="00D337E9">
      <w:pPr>
        <w:spacing w:line="360" w:lineRule="auto"/>
        <w:ind w:left="567"/>
        <w:rPr>
          <w:b/>
          <w:iCs/>
          <w:color w:val="000000"/>
          <w:lang w:val="en-US" w:bidi="en-US"/>
        </w:rPr>
      </w:pPr>
      <w:r>
        <w:rPr>
          <w:b/>
          <w:iCs/>
          <w:color w:val="000000"/>
          <w:lang w:val="en-US" w:bidi="en-US"/>
        </w:rPr>
        <w:t xml:space="preserve">Yes            No             </w:t>
      </w:r>
    </w:p>
    <w:p w14:paraId="5190A9EA" w14:textId="77777777" w:rsidR="005A21EB" w:rsidRDefault="005A21EB" w:rsidP="00D337E9">
      <w:pPr>
        <w:spacing w:line="360" w:lineRule="auto"/>
        <w:ind w:left="567"/>
        <w:rPr>
          <w:b/>
          <w:iCs/>
          <w:color w:val="000000"/>
          <w:lang w:val="en-US" w:bidi="en-US"/>
        </w:rPr>
      </w:pPr>
    </w:p>
    <w:p w14:paraId="11BA4A7F" w14:textId="4714BB2D" w:rsidR="005A21EB" w:rsidRPr="00536A61" w:rsidRDefault="005F5BBE" w:rsidP="005A21EB">
      <w:pPr>
        <w:spacing w:line="360" w:lineRule="auto"/>
        <w:ind w:left="567"/>
        <w:rPr>
          <w:b/>
          <w:bCs/>
          <w:iCs/>
          <w:color w:val="000000"/>
          <w:lang w:val="en-US" w:bidi="en-US"/>
        </w:rPr>
      </w:pPr>
      <w:r w:rsidRPr="00536A61">
        <w:rPr>
          <w:bCs/>
          <w:iCs/>
          <w:noProof/>
          <w:color w:val="000000"/>
          <w:lang w:val="en-US" w:bidi="en-US"/>
        </w:rPr>
        <mc:AlternateContent>
          <mc:Choice Requires="wps">
            <w:drawing>
              <wp:anchor distT="0" distB="0" distL="114300" distR="114300" simplePos="0" relativeHeight="251842560" behindDoc="0" locked="0" layoutInCell="1" allowOverlap="1" wp14:anchorId="66574812" wp14:editId="779F637C">
                <wp:simplePos x="0" y="0"/>
                <wp:positionH relativeFrom="margin">
                  <wp:posOffset>381000</wp:posOffset>
                </wp:positionH>
                <wp:positionV relativeFrom="paragraph">
                  <wp:posOffset>343535</wp:posOffset>
                </wp:positionV>
                <wp:extent cx="6022975" cy="1527810"/>
                <wp:effectExtent l="0" t="0" r="15875" b="15240"/>
                <wp:wrapSquare wrapText="bothSides"/>
                <wp:docPr id="18413051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02544250" w14:textId="77777777" w:rsidR="00D337E9" w:rsidRDefault="00D337E9" w:rsidP="00D337E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4812" id="_x0000_s1046" type="#_x0000_t202" style="position:absolute;left:0;text-align:left;margin-left:30pt;margin-top:27.05pt;width:474.25pt;height:120.3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" fillcolor="white [3201]" strokeweight=".5pt">
                <v:path arrowok="t"/>
                <v:textbox>
                  <w:txbxContent>
                    <w:p w14:paraId="02544250" w14:textId="77777777" w:rsidR="00D337E9" w:rsidRDefault="00D337E9" w:rsidP="00D337E9"/>
                  </w:txbxContent>
                </v:textbox>
                <w10:wrap type="square" anchorx="margin"/>
              </v:shape>
            </w:pict>
          </mc:Fallback>
        </mc:AlternateContent>
      </w:r>
      <w:r w:rsidR="005A21EB">
        <w:rPr>
          <w:b/>
          <w:bCs/>
          <w:iCs/>
          <w:color w:val="000000"/>
          <w:lang w:val="en-US" w:bidi="en-US"/>
        </w:rPr>
        <w:t xml:space="preserve">If </w:t>
      </w:r>
      <w:r w:rsidR="005A21EB" w:rsidRPr="00536A61">
        <w:rPr>
          <w:b/>
          <w:bCs/>
          <w:iCs/>
          <w:color w:val="000000"/>
          <w:lang w:val="en-US" w:bidi="en-US"/>
        </w:rPr>
        <w:t xml:space="preserve">no, please suggest changes and explain your reasoning.  </w:t>
      </w:r>
    </w:p>
    <w:p w14:paraId="2858AD6A" w14:textId="5A89F807" w:rsidR="00536A61" w:rsidRPr="00536A61" w:rsidRDefault="00536A61" w:rsidP="00536A61">
      <w:pPr>
        <w:spacing w:line="360" w:lineRule="auto"/>
        <w:ind w:left="567" w:hanging="567"/>
        <w:rPr>
          <w:b/>
          <w:bCs/>
          <w:iCs/>
          <w:color w:val="000000"/>
          <w:lang w:val="en-US" w:bidi="en-US"/>
        </w:rPr>
      </w:pPr>
    </w:p>
    <w:p w14:paraId="191D59B1" w14:textId="77777777" w:rsidR="00B609B4" w:rsidRDefault="00B609B4" w:rsidP="00D337E9">
      <w:pPr>
        <w:spacing w:line="360" w:lineRule="auto"/>
        <w:ind w:left="567"/>
        <w:rPr>
          <w:b/>
          <w:bCs/>
          <w:iCs/>
          <w:color w:val="000000"/>
          <w:lang w:val="en-US" w:bidi="en-US"/>
        </w:rPr>
      </w:pPr>
    </w:p>
    <w:p w14:paraId="1D638D87" w14:textId="38B88043" w:rsidR="00667D61" w:rsidRDefault="00536A61" w:rsidP="00D337E9">
      <w:pPr>
        <w:spacing w:line="360" w:lineRule="auto"/>
        <w:ind w:left="567"/>
        <w:rPr>
          <w:b/>
          <w:bCs/>
          <w:iCs/>
          <w:color w:val="000000"/>
          <w:lang w:val="en-US" w:bidi="en-US"/>
        </w:rPr>
      </w:pPr>
      <w:r w:rsidRPr="00536A61">
        <w:rPr>
          <w:b/>
          <w:bCs/>
          <w:iCs/>
          <w:color w:val="000000"/>
          <w:lang w:val="en-US" w:bidi="en-US"/>
        </w:rPr>
        <w:t>Q</w:t>
      </w:r>
      <w:r w:rsidR="00D337E9">
        <w:rPr>
          <w:b/>
          <w:bCs/>
          <w:iCs/>
          <w:color w:val="000000"/>
          <w:lang w:val="en-US" w:bidi="en-US"/>
        </w:rPr>
        <w:t>.</w:t>
      </w:r>
      <w:r w:rsidR="00186959">
        <w:rPr>
          <w:b/>
          <w:bCs/>
          <w:iCs/>
          <w:color w:val="000000"/>
          <w:lang w:val="en-US" w:bidi="en-US"/>
        </w:rPr>
        <w:t>9</w:t>
      </w:r>
      <w:r w:rsidR="00D337E9">
        <w:rPr>
          <w:b/>
          <w:bCs/>
          <w:iCs/>
          <w:color w:val="000000"/>
          <w:lang w:val="en-US" w:bidi="en-US"/>
        </w:rPr>
        <w:t>:</w:t>
      </w:r>
      <w:r w:rsidRPr="00536A61">
        <w:rPr>
          <w:b/>
          <w:bCs/>
          <w:iCs/>
          <w:color w:val="000000"/>
          <w:lang w:val="en-US" w:bidi="en-US"/>
        </w:rPr>
        <w:t xml:space="preserve"> Do you believe there is merit in amending this Class to relate solely to proposals for retail development (Part A, Use Classes Order), with a threshold of 1000 sqm or more of gross floor space outside the town centre? </w:t>
      </w:r>
    </w:p>
    <w:p w14:paraId="1F4C03E1" w14:textId="77777777" w:rsidR="00667D61" w:rsidRDefault="00667D61" w:rsidP="00D337E9">
      <w:pPr>
        <w:spacing w:line="360" w:lineRule="auto"/>
        <w:ind w:left="567"/>
        <w:rPr>
          <w:b/>
          <w:bCs/>
          <w:iCs/>
          <w:color w:val="000000"/>
          <w:lang w:val="en-US" w:bidi="en-US"/>
        </w:rPr>
      </w:pPr>
    </w:p>
    <w:p w14:paraId="7AEC1C6B" w14:textId="0D4AF8CB" w:rsidR="00D337E9" w:rsidRDefault="00536A61" w:rsidP="00D337E9">
      <w:pPr>
        <w:spacing w:line="360" w:lineRule="auto"/>
        <w:ind w:left="567"/>
        <w:rPr>
          <w:b/>
          <w:bCs/>
          <w:iCs/>
          <w:color w:val="000000"/>
          <w:lang w:val="en-US" w:bidi="en-US"/>
        </w:rPr>
      </w:pPr>
      <w:r w:rsidRPr="00536A61">
        <w:rPr>
          <w:b/>
          <w:bCs/>
          <w:iCs/>
          <w:color w:val="000000"/>
          <w:lang w:val="en-US" w:bidi="en-US"/>
        </w:rPr>
        <w:t xml:space="preserve">In this scenario, proposals for the development of community, recreation and cultural uses would be considered under </w:t>
      </w:r>
      <w:r w:rsidR="005A21EB">
        <w:rPr>
          <w:b/>
          <w:bCs/>
          <w:iCs/>
          <w:color w:val="000000"/>
          <w:lang w:val="en-US" w:bidi="en-US"/>
        </w:rPr>
        <w:t>the Class</w:t>
      </w:r>
      <w:r w:rsidRPr="00536A61">
        <w:rPr>
          <w:b/>
          <w:bCs/>
          <w:iCs/>
          <w:color w:val="000000"/>
          <w:lang w:val="en-US" w:bidi="en-US"/>
        </w:rPr>
        <w:t xml:space="preserve"> </w:t>
      </w:r>
      <w:r w:rsidR="00FF4CA6">
        <w:rPr>
          <w:b/>
          <w:bCs/>
          <w:iCs/>
          <w:color w:val="000000"/>
          <w:lang w:val="en-US" w:bidi="en-US"/>
        </w:rPr>
        <w:t>‘</w:t>
      </w:r>
      <w:r w:rsidR="005A21EB">
        <w:rPr>
          <w:b/>
          <w:bCs/>
          <w:iCs/>
          <w:color w:val="000000"/>
          <w:lang w:val="en-US" w:bidi="en-US"/>
        </w:rPr>
        <w:t>All other development</w:t>
      </w:r>
      <w:r w:rsidR="00FF4CA6">
        <w:rPr>
          <w:b/>
          <w:bCs/>
          <w:iCs/>
          <w:color w:val="000000"/>
          <w:lang w:val="en-US" w:bidi="en-US"/>
        </w:rPr>
        <w:t>’</w:t>
      </w:r>
      <w:r w:rsidR="00EE0E54" w:rsidRPr="007B21BD">
        <w:rPr>
          <w:b/>
          <w:bCs/>
          <w:iCs/>
          <w:lang w:val="en-US" w:bidi="en-US"/>
        </w:rPr>
        <w:t>.</w:t>
      </w:r>
    </w:p>
    <w:p w14:paraId="7C140AD1" w14:textId="2D70E30F" w:rsidR="00D337E9" w:rsidRDefault="00D337E9" w:rsidP="00D337E9">
      <w:pPr>
        <w:spacing w:line="360" w:lineRule="auto"/>
        <w:ind w:left="567"/>
        <w:rPr>
          <w:b/>
          <w:bCs/>
          <w:iCs/>
          <w:color w:val="000000"/>
          <w:lang w:val="en-US" w:bidi="en-US"/>
        </w:rPr>
      </w:pPr>
      <w:r>
        <w:rPr>
          <w:b/>
          <w:iCs/>
          <w:noProof/>
          <w:color w:val="000000"/>
          <w:lang w:val="en-US" w:bidi="en-US"/>
        </w:rPr>
        <mc:AlternateContent>
          <mc:Choice Requires="wps">
            <w:drawing>
              <wp:anchor distT="0" distB="0" distL="114300" distR="114300" simplePos="0" relativeHeight="251844608" behindDoc="0" locked="0" layoutInCell="1" allowOverlap="1" wp14:anchorId="79194B1F" wp14:editId="5EC38798">
                <wp:simplePos x="0" y="0"/>
                <wp:positionH relativeFrom="column">
                  <wp:posOffset>1476375</wp:posOffset>
                </wp:positionH>
                <wp:positionV relativeFrom="paragraph">
                  <wp:posOffset>167640</wp:posOffset>
                </wp:positionV>
                <wp:extent cx="244548" cy="244548"/>
                <wp:effectExtent l="0" t="0" r="22225" b="22225"/>
                <wp:wrapNone/>
                <wp:docPr id="1081233262"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44173B1D" w14:textId="77777777" w:rsidR="00D337E9" w:rsidRDefault="00D337E9" w:rsidP="00D33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194B1F" id="_x0000_s1047" type="#_x0000_t202" style="position:absolute;left:0;text-align:left;margin-left:116.25pt;margin-top:13.2pt;width:19.25pt;height:19.2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bhNQIAAIM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" fillcolor="white [3201]" strokeweight=".5pt">
                <v:textbox>
                  <w:txbxContent>
                    <w:p w14:paraId="44173B1D" w14:textId="77777777" w:rsidR="00D337E9" w:rsidRDefault="00D337E9" w:rsidP="00D337E9"/>
                  </w:txbxContent>
                </v:textbox>
              </v:shape>
            </w:pict>
          </mc:Fallback>
        </mc:AlternateContent>
      </w:r>
      <w:r>
        <w:rPr>
          <w:b/>
          <w:iCs/>
          <w:noProof/>
          <w:color w:val="000000"/>
          <w:lang w:val="en-US" w:bidi="en-US"/>
        </w:rPr>
        <mc:AlternateContent>
          <mc:Choice Requires="wps">
            <w:drawing>
              <wp:anchor distT="0" distB="0" distL="114300" distR="114300" simplePos="0" relativeHeight="251846656" behindDoc="0" locked="0" layoutInCell="1" allowOverlap="1" wp14:anchorId="5DC23BA9" wp14:editId="095623B5">
                <wp:simplePos x="0" y="0"/>
                <wp:positionH relativeFrom="column">
                  <wp:posOffset>739775</wp:posOffset>
                </wp:positionH>
                <wp:positionV relativeFrom="paragraph">
                  <wp:posOffset>173990</wp:posOffset>
                </wp:positionV>
                <wp:extent cx="244548" cy="244548"/>
                <wp:effectExtent l="0" t="0" r="22225" b="22225"/>
                <wp:wrapNone/>
                <wp:docPr id="320229068"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789C3D7B" w14:textId="77777777" w:rsidR="00D337E9" w:rsidRDefault="00D337E9" w:rsidP="00D33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23BA9" id="_x0000_s1048" type="#_x0000_t202" style="position:absolute;left:0;text-align:left;margin-left:58.25pt;margin-top:13.7pt;width:19.25pt;height:19.2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dFNgIAAIM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" fillcolor="white [3201]" strokeweight=".5pt">
                <v:textbox>
                  <w:txbxContent>
                    <w:p w14:paraId="789C3D7B" w14:textId="77777777" w:rsidR="00D337E9" w:rsidRDefault="00D337E9" w:rsidP="00D337E9"/>
                  </w:txbxContent>
                </v:textbox>
              </v:shape>
            </w:pict>
          </mc:Fallback>
        </mc:AlternateContent>
      </w:r>
    </w:p>
    <w:p w14:paraId="103A6276" w14:textId="0E35C78F" w:rsidR="00D337E9" w:rsidRDefault="00D337E9" w:rsidP="00D337E9">
      <w:pPr>
        <w:spacing w:line="360" w:lineRule="auto"/>
        <w:ind w:firstLine="567"/>
        <w:rPr>
          <w:b/>
          <w:iCs/>
          <w:color w:val="000000"/>
          <w:lang w:val="en-US" w:bidi="en-US"/>
        </w:rPr>
      </w:pPr>
      <w:r>
        <w:rPr>
          <w:b/>
          <w:iCs/>
          <w:color w:val="000000"/>
          <w:lang w:val="en-US" w:bidi="en-US"/>
        </w:rPr>
        <w:t xml:space="preserve">Yes            No             </w:t>
      </w:r>
    </w:p>
    <w:p w14:paraId="3F27B04F" w14:textId="77777777" w:rsidR="005A21EB" w:rsidRDefault="005A21EB" w:rsidP="00D337E9">
      <w:pPr>
        <w:spacing w:line="360" w:lineRule="auto"/>
        <w:ind w:firstLine="567"/>
        <w:rPr>
          <w:b/>
          <w:iCs/>
          <w:color w:val="000000"/>
          <w:lang w:val="en-US" w:bidi="en-US"/>
        </w:rPr>
      </w:pPr>
    </w:p>
    <w:p w14:paraId="11FCE22F" w14:textId="20A13084" w:rsidR="00536A61" w:rsidRPr="00536A61" w:rsidRDefault="00D337E9" w:rsidP="00D337E9">
      <w:pPr>
        <w:spacing w:line="360" w:lineRule="auto"/>
        <w:ind w:left="567"/>
        <w:rPr>
          <w:b/>
          <w:bCs/>
          <w:iCs/>
          <w:color w:val="000000"/>
          <w:lang w:val="en-US" w:bidi="en-US"/>
        </w:rPr>
      </w:pPr>
      <w:r w:rsidRPr="00536A61">
        <w:rPr>
          <w:bCs/>
          <w:iCs/>
          <w:noProof/>
          <w:color w:val="000000"/>
          <w:lang w:val="en-US" w:bidi="en-US"/>
        </w:rPr>
        <mc:AlternateContent>
          <mc:Choice Requires="wps">
            <w:drawing>
              <wp:anchor distT="0" distB="0" distL="114300" distR="114300" simplePos="0" relativeHeight="251850752" behindDoc="0" locked="0" layoutInCell="1" allowOverlap="1" wp14:anchorId="3419883C" wp14:editId="67C1E952">
                <wp:simplePos x="0" y="0"/>
                <wp:positionH relativeFrom="margin">
                  <wp:posOffset>381000</wp:posOffset>
                </wp:positionH>
                <wp:positionV relativeFrom="paragraph">
                  <wp:posOffset>316230</wp:posOffset>
                </wp:positionV>
                <wp:extent cx="6022975" cy="1527810"/>
                <wp:effectExtent l="0" t="0" r="15875" b="15240"/>
                <wp:wrapSquare wrapText="bothSides"/>
                <wp:docPr id="9900414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2539EFB5" w14:textId="77777777" w:rsidR="00D337E9" w:rsidRDefault="00D337E9" w:rsidP="00D337E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9883C" id="_x0000_s1049" type="#_x0000_t202" style="position:absolute;left:0;text-align:left;margin-left:30pt;margin-top:24.9pt;width:474.25pt;height:120.3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" fillcolor="white [3201]" strokeweight=".5pt">
                <v:path arrowok="t"/>
                <v:textbox>
                  <w:txbxContent>
                    <w:p w14:paraId="2539EFB5" w14:textId="77777777" w:rsidR="00D337E9" w:rsidRDefault="00D337E9" w:rsidP="00D337E9"/>
                  </w:txbxContent>
                </v:textbox>
                <w10:wrap type="square" anchorx="margin"/>
              </v:shape>
            </w:pict>
          </mc:Fallback>
        </mc:AlternateContent>
      </w:r>
      <w:r w:rsidR="00536A61" w:rsidRPr="00536A61">
        <w:rPr>
          <w:b/>
          <w:bCs/>
          <w:iCs/>
          <w:color w:val="000000"/>
          <w:lang w:val="en-US" w:bidi="en-US"/>
        </w:rPr>
        <w:t xml:space="preserve">Please </w:t>
      </w:r>
      <w:r w:rsidR="005A21EB">
        <w:rPr>
          <w:b/>
          <w:bCs/>
          <w:iCs/>
          <w:color w:val="000000"/>
          <w:lang w:val="en-US" w:bidi="en-US"/>
        </w:rPr>
        <w:t>explain your reasoning.</w:t>
      </w:r>
      <w:r w:rsidR="00536A61" w:rsidRPr="00536A61">
        <w:rPr>
          <w:b/>
          <w:bCs/>
          <w:iCs/>
          <w:color w:val="000000"/>
          <w:lang w:val="en-US" w:bidi="en-US"/>
        </w:rPr>
        <w:t xml:space="preserve">  </w:t>
      </w:r>
    </w:p>
    <w:p w14:paraId="7D78B9B3" w14:textId="77777777" w:rsidR="00557EE7" w:rsidRPr="00536A61" w:rsidRDefault="00557EE7" w:rsidP="00536A61">
      <w:pPr>
        <w:spacing w:line="360" w:lineRule="auto"/>
        <w:ind w:left="567" w:hanging="567"/>
        <w:rPr>
          <w:b/>
          <w:bCs/>
          <w:iCs/>
          <w:color w:val="000000"/>
          <w:lang w:val="en-US" w:bidi="en-US"/>
        </w:rPr>
      </w:pPr>
    </w:p>
    <w:p w14:paraId="29C2ABDD" w14:textId="77777777" w:rsidR="00B609B4" w:rsidRDefault="00B609B4" w:rsidP="00EE0E54">
      <w:pPr>
        <w:spacing w:line="360" w:lineRule="auto"/>
        <w:ind w:left="567"/>
        <w:rPr>
          <w:b/>
          <w:bCs/>
          <w:iCs/>
          <w:color w:val="000000"/>
          <w:lang w:val="en-US" w:bidi="en-US"/>
        </w:rPr>
      </w:pPr>
    </w:p>
    <w:p w14:paraId="59552696" w14:textId="1520E375" w:rsidR="00536A61" w:rsidRPr="00536A61" w:rsidRDefault="00536A61" w:rsidP="00EE0E54">
      <w:pPr>
        <w:spacing w:line="360" w:lineRule="auto"/>
        <w:ind w:left="567"/>
        <w:rPr>
          <w:b/>
          <w:bCs/>
          <w:iCs/>
          <w:color w:val="000000"/>
          <w:lang w:val="en-US" w:bidi="en-US"/>
        </w:rPr>
      </w:pPr>
      <w:r w:rsidRPr="00536A61">
        <w:rPr>
          <w:b/>
          <w:bCs/>
          <w:iCs/>
          <w:color w:val="000000"/>
          <w:lang w:val="en-US" w:bidi="en-US"/>
        </w:rPr>
        <w:t>Class 9: All Other Development</w:t>
      </w:r>
    </w:p>
    <w:p w14:paraId="32B636DD" w14:textId="77777777" w:rsidR="00536A61" w:rsidRPr="00536A61" w:rsidRDefault="00536A61" w:rsidP="00EE0E54">
      <w:pPr>
        <w:spacing w:line="360" w:lineRule="auto"/>
        <w:ind w:left="567"/>
        <w:rPr>
          <w:b/>
          <w:bCs/>
          <w:iCs/>
          <w:color w:val="000000"/>
          <w:lang w:val="en-US" w:bidi="en-US"/>
        </w:rPr>
      </w:pPr>
      <w:r w:rsidRPr="00536A61">
        <w:rPr>
          <w:b/>
          <w:bCs/>
          <w:iCs/>
          <w:color w:val="000000"/>
          <w:lang w:val="en-US" w:bidi="en-US"/>
        </w:rPr>
        <w:t>_________________________________________________________________</w:t>
      </w:r>
    </w:p>
    <w:p w14:paraId="6F6910F3" w14:textId="07F266E0" w:rsidR="00536A61" w:rsidRPr="00536A61" w:rsidRDefault="00536A61" w:rsidP="00EE0E54">
      <w:pPr>
        <w:spacing w:line="360" w:lineRule="auto"/>
        <w:ind w:left="567"/>
        <w:rPr>
          <w:bCs/>
          <w:iCs/>
          <w:color w:val="000000"/>
          <w:lang w:val="en-US" w:bidi="en-US"/>
        </w:rPr>
      </w:pPr>
      <w:r w:rsidRPr="00536A61">
        <w:rPr>
          <w:bCs/>
          <w:iCs/>
          <w:color w:val="000000"/>
          <w:lang w:val="en-US" w:bidi="en-US"/>
        </w:rPr>
        <w:t>Class 9</w:t>
      </w:r>
      <w:r w:rsidR="00EE0E54">
        <w:rPr>
          <w:bCs/>
          <w:iCs/>
          <w:color w:val="000000"/>
          <w:lang w:val="en-US" w:bidi="en-US"/>
        </w:rPr>
        <w:t xml:space="preserve"> currently</w:t>
      </w:r>
      <w:r w:rsidRPr="00536A61">
        <w:rPr>
          <w:bCs/>
          <w:iCs/>
          <w:color w:val="000000"/>
          <w:lang w:val="en-US" w:bidi="en-US"/>
        </w:rPr>
        <w:t xml:space="preserve"> provides a general class for all other development which does not fall wholly within the Classes 1-8.  </w:t>
      </w:r>
    </w:p>
    <w:p w14:paraId="1BA16584" w14:textId="77777777" w:rsidR="00EE0E54" w:rsidRDefault="00EE0E54" w:rsidP="00EE0E54">
      <w:pPr>
        <w:spacing w:line="360" w:lineRule="auto"/>
        <w:ind w:left="567" w:firstLine="567"/>
        <w:rPr>
          <w:b/>
          <w:bCs/>
          <w:iCs/>
          <w:color w:val="000000"/>
          <w:lang w:val="en-US" w:bidi="en-US"/>
        </w:rPr>
      </w:pPr>
    </w:p>
    <w:p w14:paraId="4AA6D6F9" w14:textId="33173AB4" w:rsidR="00706673" w:rsidRDefault="00536A61" w:rsidP="00EE0E54">
      <w:pPr>
        <w:spacing w:line="360" w:lineRule="auto"/>
        <w:ind w:left="567"/>
        <w:rPr>
          <w:iCs/>
          <w:color w:val="000000"/>
          <w:lang w:val="en-US" w:bidi="en-US"/>
        </w:rPr>
      </w:pPr>
      <w:r w:rsidRPr="00EE0E54">
        <w:rPr>
          <w:iCs/>
          <w:color w:val="000000"/>
          <w:lang w:val="en-US" w:bidi="en-US"/>
        </w:rPr>
        <w:t xml:space="preserve">Following the judgment </w:t>
      </w:r>
      <w:r w:rsidR="00B41CAF">
        <w:rPr>
          <w:iCs/>
          <w:color w:val="000000"/>
          <w:lang w:val="en-US" w:bidi="en-US"/>
        </w:rPr>
        <w:t>from</w:t>
      </w:r>
      <w:r w:rsidRPr="00EE0E54">
        <w:rPr>
          <w:iCs/>
          <w:color w:val="000000"/>
          <w:lang w:val="en-US" w:bidi="en-US"/>
        </w:rPr>
        <w:t xml:space="preserve"> Judicial Review</w:t>
      </w:r>
      <w:r w:rsidR="00EE0E54" w:rsidRPr="00EE0E54">
        <w:rPr>
          <w:iCs/>
          <w:color w:val="000000"/>
          <w:lang w:val="en-US" w:bidi="en-US"/>
        </w:rPr>
        <w:t xml:space="preserve"> </w:t>
      </w:r>
      <w:r w:rsidRPr="00EE0E54">
        <w:rPr>
          <w:iCs/>
          <w:color w:val="000000"/>
          <w:lang w:val="en-US" w:bidi="en-US"/>
        </w:rPr>
        <w:t>2021/NIQB96</w:t>
      </w:r>
      <w:r w:rsidR="00EE0E54">
        <w:rPr>
          <w:rStyle w:val="FootnoteReference"/>
          <w:iCs/>
          <w:color w:val="000000"/>
          <w:lang w:val="en-US" w:bidi="en-US"/>
        </w:rPr>
        <w:footnoteReference w:id="13"/>
      </w:r>
      <w:r w:rsidRPr="00EE0E54">
        <w:rPr>
          <w:iCs/>
          <w:color w:val="000000"/>
          <w:lang w:val="en-US" w:bidi="en-US"/>
        </w:rPr>
        <w:t xml:space="preserve">, consideration </w:t>
      </w:r>
      <w:r w:rsidR="00EE0E54">
        <w:rPr>
          <w:iCs/>
          <w:color w:val="000000"/>
          <w:lang w:val="en-US" w:bidi="en-US"/>
        </w:rPr>
        <w:t>has</w:t>
      </w:r>
      <w:r w:rsidRPr="00EE0E54">
        <w:rPr>
          <w:iCs/>
          <w:color w:val="000000"/>
          <w:lang w:val="en-US" w:bidi="en-US"/>
        </w:rPr>
        <w:t xml:space="preserve"> </w:t>
      </w:r>
      <w:r w:rsidR="00EE0E54" w:rsidRPr="00EE0E54">
        <w:rPr>
          <w:iCs/>
          <w:color w:val="000000"/>
          <w:lang w:val="en-US" w:bidi="en-US"/>
        </w:rPr>
        <w:t>been</w:t>
      </w:r>
      <w:r w:rsidRPr="00EE0E54">
        <w:rPr>
          <w:iCs/>
          <w:color w:val="000000"/>
          <w:lang w:val="en-US" w:bidi="en-US"/>
        </w:rPr>
        <w:t xml:space="preserve"> given to clarifying the application of </w:t>
      </w:r>
      <w:r w:rsidRPr="00EE0E54">
        <w:rPr>
          <w:b/>
          <w:bCs/>
          <w:iCs/>
          <w:color w:val="000000"/>
          <w:lang w:val="en-US" w:bidi="en-US"/>
        </w:rPr>
        <w:t>Class 9</w:t>
      </w:r>
      <w:r w:rsidR="00EE0E54" w:rsidRPr="00EE0E54">
        <w:rPr>
          <w:b/>
          <w:bCs/>
          <w:iCs/>
          <w:color w:val="000000"/>
          <w:lang w:val="en-US" w:bidi="en-US"/>
        </w:rPr>
        <w:t xml:space="preserve"> All </w:t>
      </w:r>
      <w:r w:rsidR="00A05216">
        <w:rPr>
          <w:b/>
          <w:bCs/>
          <w:iCs/>
          <w:color w:val="000000"/>
          <w:lang w:val="en-US" w:bidi="en-US"/>
        </w:rPr>
        <w:t>o</w:t>
      </w:r>
      <w:r w:rsidR="00EE0E54" w:rsidRPr="00EE0E54">
        <w:rPr>
          <w:b/>
          <w:bCs/>
          <w:iCs/>
          <w:color w:val="000000"/>
          <w:lang w:val="en-US" w:bidi="en-US"/>
        </w:rPr>
        <w:t xml:space="preserve">ther </w:t>
      </w:r>
      <w:r w:rsidR="00A05216">
        <w:rPr>
          <w:b/>
          <w:bCs/>
          <w:iCs/>
          <w:color w:val="000000"/>
          <w:lang w:val="en-US" w:bidi="en-US"/>
        </w:rPr>
        <w:t>d</w:t>
      </w:r>
      <w:r w:rsidR="00EE0E54" w:rsidRPr="00EE0E54">
        <w:rPr>
          <w:b/>
          <w:bCs/>
          <w:iCs/>
          <w:color w:val="000000"/>
          <w:lang w:val="en-US" w:bidi="en-US"/>
        </w:rPr>
        <w:t>evelopment</w:t>
      </w:r>
      <w:r w:rsidRPr="00EE0E54">
        <w:rPr>
          <w:iCs/>
          <w:color w:val="000000"/>
          <w:lang w:val="en-US" w:bidi="en-US"/>
        </w:rPr>
        <w:t xml:space="preserve">, in relation to </w:t>
      </w:r>
      <w:r w:rsidR="00667D61">
        <w:rPr>
          <w:iCs/>
          <w:color w:val="000000"/>
          <w:lang w:val="en-US" w:bidi="en-US"/>
        </w:rPr>
        <w:t>mixed class</w:t>
      </w:r>
      <w:r w:rsidRPr="00EE0E54">
        <w:rPr>
          <w:iCs/>
          <w:color w:val="000000"/>
          <w:lang w:val="en-US" w:bidi="en-US"/>
        </w:rPr>
        <w:t xml:space="preserve"> development</w:t>
      </w:r>
      <w:r w:rsidR="00DD0309">
        <w:rPr>
          <w:iCs/>
          <w:color w:val="000000"/>
          <w:lang w:val="en-US" w:bidi="en-US"/>
        </w:rPr>
        <w:t xml:space="preserve"> and all other development not </w:t>
      </w:r>
      <w:r w:rsidR="00916F26">
        <w:rPr>
          <w:iCs/>
          <w:color w:val="000000"/>
          <w:lang w:val="en-US" w:bidi="en-US"/>
        </w:rPr>
        <w:t>currently with</w:t>
      </w:r>
      <w:r w:rsidR="00DD0309">
        <w:rPr>
          <w:iCs/>
          <w:color w:val="000000"/>
          <w:lang w:val="en-US" w:bidi="en-US"/>
        </w:rPr>
        <w:t xml:space="preserve">in </w:t>
      </w:r>
      <w:r w:rsidR="00A05216">
        <w:rPr>
          <w:iCs/>
          <w:color w:val="000000"/>
          <w:lang w:val="en-US" w:bidi="en-US"/>
        </w:rPr>
        <w:t>c</w:t>
      </w:r>
      <w:r w:rsidR="00DD0309">
        <w:rPr>
          <w:iCs/>
          <w:color w:val="000000"/>
          <w:lang w:val="en-US" w:bidi="en-US"/>
        </w:rPr>
        <w:t>lasses 1-8</w:t>
      </w:r>
      <w:r w:rsidRPr="00EE0E54">
        <w:rPr>
          <w:iCs/>
          <w:color w:val="000000"/>
          <w:lang w:val="en-US" w:bidi="en-US"/>
        </w:rPr>
        <w:t xml:space="preserve">.  </w:t>
      </w:r>
      <w:r w:rsidR="00667D61">
        <w:rPr>
          <w:iCs/>
          <w:color w:val="000000"/>
          <w:lang w:val="en-US" w:bidi="en-US"/>
        </w:rPr>
        <w:t>Mixed class</w:t>
      </w:r>
      <w:r w:rsidR="00DD0309">
        <w:rPr>
          <w:iCs/>
          <w:color w:val="000000"/>
          <w:lang w:val="en-US" w:bidi="en-US"/>
        </w:rPr>
        <w:t xml:space="preserve"> </w:t>
      </w:r>
      <w:r w:rsidR="00EE0E54">
        <w:rPr>
          <w:iCs/>
          <w:color w:val="000000"/>
          <w:lang w:val="en-US" w:bidi="en-US"/>
        </w:rPr>
        <w:t xml:space="preserve">proposals </w:t>
      </w:r>
      <w:r w:rsidRPr="00EE0E54">
        <w:rPr>
          <w:iCs/>
          <w:color w:val="000000"/>
          <w:lang w:val="en-US" w:bidi="en-US"/>
        </w:rPr>
        <w:t xml:space="preserve">comprise multiple elements which fall into more than one of </w:t>
      </w:r>
      <w:r w:rsidR="00DB6CFC">
        <w:rPr>
          <w:iCs/>
          <w:color w:val="000000"/>
          <w:lang w:val="en-US" w:bidi="en-US"/>
        </w:rPr>
        <w:t xml:space="preserve">the </w:t>
      </w:r>
      <w:r w:rsidR="00EE0E54">
        <w:rPr>
          <w:iCs/>
          <w:color w:val="000000"/>
          <w:lang w:val="en-US" w:bidi="en-US"/>
        </w:rPr>
        <w:t xml:space="preserve">current </w:t>
      </w:r>
      <w:r w:rsidR="00A05216">
        <w:rPr>
          <w:iCs/>
          <w:color w:val="000000"/>
          <w:lang w:val="en-US" w:bidi="en-US"/>
        </w:rPr>
        <w:t>c</w:t>
      </w:r>
      <w:r w:rsidRPr="00EE0E54">
        <w:rPr>
          <w:iCs/>
          <w:color w:val="000000"/>
          <w:lang w:val="en-US" w:bidi="en-US"/>
        </w:rPr>
        <w:t xml:space="preserve">lasses 1-8 of the Schedule </w:t>
      </w:r>
      <w:r w:rsidR="007B21BD">
        <w:rPr>
          <w:iCs/>
          <w:color w:val="000000"/>
          <w:lang w:val="en-US" w:bidi="en-US"/>
        </w:rPr>
        <w:t>(</w:t>
      </w:r>
      <w:r w:rsidRPr="00EE0E54">
        <w:rPr>
          <w:iCs/>
          <w:color w:val="000000"/>
          <w:lang w:val="en-US" w:bidi="en-US"/>
        </w:rPr>
        <w:t xml:space="preserve">Major Development </w:t>
      </w:r>
      <w:r w:rsidR="007B21BD">
        <w:rPr>
          <w:iCs/>
          <w:color w:val="000000"/>
          <w:lang w:val="en-US" w:bidi="en-US"/>
        </w:rPr>
        <w:t>T</w:t>
      </w:r>
      <w:r w:rsidRPr="00EE0E54">
        <w:rPr>
          <w:iCs/>
          <w:color w:val="000000"/>
          <w:lang w:val="en-US" w:bidi="en-US"/>
        </w:rPr>
        <w:t>hresholds</w:t>
      </w:r>
      <w:r w:rsidR="007B21BD">
        <w:rPr>
          <w:iCs/>
          <w:color w:val="000000"/>
          <w:lang w:val="en-US" w:bidi="en-US"/>
        </w:rPr>
        <w:t>)</w:t>
      </w:r>
      <w:r w:rsidRPr="00EE0E54">
        <w:rPr>
          <w:iCs/>
          <w:color w:val="000000"/>
          <w:lang w:val="en-US" w:bidi="en-US"/>
        </w:rPr>
        <w:t>.</w:t>
      </w:r>
      <w:r w:rsidR="00DD0309">
        <w:rPr>
          <w:iCs/>
          <w:color w:val="000000"/>
          <w:lang w:val="en-US" w:bidi="en-US"/>
        </w:rPr>
        <w:t xml:space="preserve">  </w:t>
      </w:r>
    </w:p>
    <w:p w14:paraId="61CE7A2D" w14:textId="77777777" w:rsidR="00706673" w:rsidRDefault="00706673" w:rsidP="00EE0E54">
      <w:pPr>
        <w:spacing w:line="360" w:lineRule="auto"/>
        <w:ind w:left="567"/>
        <w:rPr>
          <w:iCs/>
          <w:color w:val="000000"/>
          <w:lang w:val="en-US" w:bidi="en-US"/>
        </w:rPr>
      </w:pPr>
    </w:p>
    <w:p w14:paraId="1ED340F6" w14:textId="47B69868" w:rsidR="005F5BBE" w:rsidRDefault="00DD0309" w:rsidP="005F5BBE">
      <w:pPr>
        <w:spacing w:line="360" w:lineRule="auto"/>
        <w:ind w:left="567"/>
        <w:rPr>
          <w:bCs/>
          <w:iCs/>
          <w:color w:val="000000"/>
          <w:lang w:val="en-US" w:bidi="en-US"/>
        </w:rPr>
      </w:pPr>
      <w:r>
        <w:rPr>
          <w:iCs/>
          <w:color w:val="000000"/>
          <w:lang w:val="en-US" w:bidi="en-US"/>
        </w:rPr>
        <w:t>It is important that development proposals are correctly categori</w:t>
      </w:r>
      <w:r w:rsidR="001A14D0">
        <w:rPr>
          <w:iCs/>
          <w:color w:val="000000"/>
          <w:lang w:val="en-US" w:bidi="en-US"/>
        </w:rPr>
        <w:t>s</w:t>
      </w:r>
      <w:r>
        <w:rPr>
          <w:iCs/>
          <w:color w:val="000000"/>
          <w:lang w:val="en-US" w:bidi="en-US"/>
        </w:rPr>
        <w:t>ed within the Hierarchy of Development</w:t>
      </w:r>
      <w:r w:rsidR="00706673">
        <w:rPr>
          <w:iCs/>
          <w:color w:val="000000"/>
          <w:lang w:val="en-US" w:bidi="en-US"/>
        </w:rPr>
        <w:t xml:space="preserve"> at the outset of the planning process.  This provides</w:t>
      </w:r>
      <w:r>
        <w:rPr>
          <w:iCs/>
          <w:color w:val="000000"/>
          <w:lang w:val="en-US" w:bidi="en-US"/>
        </w:rPr>
        <w:t xml:space="preserve"> applicants with clarity on the correct procedures to be followed, and </w:t>
      </w:r>
      <w:r w:rsidR="00706673">
        <w:rPr>
          <w:iCs/>
          <w:color w:val="000000"/>
          <w:lang w:val="en-US" w:bidi="en-US"/>
        </w:rPr>
        <w:t xml:space="preserve">it also </w:t>
      </w:r>
      <w:r>
        <w:rPr>
          <w:iCs/>
          <w:color w:val="000000"/>
          <w:lang w:val="en-US" w:bidi="en-US"/>
        </w:rPr>
        <w:t>enable</w:t>
      </w:r>
      <w:r w:rsidR="00706673">
        <w:rPr>
          <w:iCs/>
          <w:color w:val="000000"/>
          <w:lang w:val="en-US" w:bidi="en-US"/>
        </w:rPr>
        <w:t>s</w:t>
      </w:r>
      <w:r>
        <w:rPr>
          <w:iCs/>
          <w:color w:val="000000"/>
          <w:lang w:val="en-US" w:bidi="en-US"/>
        </w:rPr>
        <w:t xml:space="preserve"> local communities to engage</w:t>
      </w:r>
      <w:r w:rsidR="00706673">
        <w:rPr>
          <w:iCs/>
          <w:color w:val="000000"/>
          <w:lang w:val="en-US" w:bidi="en-US"/>
        </w:rPr>
        <w:t xml:space="preserve"> with developers early in the planning process</w:t>
      </w:r>
      <w:r>
        <w:rPr>
          <w:iCs/>
          <w:color w:val="000000"/>
          <w:lang w:val="en-US" w:bidi="en-US"/>
        </w:rPr>
        <w:t xml:space="preserve"> on those development proposals which are likely to impact them.</w:t>
      </w:r>
      <w:r w:rsidR="001A14D0">
        <w:rPr>
          <w:iCs/>
          <w:color w:val="000000"/>
          <w:lang w:val="en-US" w:bidi="en-US"/>
        </w:rPr>
        <w:t xml:space="preserve"> </w:t>
      </w:r>
      <w:r w:rsidR="005F5BBE">
        <w:rPr>
          <w:iCs/>
          <w:color w:val="000000"/>
          <w:lang w:val="en-US" w:bidi="en-US"/>
        </w:rPr>
        <w:t xml:space="preserve"> In their pre-engagement feedback, </w:t>
      </w:r>
      <w:r w:rsidR="00143748">
        <w:rPr>
          <w:bCs/>
          <w:iCs/>
          <w:color w:val="000000"/>
          <w:lang w:val="en-US" w:bidi="en-US"/>
        </w:rPr>
        <w:t>c</w:t>
      </w:r>
      <w:r w:rsidR="005F5BBE">
        <w:rPr>
          <w:bCs/>
          <w:iCs/>
          <w:color w:val="000000"/>
          <w:lang w:val="en-US" w:bidi="en-US"/>
        </w:rPr>
        <w:t xml:space="preserve">ouncils </w:t>
      </w:r>
      <w:r w:rsidR="00576AED">
        <w:rPr>
          <w:bCs/>
          <w:iCs/>
          <w:color w:val="000000"/>
          <w:lang w:val="en-US" w:bidi="en-US"/>
        </w:rPr>
        <w:t xml:space="preserve">also </w:t>
      </w:r>
      <w:r w:rsidR="005F5BBE">
        <w:rPr>
          <w:bCs/>
          <w:iCs/>
          <w:color w:val="000000"/>
          <w:lang w:val="en-US" w:bidi="en-US"/>
        </w:rPr>
        <w:t xml:space="preserve">indicated support for clarification on the </w:t>
      </w:r>
      <w:r w:rsidR="00576AED">
        <w:rPr>
          <w:bCs/>
          <w:iCs/>
          <w:color w:val="000000"/>
          <w:lang w:val="en-US" w:bidi="en-US"/>
        </w:rPr>
        <w:t>approach to</w:t>
      </w:r>
      <w:r w:rsidR="005F5BBE">
        <w:rPr>
          <w:bCs/>
          <w:iCs/>
          <w:color w:val="000000"/>
          <w:lang w:val="en-US" w:bidi="en-US"/>
        </w:rPr>
        <w:t xml:space="preserve"> mixed class or mixed-use development proposals.</w:t>
      </w:r>
    </w:p>
    <w:p w14:paraId="63F5B6DD" w14:textId="77777777" w:rsidR="00DD0309" w:rsidRDefault="00DD0309" w:rsidP="00EE0E54">
      <w:pPr>
        <w:spacing w:line="360" w:lineRule="auto"/>
        <w:ind w:left="567"/>
        <w:rPr>
          <w:iCs/>
          <w:color w:val="000000"/>
          <w:lang w:val="en-US" w:bidi="en-US"/>
        </w:rPr>
      </w:pPr>
    </w:p>
    <w:p w14:paraId="7145F497" w14:textId="30B33F8D" w:rsidR="00536A61" w:rsidRDefault="00EE0E54" w:rsidP="00EE0E54">
      <w:pPr>
        <w:spacing w:line="360" w:lineRule="auto"/>
        <w:ind w:left="567"/>
        <w:rPr>
          <w:iCs/>
          <w:color w:val="000000"/>
          <w:lang w:val="en-US" w:bidi="en-US"/>
        </w:rPr>
      </w:pPr>
      <w:r>
        <w:rPr>
          <w:iCs/>
          <w:color w:val="000000"/>
          <w:lang w:val="en-US" w:bidi="en-US"/>
        </w:rPr>
        <w:t xml:space="preserve">To clarify the </w:t>
      </w:r>
      <w:r w:rsidR="00DD0309">
        <w:rPr>
          <w:iCs/>
          <w:color w:val="000000"/>
          <w:lang w:val="en-US" w:bidi="en-US"/>
        </w:rPr>
        <w:t>categori</w:t>
      </w:r>
      <w:r w:rsidR="001A14D0">
        <w:rPr>
          <w:iCs/>
          <w:color w:val="000000"/>
          <w:lang w:val="en-US" w:bidi="en-US"/>
        </w:rPr>
        <w:t>s</w:t>
      </w:r>
      <w:r w:rsidR="00DD0309">
        <w:rPr>
          <w:iCs/>
          <w:color w:val="000000"/>
          <w:lang w:val="en-US" w:bidi="en-US"/>
        </w:rPr>
        <w:t xml:space="preserve">ation of all other classes of development, the Department is </w:t>
      </w:r>
      <w:r w:rsidR="007A69E5">
        <w:rPr>
          <w:iCs/>
          <w:color w:val="000000"/>
          <w:lang w:val="en-US" w:bidi="en-US"/>
        </w:rPr>
        <w:t>considering replacing</w:t>
      </w:r>
      <w:r w:rsidR="00DD0309">
        <w:rPr>
          <w:iCs/>
          <w:color w:val="000000"/>
          <w:lang w:val="en-US" w:bidi="en-US"/>
        </w:rPr>
        <w:t xml:space="preserve"> the</w:t>
      </w:r>
      <w:r w:rsidR="008E276B">
        <w:rPr>
          <w:iCs/>
          <w:color w:val="000000"/>
          <w:lang w:val="en-US" w:bidi="en-US"/>
        </w:rPr>
        <w:t xml:space="preserve"> description of development in Column 1 of</w:t>
      </w:r>
      <w:r w:rsidR="00DD0309">
        <w:rPr>
          <w:iCs/>
          <w:color w:val="000000"/>
          <w:lang w:val="en-US" w:bidi="en-US"/>
        </w:rPr>
        <w:t xml:space="preserve"> Class 9 </w:t>
      </w:r>
      <w:r w:rsidR="007B21BD">
        <w:rPr>
          <w:iCs/>
          <w:color w:val="000000"/>
          <w:lang w:val="en-US" w:bidi="en-US"/>
        </w:rPr>
        <w:t>(</w:t>
      </w:r>
      <w:r w:rsidR="00DD0309">
        <w:rPr>
          <w:iCs/>
          <w:color w:val="000000"/>
          <w:lang w:val="en-US" w:bidi="en-US"/>
        </w:rPr>
        <w:t xml:space="preserve">All </w:t>
      </w:r>
      <w:r w:rsidR="00A05216">
        <w:rPr>
          <w:iCs/>
          <w:color w:val="000000"/>
          <w:lang w:val="en-US" w:bidi="en-US"/>
        </w:rPr>
        <w:t>o</w:t>
      </w:r>
      <w:r w:rsidR="00DD0309">
        <w:rPr>
          <w:iCs/>
          <w:color w:val="000000"/>
          <w:lang w:val="en-US" w:bidi="en-US"/>
        </w:rPr>
        <w:t xml:space="preserve">ther </w:t>
      </w:r>
      <w:r w:rsidR="00A05216">
        <w:rPr>
          <w:iCs/>
          <w:color w:val="000000"/>
          <w:lang w:val="en-US" w:bidi="en-US"/>
        </w:rPr>
        <w:t>d</w:t>
      </w:r>
      <w:r w:rsidR="00DD0309">
        <w:rPr>
          <w:iCs/>
          <w:color w:val="000000"/>
          <w:lang w:val="en-US" w:bidi="en-US"/>
        </w:rPr>
        <w:t>evelopment</w:t>
      </w:r>
      <w:r w:rsidR="007B21BD">
        <w:rPr>
          <w:iCs/>
          <w:color w:val="000000"/>
          <w:lang w:val="en-US" w:bidi="en-US"/>
        </w:rPr>
        <w:t>)</w:t>
      </w:r>
      <w:r w:rsidR="00DD0309">
        <w:rPr>
          <w:iCs/>
          <w:color w:val="000000"/>
          <w:lang w:val="en-US" w:bidi="en-US"/>
        </w:rPr>
        <w:t xml:space="preserve"> with </w:t>
      </w:r>
      <w:r w:rsidR="008E276B">
        <w:rPr>
          <w:iCs/>
          <w:color w:val="000000"/>
          <w:lang w:val="en-US" w:bidi="en-US"/>
        </w:rPr>
        <w:t>the following text</w:t>
      </w:r>
      <w:r w:rsidR="00DD0309">
        <w:rPr>
          <w:iCs/>
          <w:color w:val="000000"/>
          <w:lang w:val="en-US" w:bidi="en-US"/>
        </w:rPr>
        <w:t xml:space="preserve"> as set out below in Table 1:</w:t>
      </w:r>
    </w:p>
    <w:p w14:paraId="214C154D" w14:textId="77777777" w:rsidR="007A69E5" w:rsidRDefault="007A69E5" w:rsidP="00EE0E54">
      <w:pPr>
        <w:spacing w:line="360" w:lineRule="auto"/>
        <w:ind w:left="567"/>
        <w:rPr>
          <w:iCs/>
          <w:color w:val="000000"/>
          <w:lang w:val="en-US" w:bidi="en-US"/>
        </w:rPr>
      </w:pPr>
    </w:p>
    <w:p w14:paraId="3420E5D0" w14:textId="77777777" w:rsidR="00186959" w:rsidRDefault="00186959" w:rsidP="00EE0E54">
      <w:pPr>
        <w:spacing w:line="360" w:lineRule="auto"/>
        <w:ind w:left="567"/>
        <w:rPr>
          <w:iCs/>
          <w:color w:val="000000"/>
          <w:lang w:val="en-US" w:bidi="en-US"/>
        </w:rPr>
      </w:pPr>
    </w:p>
    <w:p w14:paraId="11A382C9" w14:textId="77777777" w:rsidR="00186959" w:rsidRDefault="00186959" w:rsidP="00EE0E54">
      <w:pPr>
        <w:spacing w:line="360" w:lineRule="auto"/>
        <w:ind w:left="567"/>
        <w:rPr>
          <w:iCs/>
          <w:color w:val="000000"/>
          <w:lang w:val="en-US" w:bidi="en-US"/>
        </w:rPr>
      </w:pPr>
    </w:p>
    <w:p w14:paraId="6EB57496" w14:textId="77777777" w:rsidR="00186959" w:rsidRDefault="00186959" w:rsidP="00EE0E54">
      <w:pPr>
        <w:spacing w:line="360" w:lineRule="auto"/>
        <w:ind w:left="567"/>
        <w:rPr>
          <w:iCs/>
          <w:color w:val="000000"/>
          <w:lang w:val="en-US" w:bidi="en-US"/>
        </w:rPr>
      </w:pPr>
    </w:p>
    <w:p w14:paraId="70B5A46B" w14:textId="6261E2D1" w:rsidR="00DD0309" w:rsidRDefault="00DD0309" w:rsidP="00164BB2">
      <w:pPr>
        <w:spacing w:line="360" w:lineRule="auto"/>
        <w:ind w:left="567"/>
        <w:jc w:val="center"/>
        <w:rPr>
          <w:iCs/>
          <w:color w:val="000000"/>
          <w:lang w:val="en-US" w:bidi="en-US"/>
        </w:rPr>
      </w:pPr>
      <w:bookmarkStart w:id="6" w:name="_Hlk146118091"/>
      <w:r w:rsidRPr="00DD0309">
        <w:rPr>
          <w:b/>
          <w:bCs/>
          <w:iCs/>
          <w:color w:val="000000"/>
          <w:lang w:val="en-US" w:bidi="en-US"/>
        </w:rPr>
        <w:t>Table 1</w:t>
      </w:r>
      <w:r>
        <w:rPr>
          <w:iCs/>
          <w:color w:val="000000"/>
          <w:lang w:val="en-US" w:bidi="en-US"/>
        </w:rPr>
        <w:t>: Proposed amendment to</w:t>
      </w:r>
      <w:r w:rsidR="00063BC8">
        <w:rPr>
          <w:iCs/>
          <w:color w:val="000000"/>
          <w:lang w:val="en-US" w:bidi="en-US"/>
        </w:rPr>
        <w:t xml:space="preserve"> </w:t>
      </w:r>
      <w:r w:rsidR="001A5E79">
        <w:rPr>
          <w:iCs/>
          <w:color w:val="000000"/>
          <w:lang w:val="en-US" w:bidi="en-US"/>
        </w:rPr>
        <w:t xml:space="preserve">Column 1 of </w:t>
      </w:r>
      <w:r w:rsidR="00297ED0">
        <w:rPr>
          <w:iCs/>
          <w:color w:val="000000"/>
          <w:lang w:val="en-US" w:bidi="en-US"/>
        </w:rPr>
        <w:t>C</w:t>
      </w:r>
      <w:r>
        <w:rPr>
          <w:iCs/>
          <w:color w:val="000000"/>
          <w:lang w:val="en-US" w:bidi="en-US"/>
        </w:rPr>
        <w:t>lass</w:t>
      </w:r>
      <w:r w:rsidR="00297ED0">
        <w:rPr>
          <w:iCs/>
          <w:color w:val="000000"/>
          <w:lang w:val="en-US" w:bidi="en-US"/>
        </w:rPr>
        <w:t xml:space="preserve"> 9</w:t>
      </w:r>
      <w:r>
        <w:rPr>
          <w:iCs/>
          <w:color w:val="000000"/>
          <w:lang w:val="en-US" w:bidi="en-US"/>
        </w:rPr>
        <w:t xml:space="preserve"> in the Schedule</w:t>
      </w:r>
    </w:p>
    <w:tbl>
      <w:tblPr>
        <w:tblStyle w:val="TableGrid"/>
        <w:tblW w:w="0" w:type="auto"/>
        <w:tblInd w:w="567" w:type="dxa"/>
        <w:tblLook w:val="04A0" w:firstRow="1" w:lastRow="0" w:firstColumn="1" w:lastColumn="0" w:noHBand="0" w:noVBand="1"/>
      </w:tblPr>
      <w:tblGrid>
        <w:gridCol w:w="2972"/>
        <w:gridCol w:w="2835"/>
        <w:gridCol w:w="3696"/>
      </w:tblGrid>
      <w:tr w:rsidR="00DD0309" w14:paraId="54435BD3" w14:textId="77777777" w:rsidTr="008E276B">
        <w:tc>
          <w:tcPr>
            <w:tcW w:w="2972" w:type="dxa"/>
            <w:vAlign w:val="center"/>
          </w:tcPr>
          <w:p w14:paraId="505A7ADF" w14:textId="77777777" w:rsidR="00DD0309" w:rsidRDefault="00DD0309" w:rsidP="00DD0309">
            <w:pPr>
              <w:spacing w:line="360" w:lineRule="auto"/>
              <w:jc w:val="center"/>
              <w:rPr>
                <w:b/>
                <w:bCs/>
                <w:i/>
                <w:color w:val="000000"/>
                <w:sz w:val="20"/>
                <w:szCs w:val="20"/>
                <w:lang w:val="en-US" w:bidi="en-US"/>
              </w:rPr>
            </w:pPr>
            <w:bookmarkStart w:id="7" w:name="_Hlk147917777"/>
            <w:r w:rsidRPr="00706673">
              <w:rPr>
                <w:b/>
                <w:bCs/>
                <w:i/>
                <w:color w:val="000000"/>
                <w:sz w:val="20"/>
                <w:szCs w:val="20"/>
                <w:lang w:val="en-US" w:bidi="en-US"/>
              </w:rPr>
              <w:t>Description of Development</w:t>
            </w:r>
          </w:p>
          <w:p w14:paraId="510E3F37" w14:textId="28FFC730" w:rsidR="008E276B" w:rsidRPr="00706673" w:rsidRDefault="008E276B" w:rsidP="00DD0309">
            <w:pPr>
              <w:spacing w:line="360" w:lineRule="auto"/>
              <w:jc w:val="center"/>
              <w:rPr>
                <w:b/>
                <w:bCs/>
                <w:i/>
                <w:color w:val="000000"/>
                <w:sz w:val="20"/>
                <w:szCs w:val="20"/>
                <w:lang w:val="en-US" w:bidi="en-US"/>
              </w:rPr>
            </w:pPr>
            <w:r>
              <w:rPr>
                <w:b/>
                <w:bCs/>
                <w:i/>
                <w:color w:val="000000"/>
                <w:sz w:val="20"/>
                <w:szCs w:val="20"/>
                <w:lang w:val="en-US" w:bidi="en-US"/>
              </w:rPr>
              <w:t>(Column 1)</w:t>
            </w:r>
          </w:p>
        </w:tc>
        <w:tc>
          <w:tcPr>
            <w:tcW w:w="2835" w:type="dxa"/>
            <w:vAlign w:val="center"/>
          </w:tcPr>
          <w:p w14:paraId="311E772F" w14:textId="77777777" w:rsidR="00DD0309" w:rsidRPr="00706673" w:rsidRDefault="00DD0309" w:rsidP="00DD0309">
            <w:pPr>
              <w:spacing w:line="360" w:lineRule="auto"/>
              <w:jc w:val="center"/>
              <w:rPr>
                <w:b/>
                <w:bCs/>
                <w:i/>
                <w:color w:val="000000"/>
                <w:sz w:val="20"/>
                <w:szCs w:val="20"/>
                <w:lang w:val="en-US" w:bidi="en-US"/>
              </w:rPr>
            </w:pPr>
            <w:r w:rsidRPr="00706673">
              <w:rPr>
                <w:b/>
                <w:bCs/>
                <w:i/>
                <w:color w:val="000000"/>
                <w:sz w:val="20"/>
                <w:szCs w:val="20"/>
                <w:lang w:val="en-US" w:bidi="en-US"/>
              </w:rPr>
              <w:t>Major Developments</w:t>
            </w:r>
          </w:p>
          <w:p w14:paraId="6994C0EA" w14:textId="77777777" w:rsidR="00DD0309" w:rsidRDefault="00DD0309" w:rsidP="00DD0309">
            <w:pPr>
              <w:spacing w:line="360" w:lineRule="auto"/>
              <w:jc w:val="center"/>
              <w:rPr>
                <w:b/>
                <w:bCs/>
                <w:i/>
                <w:color w:val="000000"/>
                <w:sz w:val="20"/>
                <w:szCs w:val="20"/>
                <w:lang w:val="en-US" w:bidi="en-US"/>
              </w:rPr>
            </w:pPr>
            <w:r w:rsidRPr="00706673">
              <w:rPr>
                <w:b/>
                <w:bCs/>
                <w:i/>
                <w:color w:val="000000"/>
                <w:sz w:val="20"/>
                <w:szCs w:val="20"/>
                <w:lang w:val="en-US" w:bidi="en-US"/>
              </w:rPr>
              <w:t>Threshold or Criteria</w:t>
            </w:r>
          </w:p>
          <w:p w14:paraId="2A9C071C" w14:textId="3769B091" w:rsidR="008E276B" w:rsidRPr="00706673" w:rsidRDefault="008E276B" w:rsidP="00DD0309">
            <w:pPr>
              <w:spacing w:line="360" w:lineRule="auto"/>
              <w:jc w:val="center"/>
              <w:rPr>
                <w:b/>
                <w:bCs/>
                <w:i/>
                <w:color w:val="000000"/>
                <w:sz w:val="20"/>
                <w:szCs w:val="20"/>
                <w:lang w:val="en-US" w:bidi="en-US"/>
              </w:rPr>
            </w:pPr>
            <w:r>
              <w:rPr>
                <w:b/>
                <w:bCs/>
                <w:i/>
                <w:color w:val="000000"/>
                <w:sz w:val="20"/>
                <w:szCs w:val="20"/>
                <w:lang w:val="en-US" w:bidi="en-US"/>
              </w:rPr>
              <w:t>(Column 2)</w:t>
            </w:r>
          </w:p>
        </w:tc>
        <w:tc>
          <w:tcPr>
            <w:tcW w:w="3696" w:type="dxa"/>
            <w:vAlign w:val="center"/>
          </w:tcPr>
          <w:p w14:paraId="01286ADC" w14:textId="77777777" w:rsidR="008E276B" w:rsidRDefault="00DD0309" w:rsidP="00DD0309">
            <w:pPr>
              <w:spacing w:line="360" w:lineRule="auto"/>
              <w:jc w:val="center"/>
              <w:rPr>
                <w:b/>
                <w:bCs/>
                <w:i/>
                <w:color w:val="000000"/>
                <w:sz w:val="20"/>
                <w:szCs w:val="20"/>
                <w:lang w:val="en-US" w:bidi="en-US"/>
              </w:rPr>
            </w:pPr>
            <w:r w:rsidRPr="00706673">
              <w:rPr>
                <w:b/>
                <w:bCs/>
                <w:i/>
                <w:color w:val="000000"/>
                <w:sz w:val="20"/>
                <w:szCs w:val="20"/>
                <w:lang w:val="en-US" w:bidi="en-US"/>
              </w:rPr>
              <w:t xml:space="preserve">Major Developments prescribed for the purpose of section 26(1) of the </w:t>
            </w:r>
            <w:r w:rsidR="00BA7675">
              <w:rPr>
                <w:b/>
                <w:bCs/>
                <w:i/>
                <w:color w:val="000000"/>
                <w:sz w:val="20"/>
                <w:szCs w:val="20"/>
                <w:lang w:val="en-US" w:bidi="en-US"/>
              </w:rPr>
              <w:t>P</w:t>
            </w:r>
            <w:r w:rsidRPr="00706673">
              <w:rPr>
                <w:b/>
                <w:bCs/>
                <w:i/>
                <w:color w:val="000000"/>
                <w:sz w:val="20"/>
                <w:szCs w:val="20"/>
                <w:lang w:val="en-US" w:bidi="en-US"/>
              </w:rPr>
              <w:t>lanning Act (Northern Ireland) 2011</w:t>
            </w:r>
            <w:r w:rsidR="008E276B">
              <w:rPr>
                <w:b/>
                <w:bCs/>
                <w:i/>
                <w:color w:val="000000"/>
                <w:sz w:val="20"/>
                <w:szCs w:val="20"/>
                <w:lang w:val="en-US" w:bidi="en-US"/>
              </w:rPr>
              <w:t xml:space="preserve"> </w:t>
            </w:r>
          </w:p>
          <w:p w14:paraId="3EC986C0" w14:textId="069839EA" w:rsidR="008E276B" w:rsidRPr="00706673" w:rsidRDefault="008E276B" w:rsidP="008E276B">
            <w:pPr>
              <w:spacing w:line="360" w:lineRule="auto"/>
              <w:jc w:val="center"/>
              <w:rPr>
                <w:b/>
                <w:bCs/>
                <w:i/>
                <w:color w:val="000000"/>
                <w:sz w:val="20"/>
                <w:szCs w:val="20"/>
                <w:lang w:val="en-US" w:bidi="en-US"/>
              </w:rPr>
            </w:pPr>
            <w:r>
              <w:rPr>
                <w:b/>
                <w:bCs/>
                <w:i/>
                <w:color w:val="000000"/>
                <w:sz w:val="20"/>
                <w:szCs w:val="20"/>
                <w:lang w:val="en-US" w:bidi="en-US"/>
              </w:rPr>
              <w:t>(Column 3)</w:t>
            </w:r>
          </w:p>
        </w:tc>
      </w:tr>
      <w:tr w:rsidR="006C2D8E" w14:paraId="558FFFB5" w14:textId="77777777" w:rsidTr="008E276B">
        <w:trPr>
          <w:trHeight w:val="2264"/>
        </w:trPr>
        <w:tc>
          <w:tcPr>
            <w:tcW w:w="2972" w:type="dxa"/>
            <w:vAlign w:val="center"/>
          </w:tcPr>
          <w:p w14:paraId="6780F975" w14:textId="77777777" w:rsidR="006C2D8E" w:rsidRDefault="006C2D8E" w:rsidP="006C2D8E">
            <w:pPr>
              <w:spacing w:line="360" w:lineRule="auto"/>
              <w:rPr>
                <w:iCs/>
                <w:color w:val="000000"/>
                <w:sz w:val="20"/>
                <w:szCs w:val="20"/>
                <w:lang w:val="en-US" w:bidi="en-US"/>
              </w:rPr>
            </w:pPr>
          </w:p>
          <w:p w14:paraId="59EEDDB6" w14:textId="1B596701" w:rsidR="006C2D8E" w:rsidRDefault="008E276B" w:rsidP="006C2D8E">
            <w:pPr>
              <w:spacing w:line="360" w:lineRule="auto"/>
              <w:rPr>
                <w:iCs/>
                <w:color w:val="000000"/>
                <w:sz w:val="20"/>
                <w:szCs w:val="20"/>
                <w:lang w:val="en-US" w:bidi="en-US"/>
              </w:rPr>
            </w:pPr>
            <w:r>
              <w:rPr>
                <w:iCs/>
                <w:color w:val="000000"/>
                <w:sz w:val="20"/>
                <w:szCs w:val="20"/>
                <w:lang w:val="en-US" w:bidi="en-US"/>
              </w:rPr>
              <w:t>9</w:t>
            </w:r>
            <w:r w:rsidR="006C2D8E">
              <w:rPr>
                <w:iCs/>
                <w:color w:val="000000"/>
                <w:sz w:val="20"/>
                <w:szCs w:val="20"/>
                <w:lang w:val="en-US" w:bidi="en-US"/>
              </w:rPr>
              <w:t xml:space="preserve">. All </w:t>
            </w:r>
            <w:r w:rsidR="001A5E79">
              <w:rPr>
                <w:iCs/>
                <w:color w:val="000000"/>
                <w:sz w:val="20"/>
                <w:szCs w:val="20"/>
                <w:lang w:val="en-US" w:bidi="en-US"/>
              </w:rPr>
              <w:t>o</w:t>
            </w:r>
            <w:r w:rsidR="006C2D8E">
              <w:rPr>
                <w:iCs/>
                <w:color w:val="000000"/>
                <w:sz w:val="20"/>
                <w:szCs w:val="20"/>
                <w:lang w:val="en-US" w:bidi="en-US"/>
              </w:rPr>
              <w:t xml:space="preserve">ther </w:t>
            </w:r>
            <w:r w:rsidR="001A5E79">
              <w:rPr>
                <w:iCs/>
                <w:color w:val="000000"/>
                <w:sz w:val="20"/>
                <w:szCs w:val="20"/>
                <w:lang w:val="en-US" w:bidi="en-US"/>
              </w:rPr>
              <w:t>d</w:t>
            </w:r>
            <w:r w:rsidR="006C2D8E">
              <w:rPr>
                <w:iCs/>
                <w:color w:val="000000"/>
                <w:sz w:val="20"/>
                <w:szCs w:val="20"/>
                <w:lang w:val="en-US" w:bidi="en-US"/>
              </w:rPr>
              <w:t>evelopment</w:t>
            </w:r>
          </w:p>
          <w:p w14:paraId="3BBC71A6" w14:textId="77777777" w:rsidR="006C2D8E" w:rsidRDefault="006C2D8E" w:rsidP="006C2D8E">
            <w:pPr>
              <w:spacing w:line="360" w:lineRule="auto"/>
              <w:rPr>
                <w:iCs/>
                <w:color w:val="000000"/>
                <w:sz w:val="20"/>
                <w:szCs w:val="20"/>
                <w:lang w:val="en-US" w:bidi="en-US"/>
              </w:rPr>
            </w:pPr>
          </w:p>
          <w:p w14:paraId="4760C1AC" w14:textId="6183C3BE" w:rsidR="006C2D8E" w:rsidRDefault="006C2D8E" w:rsidP="006C2D8E">
            <w:pPr>
              <w:spacing w:line="360" w:lineRule="auto"/>
              <w:rPr>
                <w:iCs/>
                <w:color w:val="000000"/>
                <w:sz w:val="20"/>
                <w:szCs w:val="20"/>
                <w:lang w:val="en-US" w:bidi="en-US"/>
              </w:rPr>
            </w:pPr>
            <w:r>
              <w:rPr>
                <w:iCs/>
                <w:color w:val="000000"/>
                <w:sz w:val="20"/>
                <w:szCs w:val="20"/>
                <w:lang w:val="en-US" w:bidi="en-US"/>
              </w:rPr>
              <w:t>Any</w:t>
            </w:r>
            <w:r w:rsidR="008E276B" w:rsidRPr="00063BC8">
              <w:rPr>
                <w:iCs/>
                <w:sz w:val="20"/>
                <w:szCs w:val="20"/>
                <w:lang w:val="en-US" w:bidi="en-US"/>
              </w:rPr>
              <w:t xml:space="preserve"> </w:t>
            </w:r>
            <w:r>
              <w:rPr>
                <w:iCs/>
                <w:color w:val="000000"/>
                <w:sz w:val="20"/>
                <w:szCs w:val="20"/>
                <w:lang w:val="en-US" w:bidi="en-US"/>
              </w:rPr>
              <w:t xml:space="preserve">development not falling within </w:t>
            </w:r>
            <w:r w:rsidR="001C098F">
              <w:rPr>
                <w:iCs/>
                <w:color w:val="000000"/>
                <w:sz w:val="20"/>
                <w:szCs w:val="20"/>
                <w:lang w:val="en-US" w:bidi="en-US"/>
              </w:rPr>
              <w:t>a</w:t>
            </w:r>
            <w:r>
              <w:rPr>
                <w:iCs/>
                <w:color w:val="000000"/>
                <w:sz w:val="20"/>
                <w:szCs w:val="20"/>
                <w:lang w:val="en-US" w:bidi="en-US"/>
              </w:rPr>
              <w:t xml:space="preserve"> class of development described in Parts 1 – </w:t>
            </w:r>
            <w:r w:rsidR="008E276B">
              <w:rPr>
                <w:iCs/>
                <w:color w:val="000000"/>
                <w:sz w:val="20"/>
                <w:szCs w:val="20"/>
                <w:lang w:val="en-US" w:bidi="en-US"/>
              </w:rPr>
              <w:t>8</w:t>
            </w:r>
            <w:r>
              <w:rPr>
                <w:iCs/>
                <w:color w:val="000000"/>
                <w:sz w:val="20"/>
                <w:szCs w:val="20"/>
                <w:lang w:val="en-US" w:bidi="en-US"/>
              </w:rPr>
              <w:t xml:space="preserve"> above</w:t>
            </w:r>
            <w:r w:rsidR="001A5E79">
              <w:rPr>
                <w:iCs/>
                <w:color w:val="000000"/>
                <w:sz w:val="20"/>
                <w:szCs w:val="20"/>
                <w:lang w:val="en-US" w:bidi="en-US"/>
              </w:rPr>
              <w:t>.</w:t>
            </w:r>
          </w:p>
          <w:p w14:paraId="1AB89654" w14:textId="080D4028" w:rsidR="006C2D8E" w:rsidRDefault="006C2D8E" w:rsidP="006C2D8E">
            <w:pPr>
              <w:spacing w:line="360" w:lineRule="auto"/>
              <w:rPr>
                <w:iCs/>
                <w:color w:val="000000"/>
                <w:sz w:val="20"/>
                <w:szCs w:val="20"/>
                <w:lang w:val="en-US" w:bidi="en-US"/>
              </w:rPr>
            </w:pPr>
          </w:p>
        </w:tc>
        <w:tc>
          <w:tcPr>
            <w:tcW w:w="2835" w:type="dxa"/>
            <w:vAlign w:val="center"/>
          </w:tcPr>
          <w:p w14:paraId="45622885" w14:textId="77777777" w:rsidR="006C2D8E" w:rsidRDefault="006C2D8E" w:rsidP="006C2D8E">
            <w:pPr>
              <w:spacing w:line="360" w:lineRule="auto"/>
              <w:rPr>
                <w:iCs/>
                <w:color w:val="000000"/>
                <w:sz w:val="20"/>
                <w:szCs w:val="20"/>
                <w:lang w:val="en-US" w:bidi="en-US"/>
              </w:rPr>
            </w:pPr>
            <w:r>
              <w:rPr>
                <w:iCs/>
                <w:color w:val="000000"/>
                <w:sz w:val="20"/>
                <w:szCs w:val="20"/>
                <w:lang w:val="en-US" w:bidi="en-US"/>
              </w:rPr>
              <w:t>a) development that comprises 5000 square meters or more gross floor space; or</w:t>
            </w:r>
          </w:p>
          <w:p w14:paraId="61B95CF7" w14:textId="77777777" w:rsidR="006C2D8E" w:rsidRDefault="006C2D8E" w:rsidP="006C2D8E">
            <w:pPr>
              <w:spacing w:line="360" w:lineRule="auto"/>
              <w:rPr>
                <w:iCs/>
                <w:color w:val="000000"/>
                <w:sz w:val="20"/>
                <w:szCs w:val="20"/>
                <w:lang w:val="en-US" w:bidi="en-US"/>
              </w:rPr>
            </w:pPr>
          </w:p>
          <w:p w14:paraId="366BC658" w14:textId="1F306A17" w:rsidR="006C2D8E" w:rsidRDefault="006C2D8E" w:rsidP="006C2D8E">
            <w:pPr>
              <w:spacing w:line="360" w:lineRule="auto"/>
              <w:rPr>
                <w:iCs/>
                <w:color w:val="000000"/>
                <w:sz w:val="20"/>
                <w:szCs w:val="20"/>
                <w:lang w:val="en-US" w:bidi="en-US"/>
              </w:rPr>
            </w:pPr>
            <w:r>
              <w:rPr>
                <w:iCs/>
                <w:color w:val="000000"/>
                <w:sz w:val="20"/>
                <w:szCs w:val="20"/>
                <w:lang w:val="en-US" w:bidi="en-US"/>
              </w:rPr>
              <w:t>b) the area of the site is or exceeds 1 hectare.</w:t>
            </w:r>
          </w:p>
        </w:tc>
        <w:tc>
          <w:tcPr>
            <w:tcW w:w="3696" w:type="dxa"/>
            <w:vAlign w:val="center"/>
          </w:tcPr>
          <w:p w14:paraId="5FA4EFCA" w14:textId="77777777" w:rsidR="006C2D8E" w:rsidRDefault="006C2D8E" w:rsidP="006C2D8E">
            <w:pPr>
              <w:spacing w:line="360" w:lineRule="auto"/>
              <w:rPr>
                <w:iCs/>
                <w:color w:val="000000"/>
                <w:sz w:val="20"/>
                <w:szCs w:val="20"/>
                <w:lang w:val="en-US" w:bidi="en-US"/>
              </w:rPr>
            </w:pPr>
          </w:p>
        </w:tc>
      </w:tr>
      <w:bookmarkEnd w:id="6"/>
      <w:bookmarkEnd w:id="7"/>
    </w:tbl>
    <w:p w14:paraId="1EADE331" w14:textId="77777777" w:rsidR="00DD0309" w:rsidRDefault="00DD0309" w:rsidP="00EE0E54">
      <w:pPr>
        <w:spacing w:line="360" w:lineRule="auto"/>
        <w:ind w:left="567"/>
        <w:rPr>
          <w:iCs/>
          <w:color w:val="000000"/>
          <w:lang w:val="en-US" w:bidi="en-US"/>
        </w:rPr>
      </w:pPr>
    </w:p>
    <w:p w14:paraId="05B67CA7" w14:textId="6B6F28A2" w:rsidR="008E276B" w:rsidRDefault="00DB6CFC" w:rsidP="00EE0E54">
      <w:pPr>
        <w:spacing w:line="360" w:lineRule="auto"/>
        <w:ind w:left="567"/>
        <w:rPr>
          <w:iCs/>
          <w:color w:val="000000"/>
          <w:lang w:val="en-US" w:bidi="en-US"/>
        </w:rPr>
      </w:pPr>
      <w:r>
        <w:rPr>
          <w:iCs/>
          <w:color w:val="000000"/>
          <w:lang w:val="en-US" w:bidi="en-US"/>
        </w:rPr>
        <w:t>It should be noted that t</w:t>
      </w:r>
      <w:r w:rsidR="008E276B">
        <w:rPr>
          <w:iCs/>
          <w:color w:val="000000"/>
          <w:lang w:val="en-US" w:bidi="en-US"/>
        </w:rPr>
        <w:t xml:space="preserve">he thresholds and criteria in </w:t>
      </w:r>
      <w:r>
        <w:rPr>
          <w:iCs/>
          <w:color w:val="000000"/>
          <w:lang w:val="en-US" w:bidi="en-US"/>
        </w:rPr>
        <w:t xml:space="preserve">Column 2 of </w:t>
      </w:r>
      <w:r w:rsidR="00C012FF">
        <w:rPr>
          <w:iCs/>
          <w:color w:val="000000"/>
          <w:lang w:val="en-US" w:bidi="en-US"/>
        </w:rPr>
        <w:t>Class 9</w:t>
      </w:r>
      <w:r>
        <w:rPr>
          <w:iCs/>
          <w:color w:val="000000"/>
          <w:lang w:val="en-US" w:bidi="en-US"/>
        </w:rPr>
        <w:t xml:space="preserve"> </w:t>
      </w:r>
      <w:r w:rsidR="008E276B">
        <w:rPr>
          <w:iCs/>
          <w:color w:val="000000"/>
          <w:lang w:val="en-US" w:bidi="en-US"/>
        </w:rPr>
        <w:t>will be considered following the feedback and views received through this public consultation.</w:t>
      </w:r>
    </w:p>
    <w:p w14:paraId="717E7429" w14:textId="77777777" w:rsidR="00DB7DA6" w:rsidRDefault="00DB7DA6" w:rsidP="00EE0E54">
      <w:pPr>
        <w:spacing w:line="360" w:lineRule="auto"/>
        <w:ind w:left="567"/>
        <w:rPr>
          <w:iCs/>
          <w:color w:val="000000"/>
          <w:lang w:val="en-US" w:bidi="en-US"/>
        </w:rPr>
      </w:pPr>
    </w:p>
    <w:p w14:paraId="231310B9" w14:textId="67762C12" w:rsidR="00063BC8" w:rsidRDefault="00112047" w:rsidP="008E276B">
      <w:pPr>
        <w:spacing w:line="360" w:lineRule="auto"/>
        <w:ind w:left="567"/>
        <w:rPr>
          <w:iCs/>
          <w:color w:val="000000"/>
          <w:lang w:val="en-US" w:bidi="en-US"/>
        </w:rPr>
      </w:pPr>
      <w:r>
        <w:rPr>
          <w:iCs/>
          <w:color w:val="000000"/>
          <w:lang w:val="en-US" w:bidi="en-US"/>
        </w:rPr>
        <w:t>T</w:t>
      </w:r>
      <w:r w:rsidR="008E276B">
        <w:rPr>
          <w:iCs/>
          <w:color w:val="000000"/>
          <w:lang w:val="en-US" w:bidi="en-US"/>
        </w:rPr>
        <w:t xml:space="preserve">he Department </w:t>
      </w:r>
      <w:r w:rsidR="00240C3E">
        <w:rPr>
          <w:iCs/>
          <w:color w:val="000000"/>
          <w:lang w:val="en-US" w:bidi="en-US"/>
        </w:rPr>
        <w:t>also intends to state</w:t>
      </w:r>
      <w:r>
        <w:rPr>
          <w:iCs/>
          <w:color w:val="000000"/>
          <w:lang w:val="en-US" w:bidi="en-US"/>
        </w:rPr>
        <w:t xml:space="preserve"> that </w:t>
      </w:r>
      <w:r w:rsidR="000F29EB">
        <w:rPr>
          <w:iCs/>
          <w:color w:val="000000"/>
          <w:lang w:val="en-US" w:bidi="en-US"/>
        </w:rPr>
        <w:t>a mixed class development (consisting of two or more classes</w:t>
      </w:r>
      <w:r w:rsidR="00384894">
        <w:rPr>
          <w:iCs/>
          <w:color w:val="000000"/>
          <w:lang w:val="en-US" w:bidi="en-US"/>
        </w:rPr>
        <w:t xml:space="preserve"> or sub-classes</w:t>
      </w:r>
      <w:r w:rsidR="000F29EB">
        <w:rPr>
          <w:iCs/>
          <w:color w:val="000000"/>
          <w:lang w:val="en-US" w:bidi="en-US"/>
        </w:rPr>
        <w:t xml:space="preserve"> of development) will be categorised as major development </w:t>
      </w:r>
      <w:r w:rsidR="00063BC8">
        <w:rPr>
          <w:iCs/>
          <w:color w:val="000000"/>
          <w:lang w:val="en-US" w:bidi="en-US"/>
        </w:rPr>
        <w:t xml:space="preserve">where any part of </w:t>
      </w:r>
      <w:r w:rsidR="000F29EB">
        <w:rPr>
          <w:iCs/>
          <w:color w:val="000000"/>
          <w:lang w:val="en-US" w:bidi="en-US"/>
        </w:rPr>
        <w:t>that</w:t>
      </w:r>
      <w:r w:rsidR="00063BC8">
        <w:rPr>
          <w:iCs/>
          <w:color w:val="000000"/>
          <w:lang w:val="en-US" w:bidi="en-US"/>
        </w:rPr>
        <w:t xml:space="preserve"> development meets</w:t>
      </w:r>
      <w:r w:rsidR="00DB6CFC">
        <w:rPr>
          <w:iCs/>
          <w:color w:val="000000"/>
          <w:lang w:val="en-US" w:bidi="en-US"/>
        </w:rPr>
        <w:t xml:space="preserve"> or exceeds</w:t>
      </w:r>
      <w:r w:rsidR="00063BC8">
        <w:rPr>
          <w:iCs/>
          <w:color w:val="000000"/>
          <w:lang w:val="en-US" w:bidi="en-US"/>
        </w:rPr>
        <w:t xml:space="preserve"> the applicable threshold or criterion for that class</w:t>
      </w:r>
      <w:r w:rsidR="00DB6CFC">
        <w:rPr>
          <w:iCs/>
          <w:color w:val="000000"/>
          <w:lang w:val="en-US" w:bidi="en-US"/>
        </w:rPr>
        <w:t xml:space="preserve"> of development in the Schedule</w:t>
      </w:r>
      <w:r w:rsidR="003452AE">
        <w:rPr>
          <w:iCs/>
          <w:color w:val="000000"/>
          <w:lang w:val="en-US" w:bidi="en-US"/>
        </w:rPr>
        <w:t>.</w:t>
      </w:r>
    </w:p>
    <w:p w14:paraId="74E6451E" w14:textId="77777777" w:rsidR="00DB7DA6" w:rsidRDefault="00DB7DA6" w:rsidP="00EE0E54">
      <w:pPr>
        <w:spacing w:line="360" w:lineRule="auto"/>
        <w:ind w:left="567"/>
        <w:rPr>
          <w:iCs/>
          <w:color w:val="000000"/>
          <w:lang w:val="en-US" w:bidi="en-US"/>
        </w:rPr>
      </w:pPr>
    </w:p>
    <w:p w14:paraId="4E315615" w14:textId="5EA1A5B0" w:rsidR="00667D61" w:rsidRDefault="00706673" w:rsidP="00916F26">
      <w:pPr>
        <w:spacing w:line="360" w:lineRule="auto"/>
        <w:ind w:left="567"/>
        <w:rPr>
          <w:b/>
          <w:bCs/>
          <w:iCs/>
          <w:color w:val="000000"/>
          <w:lang w:val="en-US" w:bidi="en-US"/>
        </w:rPr>
      </w:pPr>
      <w:r w:rsidRPr="00536A61">
        <w:rPr>
          <w:b/>
          <w:bCs/>
          <w:iCs/>
          <w:color w:val="000000"/>
          <w:lang w:val="en-US" w:bidi="en-US"/>
        </w:rPr>
        <w:t>Q</w:t>
      </w:r>
      <w:r>
        <w:rPr>
          <w:b/>
          <w:bCs/>
          <w:iCs/>
          <w:color w:val="000000"/>
          <w:lang w:val="en-US" w:bidi="en-US"/>
        </w:rPr>
        <w:t>.</w:t>
      </w:r>
      <w:r w:rsidR="00186959">
        <w:rPr>
          <w:b/>
          <w:bCs/>
          <w:iCs/>
          <w:color w:val="000000"/>
          <w:lang w:val="en-US" w:bidi="en-US"/>
        </w:rPr>
        <w:t>10</w:t>
      </w:r>
      <w:r>
        <w:rPr>
          <w:b/>
          <w:bCs/>
          <w:iCs/>
          <w:color w:val="000000"/>
          <w:lang w:val="en-US" w:bidi="en-US"/>
        </w:rPr>
        <w:t>:</w:t>
      </w:r>
      <w:r w:rsidRPr="00536A61">
        <w:rPr>
          <w:b/>
          <w:bCs/>
          <w:iCs/>
          <w:color w:val="000000"/>
          <w:lang w:val="en-US" w:bidi="en-US"/>
        </w:rPr>
        <w:t xml:space="preserve"> </w:t>
      </w:r>
      <w:r w:rsidR="00FF4CA6">
        <w:rPr>
          <w:b/>
          <w:bCs/>
          <w:iCs/>
          <w:color w:val="000000"/>
          <w:lang w:val="en-US" w:bidi="en-US"/>
        </w:rPr>
        <w:t>Do</w:t>
      </w:r>
      <w:r>
        <w:rPr>
          <w:b/>
          <w:bCs/>
          <w:iCs/>
          <w:color w:val="000000"/>
          <w:lang w:val="en-US" w:bidi="en-US"/>
        </w:rPr>
        <w:t xml:space="preserve"> you </w:t>
      </w:r>
      <w:r w:rsidR="007A69E5">
        <w:rPr>
          <w:b/>
          <w:bCs/>
          <w:iCs/>
          <w:color w:val="000000"/>
          <w:lang w:val="en-US" w:bidi="en-US"/>
        </w:rPr>
        <w:t>consider</w:t>
      </w:r>
      <w:r>
        <w:rPr>
          <w:b/>
          <w:bCs/>
          <w:iCs/>
          <w:color w:val="000000"/>
          <w:lang w:val="en-US" w:bidi="en-US"/>
        </w:rPr>
        <w:t xml:space="preserve"> </w:t>
      </w:r>
      <w:r w:rsidR="00164BB2">
        <w:rPr>
          <w:b/>
          <w:bCs/>
          <w:iCs/>
          <w:color w:val="000000"/>
          <w:lang w:val="en-US" w:bidi="en-US"/>
        </w:rPr>
        <w:t xml:space="preserve">that </w:t>
      </w:r>
      <w:r>
        <w:rPr>
          <w:b/>
          <w:bCs/>
          <w:iCs/>
          <w:color w:val="000000"/>
          <w:lang w:val="en-US" w:bidi="en-US"/>
        </w:rPr>
        <w:t xml:space="preserve">the </w:t>
      </w:r>
      <w:r w:rsidR="00DB6CFC">
        <w:rPr>
          <w:b/>
          <w:bCs/>
          <w:iCs/>
          <w:color w:val="000000"/>
          <w:lang w:val="en-US" w:bidi="en-US"/>
        </w:rPr>
        <w:t>potential changes to Class 9</w:t>
      </w:r>
      <w:r w:rsidR="00EE7880">
        <w:rPr>
          <w:b/>
          <w:bCs/>
          <w:iCs/>
          <w:color w:val="000000"/>
          <w:lang w:val="en-US" w:bidi="en-US"/>
        </w:rPr>
        <w:t xml:space="preserve">, including the </w:t>
      </w:r>
      <w:r w:rsidR="00240C3E">
        <w:rPr>
          <w:b/>
          <w:bCs/>
          <w:iCs/>
          <w:color w:val="000000"/>
          <w:lang w:val="en-US" w:bidi="en-US"/>
        </w:rPr>
        <w:t>approach</w:t>
      </w:r>
      <w:r w:rsidR="00EE7880">
        <w:rPr>
          <w:b/>
          <w:bCs/>
          <w:iCs/>
          <w:color w:val="000000"/>
          <w:lang w:val="en-US" w:bidi="en-US"/>
        </w:rPr>
        <w:t xml:space="preserve"> to mixed class development,</w:t>
      </w:r>
      <w:r>
        <w:rPr>
          <w:b/>
          <w:bCs/>
          <w:iCs/>
          <w:color w:val="000000"/>
          <w:lang w:val="en-US" w:bidi="en-US"/>
        </w:rPr>
        <w:t xml:space="preserve"> will create a consistent</w:t>
      </w:r>
      <w:r w:rsidR="00164BB2">
        <w:rPr>
          <w:b/>
          <w:bCs/>
          <w:iCs/>
          <w:color w:val="000000"/>
          <w:lang w:val="en-US" w:bidi="en-US"/>
        </w:rPr>
        <w:t xml:space="preserve">, </w:t>
      </w:r>
      <w:proofErr w:type="gramStart"/>
      <w:r>
        <w:rPr>
          <w:b/>
          <w:bCs/>
          <w:iCs/>
          <w:color w:val="000000"/>
          <w:lang w:val="en-US" w:bidi="en-US"/>
        </w:rPr>
        <w:t>clear</w:t>
      </w:r>
      <w:proofErr w:type="gramEnd"/>
      <w:r w:rsidR="00164BB2">
        <w:rPr>
          <w:b/>
          <w:bCs/>
          <w:iCs/>
          <w:color w:val="000000"/>
          <w:lang w:val="en-US" w:bidi="en-US"/>
        </w:rPr>
        <w:t xml:space="preserve"> and robust</w:t>
      </w:r>
      <w:r>
        <w:rPr>
          <w:b/>
          <w:bCs/>
          <w:iCs/>
          <w:color w:val="000000"/>
          <w:lang w:val="en-US" w:bidi="en-US"/>
        </w:rPr>
        <w:t xml:space="preserve"> approach to establishing major development? </w:t>
      </w:r>
    </w:p>
    <w:p w14:paraId="558EC37E" w14:textId="0D4766F1" w:rsidR="00706673" w:rsidRDefault="00706673" w:rsidP="000E5AE5">
      <w:pPr>
        <w:spacing w:line="360" w:lineRule="auto"/>
        <w:rPr>
          <w:b/>
          <w:iCs/>
          <w:color w:val="000000"/>
          <w:lang w:val="en-US" w:bidi="en-US"/>
        </w:rPr>
      </w:pPr>
      <w:r>
        <w:rPr>
          <w:b/>
          <w:iCs/>
          <w:noProof/>
          <w:color w:val="000000"/>
          <w:lang w:val="en-US" w:bidi="en-US"/>
        </w:rPr>
        <mc:AlternateContent>
          <mc:Choice Requires="wps">
            <w:drawing>
              <wp:anchor distT="0" distB="0" distL="114300" distR="114300" simplePos="0" relativeHeight="251862016" behindDoc="0" locked="0" layoutInCell="1" allowOverlap="1" wp14:anchorId="285A716B" wp14:editId="30BDD350">
                <wp:simplePos x="0" y="0"/>
                <wp:positionH relativeFrom="column">
                  <wp:posOffset>1504950</wp:posOffset>
                </wp:positionH>
                <wp:positionV relativeFrom="paragraph">
                  <wp:posOffset>166370</wp:posOffset>
                </wp:positionV>
                <wp:extent cx="244548" cy="244548"/>
                <wp:effectExtent l="0" t="0" r="22225" b="22225"/>
                <wp:wrapNone/>
                <wp:docPr id="1729369552"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24ABB033" w14:textId="77777777" w:rsidR="00706673" w:rsidRDefault="00706673" w:rsidP="00706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A716B" id="_x0000_s1050" type="#_x0000_t202" style="position:absolute;margin-left:118.5pt;margin-top:13.1pt;width:19.25pt;height:19.2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XXNQIAAIM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" fillcolor="white [3201]" strokeweight=".5pt">
                <v:textbox>
                  <w:txbxContent>
                    <w:p w14:paraId="24ABB033" w14:textId="77777777" w:rsidR="00706673" w:rsidRDefault="00706673" w:rsidP="00706673"/>
                  </w:txbxContent>
                </v:textbox>
              </v:shape>
            </w:pict>
          </mc:Fallback>
        </mc:AlternateContent>
      </w:r>
      <w:r>
        <w:rPr>
          <w:b/>
          <w:iCs/>
          <w:noProof/>
          <w:color w:val="000000"/>
          <w:lang w:val="en-US" w:bidi="en-US"/>
        </w:rPr>
        <mc:AlternateContent>
          <mc:Choice Requires="wps">
            <w:drawing>
              <wp:anchor distT="0" distB="0" distL="114300" distR="114300" simplePos="0" relativeHeight="251863040" behindDoc="0" locked="0" layoutInCell="1" allowOverlap="1" wp14:anchorId="7D607BCD" wp14:editId="797A5C35">
                <wp:simplePos x="0" y="0"/>
                <wp:positionH relativeFrom="column">
                  <wp:posOffset>742950</wp:posOffset>
                </wp:positionH>
                <wp:positionV relativeFrom="paragraph">
                  <wp:posOffset>169545</wp:posOffset>
                </wp:positionV>
                <wp:extent cx="244548" cy="244548"/>
                <wp:effectExtent l="0" t="0" r="22225" b="22225"/>
                <wp:wrapNone/>
                <wp:docPr id="1960453599"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699353C4" w14:textId="77777777" w:rsidR="00706673" w:rsidRDefault="00706673" w:rsidP="00706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07BCD" id="_x0000_s1051" type="#_x0000_t202" style="position:absolute;margin-left:58.5pt;margin-top:13.35pt;width:19.25pt;height:19.2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" fillcolor="white [3201]" strokeweight=".5pt">
                <v:textbox>
                  <w:txbxContent>
                    <w:p w14:paraId="699353C4" w14:textId="77777777" w:rsidR="00706673" w:rsidRDefault="00706673" w:rsidP="00706673"/>
                  </w:txbxContent>
                </v:textbox>
              </v:shape>
            </w:pict>
          </mc:Fallback>
        </mc:AlternateContent>
      </w:r>
    </w:p>
    <w:p w14:paraId="60EE9B74" w14:textId="1E2FD610" w:rsidR="00706673" w:rsidRDefault="00706673" w:rsidP="00706673">
      <w:pPr>
        <w:spacing w:line="360" w:lineRule="auto"/>
        <w:ind w:left="567"/>
        <w:rPr>
          <w:b/>
          <w:iCs/>
          <w:color w:val="000000"/>
          <w:lang w:val="en-US" w:bidi="en-US"/>
        </w:rPr>
      </w:pPr>
      <w:r>
        <w:rPr>
          <w:b/>
          <w:iCs/>
          <w:color w:val="000000"/>
          <w:lang w:val="en-US" w:bidi="en-US"/>
        </w:rPr>
        <w:t xml:space="preserve">Yes            No             </w:t>
      </w:r>
    </w:p>
    <w:p w14:paraId="74A5D249" w14:textId="79550D39" w:rsidR="000E5AE5" w:rsidRDefault="000E5AE5" w:rsidP="00706673">
      <w:pPr>
        <w:spacing w:line="360" w:lineRule="auto"/>
        <w:ind w:left="567"/>
        <w:rPr>
          <w:b/>
          <w:iCs/>
          <w:color w:val="000000"/>
          <w:lang w:val="en-US" w:bidi="en-US"/>
        </w:rPr>
      </w:pPr>
    </w:p>
    <w:p w14:paraId="2155C11E" w14:textId="77777777" w:rsidR="000E5AE5" w:rsidRDefault="000E5AE5" w:rsidP="000E5AE5">
      <w:pPr>
        <w:spacing w:line="360" w:lineRule="auto"/>
        <w:ind w:left="567"/>
        <w:rPr>
          <w:b/>
          <w:iCs/>
          <w:color w:val="000000"/>
          <w:lang w:val="en-US" w:bidi="en-US"/>
        </w:rPr>
      </w:pPr>
      <w:r>
        <w:rPr>
          <w:b/>
          <w:iCs/>
          <w:color w:val="000000"/>
          <w:lang w:val="en-US" w:bidi="en-US"/>
        </w:rPr>
        <w:t xml:space="preserve">If no, please explain your reasoning. </w:t>
      </w:r>
    </w:p>
    <w:p w14:paraId="316E94AE" w14:textId="7A040805" w:rsidR="000E5AE5" w:rsidRDefault="000E5AE5" w:rsidP="00706673">
      <w:pPr>
        <w:spacing w:line="360" w:lineRule="auto"/>
        <w:ind w:left="567"/>
        <w:rPr>
          <w:b/>
          <w:iCs/>
          <w:color w:val="000000"/>
          <w:lang w:val="en-US" w:bidi="en-US"/>
        </w:rPr>
      </w:pPr>
      <w:r w:rsidRPr="00536A61">
        <w:rPr>
          <w:bCs/>
          <w:iCs/>
          <w:noProof/>
          <w:color w:val="000000"/>
          <w:lang w:val="en-US" w:bidi="en-US"/>
        </w:rPr>
        <mc:AlternateContent>
          <mc:Choice Requires="wps">
            <w:drawing>
              <wp:anchor distT="0" distB="0" distL="114300" distR="114300" simplePos="0" relativeHeight="251865088" behindDoc="0" locked="0" layoutInCell="1" allowOverlap="1" wp14:anchorId="2304F565" wp14:editId="1829A6F0">
                <wp:simplePos x="0" y="0"/>
                <wp:positionH relativeFrom="margin">
                  <wp:posOffset>365760</wp:posOffset>
                </wp:positionH>
                <wp:positionV relativeFrom="paragraph">
                  <wp:posOffset>187325</wp:posOffset>
                </wp:positionV>
                <wp:extent cx="6022975" cy="1527810"/>
                <wp:effectExtent l="0" t="0" r="15875" b="15240"/>
                <wp:wrapSquare wrapText="bothSides"/>
                <wp:docPr id="10333634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4027A114" w14:textId="77777777" w:rsidR="00916F26" w:rsidRDefault="00916F26" w:rsidP="00916F2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F565" id="_x0000_s1052" type="#_x0000_t202" style="position:absolute;left:0;text-align:left;margin-left:28.8pt;margin-top:14.75pt;width:474.25pt;height:120.3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" fillcolor="white [3201]" strokeweight=".5pt">
                <v:path arrowok="t"/>
                <v:textbox>
                  <w:txbxContent>
                    <w:p w14:paraId="4027A114" w14:textId="77777777" w:rsidR="00916F26" w:rsidRDefault="00916F26" w:rsidP="00916F26"/>
                  </w:txbxContent>
                </v:textbox>
                <w10:wrap type="square" anchorx="margin"/>
              </v:shape>
            </w:pict>
          </mc:Fallback>
        </mc:AlternateContent>
      </w:r>
    </w:p>
    <w:p w14:paraId="2F964CF5" w14:textId="77777777" w:rsidR="00240C3E" w:rsidRDefault="00240C3E">
      <w:pPr>
        <w:spacing w:after="160" w:line="259" w:lineRule="auto"/>
        <w:rPr>
          <w:rFonts w:eastAsiaTheme="minorHAnsi" w:cs="Arial"/>
          <w:b/>
          <w:bCs/>
          <w:lang w:eastAsia="en-US"/>
        </w:rPr>
      </w:pPr>
    </w:p>
    <w:p w14:paraId="0BBB2D87" w14:textId="77777777" w:rsidR="00186959" w:rsidRDefault="00186959" w:rsidP="00240C3E">
      <w:pPr>
        <w:spacing w:line="360" w:lineRule="auto"/>
        <w:ind w:left="567"/>
        <w:rPr>
          <w:b/>
          <w:bCs/>
          <w:iCs/>
          <w:color w:val="000000"/>
          <w:lang w:val="en-US" w:bidi="en-US"/>
        </w:rPr>
      </w:pPr>
    </w:p>
    <w:p w14:paraId="4700E70D" w14:textId="77777777" w:rsidR="00B609B4" w:rsidRDefault="00B609B4" w:rsidP="00240C3E">
      <w:pPr>
        <w:spacing w:line="360" w:lineRule="auto"/>
        <w:ind w:left="567"/>
        <w:rPr>
          <w:b/>
          <w:bCs/>
          <w:iCs/>
          <w:color w:val="000000"/>
          <w:lang w:val="en-US" w:bidi="en-US"/>
        </w:rPr>
      </w:pPr>
    </w:p>
    <w:p w14:paraId="2C50683F" w14:textId="77777777" w:rsidR="00B609B4" w:rsidRDefault="00B609B4" w:rsidP="00240C3E">
      <w:pPr>
        <w:spacing w:line="360" w:lineRule="auto"/>
        <w:ind w:left="567"/>
        <w:rPr>
          <w:b/>
          <w:bCs/>
          <w:iCs/>
          <w:color w:val="000000"/>
          <w:lang w:val="en-US" w:bidi="en-US"/>
        </w:rPr>
      </w:pPr>
    </w:p>
    <w:p w14:paraId="3485D13E" w14:textId="4F9899C8" w:rsidR="00240C3E" w:rsidRPr="00536A61" w:rsidRDefault="00240C3E" w:rsidP="00240C3E">
      <w:pPr>
        <w:spacing w:line="360" w:lineRule="auto"/>
        <w:ind w:left="567"/>
        <w:rPr>
          <w:b/>
          <w:bCs/>
          <w:iCs/>
          <w:color w:val="000000"/>
          <w:lang w:val="en-US" w:bidi="en-US"/>
        </w:rPr>
      </w:pPr>
      <w:r>
        <w:rPr>
          <w:b/>
          <w:bCs/>
          <w:iCs/>
          <w:color w:val="000000"/>
          <w:lang w:val="en-US" w:bidi="en-US"/>
        </w:rPr>
        <w:t>Other Comments</w:t>
      </w:r>
    </w:p>
    <w:p w14:paraId="0CB8FC50" w14:textId="3798AC4A" w:rsidR="00240C3E" w:rsidRPr="00536A61" w:rsidRDefault="00240C3E" w:rsidP="00240C3E">
      <w:pPr>
        <w:spacing w:line="360" w:lineRule="auto"/>
        <w:ind w:left="567"/>
        <w:rPr>
          <w:b/>
          <w:bCs/>
          <w:iCs/>
          <w:color w:val="000000"/>
          <w:lang w:val="en-US" w:bidi="en-US"/>
        </w:rPr>
      </w:pPr>
      <w:r w:rsidRPr="00536A61">
        <w:rPr>
          <w:b/>
          <w:bCs/>
          <w:iCs/>
          <w:color w:val="000000"/>
          <w:lang w:val="en-US" w:bidi="en-US"/>
        </w:rPr>
        <w:t>_________________________________________________________________</w:t>
      </w:r>
      <w:r>
        <w:rPr>
          <w:b/>
          <w:bCs/>
          <w:iCs/>
          <w:color w:val="000000"/>
          <w:lang w:val="en-US" w:bidi="en-US"/>
        </w:rPr>
        <w:t>______</w:t>
      </w:r>
    </w:p>
    <w:p w14:paraId="570AB7B9" w14:textId="77777777" w:rsidR="00240C3E" w:rsidRDefault="00240C3E" w:rsidP="00A05216">
      <w:pPr>
        <w:spacing w:line="360" w:lineRule="auto"/>
        <w:ind w:left="567"/>
        <w:rPr>
          <w:b/>
          <w:bCs/>
          <w:iCs/>
          <w:color w:val="000000"/>
          <w:lang w:val="en-US" w:bidi="en-US"/>
        </w:rPr>
      </w:pPr>
    </w:p>
    <w:p w14:paraId="45E8D258" w14:textId="5FD80EEC" w:rsidR="00A05216" w:rsidRDefault="00A05216" w:rsidP="00A05216">
      <w:pPr>
        <w:spacing w:line="360" w:lineRule="auto"/>
        <w:ind w:left="567"/>
        <w:rPr>
          <w:b/>
          <w:bCs/>
          <w:iCs/>
          <w:color w:val="000000"/>
          <w:lang w:val="en-US" w:bidi="en-US"/>
        </w:rPr>
      </w:pPr>
      <w:r w:rsidRPr="00536A61">
        <w:rPr>
          <w:b/>
          <w:bCs/>
          <w:iCs/>
          <w:color w:val="000000"/>
          <w:lang w:val="en-US" w:bidi="en-US"/>
        </w:rPr>
        <w:t>Q</w:t>
      </w:r>
      <w:r>
        <w:rPr>
          <w:b/>
          <w:bCs/>
          <w:iCs/>
          <w:color w:val="000000"/>
          <w:lang w:val="en-US" w:bidi="en-US"/>
        </w:rPr>
        <w:t>.1</w:t>
      </w:r>
      <w:r w:rsidR="00186959">
        <w:rPr>
          <w:b/>
          <w:bCs/>
          <w:iCs/>
          <w:color w:val="000000"/>
          <w:lang w:val="en-US" w:bidi="en-US"/>
        </w:rPr>
        <w:t>1</w:t>
      </w:r>
      <w:r>
        <w:rPr>
          <w:b/>
          <w:bCs/>
          <w:iCs/>
          <w:color w:val="000000"/>
          <w:lang w:val="en-US" w:bidi="en-US"/>
        </w:rPr>
        <w:t>:</w:t>
      </w:r>
      <w:r w:rsidRPr="00536A61">
        <w:rPr>
          <w:b/>
          <w:bCs/>
          <w:iCs/>
          <w:color w:val="000000"/>
          <w:lang w:val="en-US" w:bidi="en-US"/>
        </w:rPr>
        <w:t xml:space="preserve"> </w:t>
      </w:r>
      <w:r w:rsidRPr="00240C3E">
        <w:rPr>
          <w:b/>
          <w:bCs/>
          <w:iCs/>
          <w:color w:val="000000"/>
          <w:lang w:val="en-US" w:bidi="en-US"/>
        </w:rPr>
        <w:t xml:space="preserve">Do you </w:t>
      </w:r>
      <w:r w:rsidR="003452AE" w:rsidRPr="00240C3E">
        <w:rPr>
          <w:b/>
          <w:bCs/>
          <w:iCs/>
          <w:color w:val="000000"/>
          <w:lang w:val="en-US" w:bidi="en-US"/>
        </w:rPr>
        <w:t xml:space="preserve">have </w:t>
      </w:r>
      <w:r w:rsidR="003452AE" w:rsidRPr="00240C3E">
        <w:rPr>
          <w:rFonts w:cs="Arial"/>
          <w:b/>
          <w:bCs/>
          <w:lang w:val="en-US" w:bidi="en-US"/>
        </w:rPr>
        <w:t>comments on any other aspect of regulations 2 and 3, and the Schedule</w:t>
      </w:r>
      <w:r w:rsidR="00240C3E">
        <w:rPr>
          <w:rFonts w:cs="Arial"/>
          <w:b/>
          <w:bCs/>
          <w:lang w:val="en-US" w:bidi="en-US"/>
        </w:rPr>
        <w:t xml:space="preserve"> (classes of development and corresponding thresholds or criterion)</w:t>
      </w:r>
      <w:r w:rsidR="00A70279">
        <w:rPr>
          <w:b/>
          <w:bCs/>
          <w:iCs/>
          <w:color w:val="000000"/>
          <w:lang w:val="en-US" w:bidi="en-US"/>
        </w:rPr>
        <w:t>?</w:t>
      </w:r>
      <w:r>
        <w:rPr>
          <w:b/>
          <w:bCs/>
          <w:iCs/>
          <w:color w:val="000000"/>
          <w:lang w:val="en-US" w:bidi="en-US"/>
        </w:rPr>
        <w:t xml:space="preserve"> </w:t>
      </w:r>
    </w:p>
    <w:p w14:paraId="0FDA6532" w14:textId="229B6479" w:rsidR="00A05216" w:rsidRDefault="00A05216" w:rsidP="00A05216">
      <w:pPr>
        <w:spacing w:line="360" w:lineRule="auto"/>
        <w:rPr>
          <w:b/>
          <w:iCs/>
          <w:color w:val="000000"/>
          <w:lang w:val="en-US" w:bidi="en-US"/>
        </w:rPr>
      </w:pPr>
      <w:r>
        <w:rPr>
          <w:b/>
          <w:iCs/>
          <w:noProof/>
          <w:color w:val="000000"/>
          <w:lang w:val="en-US" w:bidi="en-US"/>
        </w:rPr>
        <mc:AlternateContent>
          <mc:Choice Requires="wps">
            <w:drawing>
              <wp:anchor distT="0" distB="0" distL="114300" distR="114300" simplePos="0" relativeHeight="251915264" behindDoc="0" locked="0" layoutInCell="1" allowOverlap="1" wp14:anchorId="346E314D" wp14:editId="02663204">
                <wp:simplePos x="0" y="0"/>
                <wp:positionH relativeFrom="column">
                  <wp:posOffset>1504950</wp:posOffset>
                </wp:positionH>
                <wp:positionV relativeFrom="paragraph">
                  <wp:posOffset>166370</wp:posOffset>
                </wp:positionV>
                <wp:extent cx="244548" cy="244548"/>
                <wp:effectExtent l="0" t="0" r="22225" b="22225"/>
                <wp:wrapNone/>
                <wp:docPr id="1803328031"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330260DF" w14:textId="77777777" w:rsidR="00A05216" w:rsidRDefault="00A05216" w:rsidP="00A05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E314D" id="_x0000_s1053" type="#_x0000_t202" style="position:absolute;margin-left:118.5pt;margin-top:13.1pt;width:19.25pt;height:19.25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" fillcolor="white [3201]" strokeweight=".5pt">
                <v:textbox>
                  <w:txbxContent>
                    <w:p w14:paraId="330260DF" w14:textId="77777777" w:rsidR="00A05216" w:rsidRDefault="00A05216" w:rsidP="00A05216"/>
                  </w:txbxContent>
                </v:textbox>
              </v:shape>
            </w:pict>
          </mc:Fallback>
        </mc:AlternateContent>
      </w:r>
      <w:r>
        <w:rPr>
          <w:b/>
          <w:iCs/>
          <w:noProof/>
          <w:color w:val="000000"/>
          <w:lang w:val="en-US" w:bidi="en-US"/>
        </w:rPr>
        <mc:AlternateContent>
          <mc:Choice Requires="wps">
            <w:drawing>
              <wp:anchor distT="0" distB="0" distL="114300" distR="114300" simplePos="0" relativeHeight="251916288" behindDoc="0" locked="0" layoutInCell="1" allowOverlap="1" wp14:anchorId="25996B2B" wp14:editId="09B10E71">
                <wp:simplePos x="0" y="0"/>
                <wp:positionH relativeFrom="column">
                  <wp:posOffset>742950</wp:posOffset>
                </wp:positionH>
                <wp:positionV relativeFrom="paragraph">
                  <wp:posOffset>169545</wp:posOffset>
                </wp:positionV>
                <wp:extent cx="244548" cy="244548"/>
                <wp:effectExtent l="0" t="0" r="22225" b="22225"/>
                <wp:wrapNone/>
                <wp:docPr id="1695638271"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7D4B1EC8" w14:textId="77777777" w:rsidR="00A05216" w:rsidRDefault="00A05216" w:rsidP="00A052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996B2B" id="_x0000_s1054" type="#_x0000_t202" style="position:absolute;margin-left:58.5pt;margin-top:13.35pt;width:19.25pt;height:19.2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" fillcolor="white [3201]" strokeweight=".5pt">
                <v:textbox>
                  <w:txbxContent>
                    <w:p w14:paraId="7D4B1EC8" w14:textId="77777777" w:rsidR="00A05216" w:rsidRDefault="00A05216" w:rsidP="00A05216"/>
                  </w:txbxContent>
                </v:textbox>
              </v:shape>
            </w:pict>
          </mc:Fallback>
        </mc:AlternateContent>
      </w:r>
    </w:p>
    <w:p w14:paraId="4868DFDE" w14:textId="1308CD63" w:rsidR="00A05216" w:rsidRDefault="00A05216" w:rsidP="00A05216">
      <w:pPr>
        <w:spacing w:line="360" w:lineRule="auto"/>
        <w:ind w:left="567"/>
        <w:rPr>
          <w:b/>
          <w:iCs/>
          <w:color w:val="000000"/>
          <w:lang w:val="en-US" w:bidi="en-US"/>
        </w:rPr>
      </w:pPr>
      <w:r>
        <w:rPr>
          <w:b/>
          <w:iCs/>
          <w:color w:val="000000"/>
          <w:lang w:val="en-US" w:bidi="en-US"/>
        </w:rPr>
        <w:t xml:space="preserve">Yes            No             </w:t>
      </w:r>
    </w:p>
    <w:p w14:paraId="4511516F" w14:textId="77777777" w:rsidR="00A70279" w:rsidRDefault="00A70279" w:rsidP="00A05216">
      <w:pPr>
        <w:spacing w:line="360" w:lineRule="auto"/>
        <w:ind w:left="567"/>
        <w:rPr>
          <w:b/>
          <w:iCs/>
          <w:color w:val="000000"/>
          <w:lang w:val="en-US" w:bidi="en-US"/>
        </w:rPr>
      </w:pPr>
    </w:p>
    <w:p w14:paraId="4726A6F9" w14:textId="3969D249" w:rsidR="00A70279" w:rsidRDefault="00A70279" w:rsidP="00A05216">
      <w:pPr>
        <w:spacing w:line="360" w:lineRule="auto"/>
        <w:ind w:left="567"/>
        <w:rPr>
          <w:b/>
          <w:iCs/>
          <w:color w:val="000000"/>
          <w:lang w:val="en-US" w:bidi="en-US"/>
        </w:rPr>
      </w:pPr>
      <w:r w:rsidRPr="00536A61">
        <w:rPr>
          <w:b/>
          <w:bCs/>
          <w:iCs/>
          <w:color w:val="000000"/>
          <w:lang w:val="en-US" w:bidi="en-US"/>
        </w:rPr>
        <w:t xml:space="preserve">If </w:t>
      </w:r>
      <w:r w:rsidR="003452AE">
        <w:rPr>
          <w:b/>
          <w:bCs/>
          <w:iCs/>
          <w:color w:val="000000"/>
          <w:lang w:val="en-US" w:bidi="en-US"/>
        </w:rPr>
        <w:t>yes</w:t>
      </w:r>
      <w:r w:rsidRPr="00536A61">
        <w:rPr>
          <w:b/>
          <w:bCs/>
          <w:iCs/>
          <w:color w:val="000000"/>
          <w:lang w:val="en-US" w:bidi="en-US"/>
        </w:rPr>
        <w:t xml:space="preserve">, please provide </w:t>
      </w:r>
      <w:r w:rsidR="00EE7880">
        <w:rPr>
          <w:b/>
          <w:bCs/>
          <w:iCs/>
          <w:color w:val="000000"/>
          <w:lang w:val="en-US" w:bidi="en-US"/>
        </w:rPr>
        <w:t xml:space="preserve">any comments and/or </w:t>
      </w:r>
      <w:r w:rsidRPr="00536A61">
        <w:rPr>
          <w:b/>
          <w:bCs/>
          <w:iCs/>
          <w:color w:val="000000"/>
          <w:lang w:val="en-US" w:bidi="en-US"/>
        </w:rPr>
        <w:t>suggestions for change and explain your reasoning</w:t>
      </w:r>
      <w:r>
        <w:rPr>
          <w:b/>
          <w:bCs/>
          <w:iCs/>
          <w:color w:val="000000"/>
          <w:lang w:val="en-US" w:bidi="en-US"/>
        </w:rPr>
        <w:t>.</w:t>
      </w:r>
    </w:p>
    <w:p w14:paraId="70E988EF" w14:textId="42455A45" w:rsidR="00164BB2" w:rsidRDefault="00A70279" w:rsidP="00A05216">
      <w:pPr>
        <w:spacing w:line="360" w:lineRule="auto"/>
        <w:rPr>
          <w:b/>
          <w:iCs/>
          <w:color w:val="000000"/>
          <w:lang w:val="en-US" w:bidi="en-US"/>
        </w:rPr>
      </w:pPr>
      <w:r w:rsidRPr="00536A61">
        <w:rPr>
          <w:bCs/>
          <w:iCs/>
          <w:noProof/>
          <w:color w:val="000000"/>
          <w:lang w:val="en-US" w:bidi="en-US"/>
        </w:rPr>
        <mc:AlternateContent>
          <mc:Choice Requires="wps">
            <w:drawing>
              <wp:anchor distT="0" distB="0" distL="114300" distR="114300" simplePos="0" relativeHeight="251918336" behindDoc="0" locked="0" layoutInCell="1" allowOverlap="1" wp14:anchorId="79A4D21E" wp14:editId="0D4317AC">
                <wp:simplePos x="0" y="0"/>
                <wp:positionH relativeFrom="margin">
                  <wp:posOffset>358140</wp:posOffset>
                </wp:positionH>
                <wp:positionV relativeFrom="paragraph">
                  <wp:posOffset>247650</wp:posOffset>
                </wp:positionV>
                <wp:extent cx="6022975" cy="1527810"/>
                <wp:effectExtent l="0" t="0" r="15875" b="15240"/>
                <wp:wrapSquare wrapText="bothSides"/>
                <wp:docPr id="18903214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0EC8A3EC" w14:textId="77777777" w:rsidR="00A70279" w:rsidRDefault="00A70279" w:rsidP="00A7027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4D21E" id="_x0000_s1055" type="#_x0000_t202" style="position:absolute;margin-left:28.2pt;margin-top:19.5pt;width:474.25pt;height:120.3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" fillcolor="white [3201]" strokeweight=".5pt">
                <v:path arrowok="t"/>
                <v:textbox>
                  <w:txbxContent>
                    <w:p w14:paraId="0EC8A3EC" w14:textId="77777777" w:rsidR="00A70279" w:rsidRDefault="00A70279" w:rsidP="00A70279"/>
                  </w:txbxContent>
                </v:textbox>
                <w10:wrap type="square" anchorx="margin"/>
              </v:shape>
            </w:pict>
          </mc:Fallback>
        </mc:AlternateContent>
      </w:r>
      <w:r w:rsidR="000606F7">
        <w:rPr>
          <w:color w:val="000000"/>
        </w:rPr>
        <w:br w:type="page"/>
      </w:r>
    </w:p>
    <w:p w14:paraId="668C93A5" w14:textId="77777777" w:rsidR="00916F26" w:rsidRDefault="00916F26" w:rsidP="00916F26">
      <w:pPr>
        <w:spacing w:line="360" w:lineRule="auto"/>
        <w:ind w:left="567"/>
        <w:rPr>
          <w:bCs/>
          <w:iCs/>
          <w:color w:val="000000"/>
          <w:lang w:val="en-US" w:bidi="en-US"/>
        </w:rPr>
      </w:pPr>
    </w:p>
    <w:p w14:paraId="4DAF7593" w14:textId="7A93EC77" w:rsidR="00B447BD" w:rsidRPr="00B447BD" w:rsidRDefault="001F1D3A" w:rsidP="00CC70B9">
      <w:pPr>
        <w:pStyle w:val="Heading1"/>
        <w:spacing w:line="360" w:lineRule="auto"/>
        <w:ind w:left="567" w:hanging="567"/>
        <w:rPr>
          <w:iCs/>
          <w:color w:val="000000"/>
          <w:lang w:bidi="en-US"/>
        </w:rPr>
      </w:pPr>
      <w:r w:rsidRPr="00B447BD">
        <w:rPr>
          <w:color w:val="000000"/>
        </w:rPr>
        <w:t>Potential Change</w:t>
      </w:r>
      <w:r w:rsidR="00E37817">
        <w:rPr>
          <w:color w:val="000000"/>
        </w:rPr>
        <w:t>s</w:t>
      </w:r>
      <w:r w:rsidRPr="00B447BD">
        <w:rPr>
          <w:color w:val="000000"/>
        </w:rPr>
        <w:t xml:space="preserve"> to </w:t>
      </w:r>
      <w:r w:rsidR="00FF4CA6">
        <w:rPr>
          <w:color w:val="000000"/>
        </w:rPr>
        <w:t>r</w:t>
      </w:r>
      <w:r w:rsidRPr="00B447BD">
        <w:rPr>
          <w:color w:val="000000"/>
        </w:rPr>
        <w:t xml:space="preserve">egulation 5 Pre-application Community Consultation </w:t>
      </w:r>
    </w:p>
    <w:p w14:paraId="5BD46C93" w14:textId="77777777" w:rsidR="00B447BD" w:rsidRPr="00CC70B9" w:rsidRDefault="00B447BD" w:rsidP="00CC70B9">
      <w:pPr>
        <w:pStyle w:val="Heading1"/>
        <w:numPr>
          <w:ilvl w:val="0"/>
          <w:numId w:val="0"/>
        </w:numPr>
        <w:spacing w:line="360" w:lineRule="auto"/>
        <w:rPr>
          <w:iCs/>
          <w:sz w:val="20"/>
          <w:szCs w:val="20"/>
          <w:lang w:bidi="en-US"/>
        </w:rPr>
      </w:pPr>
    </w:p>
    <w:p w14:paraId="2E3B1984" w14:textId="1256A1C0" w:rsidR="00CC70B9" w:rsidRPr="00E37817" w:rsidRDefault="00CC70B9" w:rsidP="00CC70B9">
      <w:pPr>
        <w:spacing w:line="360" w:lineRule="auto"/>
        <w:ind w:firstLine="567"/>
        <w:rPr>
          <w:b/>
          <w:iCs/>
          <w:sz w:val="28"/>
          <w:szCs w:val="28"/>
          <w:lang w:bidi="en-US"/>
        </w:rPr>
      </w:pPr>
      <w:r w:rsidRPr="00E37817">
        <w:rPr>
          <w:b/>
          <w:iCs/>
          <w:sz w:val="28"/>
          <w:szCs w:val="28"/>
          <w:lang w:bidi="en-US"/>
        </w:rPr>
        <w:t>Introduction</w:t>
      </w:r>
    </w:p>
    <w:p w14:paraId="57C391F2" w14:textId="3F896329" w:rsidR="009A0CD4" w:rsidRPr="00FF4817" w:rsidRDefault="00CC70B9" w:rsidP="00CC70B9">
      <w:pPr>
        <w:spacing w:line="360" w:lineRule="auto"/>
        <w:ind w:left="567" w:hanging="567"/>
        <w:rPr>
          <w:bCs/>
          <w:iCs/>
          <w:lang w:bidi="en-US"/>
        </w:rPr>
      </w:pPr>
      <w:r>
        <w:rPr>
          <w:bCs/>
          <w:iCs/>
          <w:lang w:bidi="en-US"/>
        </w:rPr>
        <w:t>3.1</w:t>
      </w:r>
      <w:r>
        <w:rPr>
          <w:bCs/>
          <w:iCs/>
          <w:lang w:bidi="en-US"/>
        </w:rPr>
        <w:tab/>
      </w:r>
      <w:r w:rsidR="005764C5" w:rsidRPr="005764C5">
        <w:rPr>
          <w:bCs/>
          <w:iCs/>
          <w:lang w:bidi="en-US"/>
        </w:rPr>
        <w:t>Section 2</w:t>
      </w:r>
      <w:r w:rsidR="009A0CD4">
        <w:rPr>
          <w:bCs/>
          <w:iCs/>
          <w:lang w:bidi="en-US"/>
        </w:rPr>
        <w:t>7</w:t>
      </w:r>
      <w:r w:rsidR="005764C5" w:rsidRPr="005764C5">
        <w:rPr>
          <w:bCs/>
          <w:iCs/>
          <w:lang w:bidi="en-US"/>
        </w:rPr>
        <w:t xml:space="preserve"> of </w:t>
      </w:r>
      <w:r w:rsidR="004C2FA3">
        <w:rPr>
          <w:bCs/>
          <w:iCs/>
          <w:lang w:bidi="en-US"/>
        </w:rPr>
        <w:t>the 2011 Act</w:t>
      </w:r>
      <w:r w:rsidR="005764C5" w:rsidRPr="005764C5">
        <w:rPr>
          <w:bCs/>
          <w:iCs/>
          <w:lang w:bidi="en-US"/>
        </w:rPr>
        <w:t xml:space="preserve"> introduced a requirement to undertake PACC before submitting a planning application for major development</w:t>
      </w:r>
      <w:r w:rsidR="009A0CD4">
        <w:rPr>
          <w:bCs/>
          <w:iCs/>
          <w:lang w:bidi="en-US"/>
        </w:rPr>
        <w:t xml:space="preserve">, as </w:t>
      </w:r>
      <w:r w:rsidR="000E5AE5">
        <w:rPr>
          <w:bCs/>
          <w:iCs/>
          <w:lang w:bidi="en-US"/>
        </w:rPr>
        <w:t>prescribed</w:t>
      </w:r>
      <w:r w:rsidR="009A0CD4">
        <w:rPr>
          <w:bCs/>
          <w:iCs/>
          <w:lang w:bidi="en-US"/>
        </w:rPr>
        <w:t xml:space="preserve"> by </w:t>
      </w:r>
      <w:r w:rsidR="008D037A">
        <w:rPr>
          <w:bCs/>
          <w:iCs/>
          <w:lang w:bidi="en-US"/>
        </w:rPr>
        <w:t>the Development Management Regulations</w:t>
      </w:r>
      <w:r w:rsidR="009A0CD4">
        <w:rPr>
          <w:bCs/>
          <w:iCs/>
          <w:lang w:bidi="en-US"/>
        </w:rPr>
        <w:t xml:space="preserve">.  It requires prospective applicants to submit a </w:t>
      </w:r>
      <w:r w:rsidR="009A0CD4" w:rsidRPr="009A0CD4">
        <w:rPr>
          <w:bCs/>
          <w:iCs/>
          <w:lang w:bidi="en-US"/>
        </w:rPr>
        <w:t xml:space="preserve">Proposal of Application Notice (PAN) outlining details of the applicant, the proposed development, its </w:t>
      </w:r>
      <w:r w:rsidR="00BA0C12" w:rsidRPr="009A0CD4">
        <w:rPr>
          <w:bCs/>
          <w:iCs/>
          <w:lang w:bidi="en-US"/>
        </w:rPr>
        <w:t>location</w:t>
      </w:r>
      <w:r w:rsidR="009A0CD4" w:rsidRPr="009A0CD4">
        <w:rPr>
          <w:bCs/>
          <w:iCs/>
          <w:lang w:bidi="en-US"/>
        </w:rPr>
        <w:t xml:space="preserve"> and contact details.</w:t>
      </w:r>
      <w:r w:rsidR="008257B4">
        <w:rPr>
          <w:bCs/>
          <w:iCs/>
          <w:lang w:bidi="en-US"/>
        </w:rPr>
        <w:t xml:space="preserve">  </w:t>
      </w:r>
      <w:r w:rsidR="00FF4817">
        <w:rPr>
          <w:bCs/>
          <w:iCs/>
          <w:lang w:bidi="en-US"/>
        </w:rPr>
        <w:t>The council</w:t>
      </w:r>
      <w:r w:rsidR="00BA0C12">
        <w:rPr>
          <w:bCs/>
          <w:iCs/>
          <w:lang w:bidi="en-US"/>
        </w:rPr>
        <w:t>,</w:t>
      </w:r>
      <w:r w:rsidR="00FF4817">
        <w:rPr>
          <w:bCs/>
          <w:iCs/>
          <w:lang w:bidi="en-US"/>
        </w:rPr>
        <w:t xml:space="preserve"> or Department</w:t>
      </w:r>
      <w:r w:rsidR="00BA0C12">
        <w:rPr>
          <w:bCs/>
          <w:iCs/>
          <w:lang w:bidi="en-US"/>
        </w:rPr>
        <w:t>,</w:t>
      </w:r>
      <w:r w:rsidR="00FF4817">
        <w:rPr>
          <w:bCs/>
          <w:iCs/>
          <w:lang w:bidi="en-US"/>
        </w:rPr>
        <w:t xml:space="preserve"> may request further circulation of the PAN or additional consultation within 21 days of receipt.  Section 27 </w:t>
      </w:r>
      <w:r w:rsidR="000E5AE5">
        <w:rPr>
          <w:bCs/>
          <w:iCs/>
          <w:lang w:bidi="en-US"/>
        </w:rPr>
        <w:t xml:space="preserve">of the 2011 Act </w:t>
      </w:r>
      <w:r w:rsidR="00FF4817">
        <w:rPr>
          <w:bCs/>
          <w:iCs/>
          <w:lang w:bidi="en-US"/>
        </w:rPr>
        <w:t>also states that a planning application for major development must not be submitted until a minimum of 12 weeks have elapsed since submission of the PAN.</w:t>
      </w:r>
    </w:p>
    <w:p w14:paraId="10661EC6" w14:textId="77777777" w:rsidR="00B447BD" w:rsidRPr="005764C5" w:rsidRDefault="00B447BD" w:rsidP="005764C5">
      <w:pPr>
        <w:spacing w:line="360" w:lineRule="auto"/>
        <w:rPr>
          <w:bCs/>
          <w:iCs/>
          <w:lang w:bidi="en-US"/>
        </w:rPr>
      </w:pPr>
    </w:p>
    <w:p w14:paraId="3D27CEA8" w14:textId="14ADFFC7" w:rsidR="00FF4817" w:rsidRPr="00FF4817" w:rsidRDefault="005764C5" w:rsidP="00FF4817">
      <w:pPr>
        <w:spacing w:line="360" w:lineRule="auto"/>
        <w:ind w:left="567" w:hanging="567"/>
        <w:rPr>
          <w:bCs/>
          <w:iCs/>
          <w:lang w:bidi="en-US"/>
        </w:rPr>
      </w:pPr>
      <w:r w:rsidRPr="005764C5">
        <w:rPr>
          <w:bCs/>
          <w:iCs/>
          <w:lang w:bidi="en-US"/>
        </w:rPr>
        <w:t>3.2</w:t>
      </w:r>
      <w:r w:rsidRPr="005764C5">
        <w:rPr>
          <w:bCs/>
          <w:iCs/>
          <w:lang w:bidi="en-US"/>
        </w:rPr>
        <w:tab/>
      </w:r>
      <w:r w:rsidR="008D037A">
        <w:rPr>
          <w:bCs/>
          <w:iCs/>
          <w:lang w:bidi="en-US"/>
        </w:rPr>
        <w:t>The Development Management Regulations</w:t>
      </w:r>
      <w:r w:rsidR="00FF4817">
        <w:rPr>
          <w:bCs/>
          <w:iCs/>
          <w:lang w:bidi="en-US"/>
        </w:rPr>
        <w:t xml:space="preserve"> specify that the PAN must include certain</w:t>
      </w:r>
      <w:r w:rsidR="00FF4817" w:rsidRPr="00FF4817">
        <w:rPr>
          <w:bCs/>
          <w:iCs/>
          <w:lang w:bidi="en-US"/>
        </w:rPr>
        <w:t xml:space="preserve"> information, including the details of the consultation that the applicant proposes to undertake, with whom and in what form.  It also</w:t>
      </w:r>
      <w:r w:rsidR="00FF4817">
        <w:rPr>
          <w:bCs/>
          <w:iCs/>
          <w:lang w:bidi="en-US"/>
        </w:rPr>
        <w:t xml:space="preserve"> requires prospective applicants to:</w:t>
      </w:r>
      <w:r w:rsidR="00FF4817" w:rsidRPr="00FF4817">
        <w:rPr>
          <w:bCs/>
          <w:iCs/>
          <w:lang w:bidi="en-US"/>
        </w:rPr>
        <w:t xml:space="preserve"> </w:t>
      </w:r>
    </w:p>
    <w:p w14:paraId="3B2FC6B1" w14:textId="38A1D94F" w:rsidR="00FF4817" w:rsidRPr="00FF4817" w:rsidRDefault="00FF4817" w:rsidP="00FF4817">
      <w:pPr>
        <w:spacing w:line="360" w:lineRule="auto"/>
        <w:ind w:left="1134" w:hanging="567"/>
        <w:rPr>
          <w:bCs/>
          <w:iCs/>
          <w:lang w:bidi="en-US"/>
        </w:rPr>
      </w:pPr>
      <w:r w:rsidRPr="00FF4817">
        <w:rPr>
          <w:bCs/>
          <w:iCs/>
          <w:lang w:bidi="en-US"/>
        </w:rPr>
        <w:t>•</w:t>
      </w:r>
      <w:r w:rsidRPr="00FF4817">
        <w:rPr>
          <w:bCs/>
          <w:iCs/>
          <w:lang w:bidi="en-US"/>
        </w:rPr>
        <w:tab/>
        <w:t>hold at least one in-person public event in the locality of the proposed development</w:t>
      </w:r>
      <w:r w:rsidR="00BA0C12">
        <w:rPr>
          <w:bCs/>
          <w:iCs/>
          <w:lang w:bidi="en-US"/>
        </w:rPr>
        <w:t>;</w:t>
      </w:r>
    </w:p>
    <w:p w14:paraId="32E64EF7" w14:textId="582914A6" w:rsidR="00FF4817" w:rsidRPr="00FF4817" w:rsidRDefault="00FF4817" w:rsidP="00FF4817">
      <w:pPr>
        <w:spacing w:line="360" w:lineRule="auto"/>
        <w:ind w:left="1134" w:hanging="567"/>
        <w:rPr>
          <w:bCs/>
          <w:iCs/>
          <w:lang w:bidi="en-US"/>
        </w:rPr>
      </w:pPr>
      <w:r w:rsidRPr="00FF4817">
        <w:rPr>
          <w:bCs/>
          <w:iCs/>
          <w:lang w:bidi="en-US"/>
        </w:rPr>
        <w:t>•</w:t>
      </w:r>
      <w:r w:rsidRPr="00FF4817">
        <w:rPr>
          <w:bCs/>
          <w:iCs/>
          <w:lang w:bidi="en-US"/>
        </w:rPr>
        <w:tab/>
      </w:r>
      <w:r w:rsidR="00BA0C12">
        <w:rPr>
          <w:bCs/>
          <w:iCs/>
          <w:lang w:bidi="en-US"/>
        </w:rPr>
        <w:t>p</w:t>
      </w:r>
      <w:r w:rsidRPr="00FF4817">
        <w:rPr>
          <w:bCs/>
          <w:iCs/>
          <w:lang w:bidi="en-US"/>
        </w:rPr>
        <w:t>ubli</w:t>
      </w:r>
      <w:r>
        <w:rPr>
          <w:bCs/>
          <w:iCs/>
          <w:lang w:bidi="en-US"/>
        </w:rPr>
        <w:t>sh</w:t>
      </w:r>
      <w:r w:rsidRPr="00FF4817">
        <w:rPr>
          <w:bCs/>
          <w:iCs/>
          <w:lang w:bidi="en-US"/>
        </w:rPr>
        <w:t xml:space="preserve"> a newspaper notice no earlier than 7 days before the public event</w:t>
      </w:r>
      <w:r w:rsidR="00BA0C12">
        <w:rPr>
          <w:bCs/>
          <w:iCs/>
          <w:lang w:bidi="en-US"/>
        </w:rPr>
        <w:t>; and</w:t>
      </w:r>
      <w:r w:rsidRPr="00FF4817">
        <w:rPr>
          <w:bCs/>
          <w:iCs/>
          <w:lang w:bidi="en-US"/>
        </w:rPr>
        <w:t xml:space="preserve"> </w:t>
      </w:r>
    </w:p>
    <w:p w14:paraId="17AE1FCB" w14:textId="0D9D929F" w:rsidR="009A0CD4" w:rsidRDefault="00FF4817" w:rsidP="00FF4817">
      <w:pPr>
        <w:spacing w:line="360" w:lineRule="auto"/>
        <w:ind w:left="1134" w:hanging="567"/>
        <w:rPr>
          <w:bCs/>
          <w:iCs/>
          <w:lang w:bidi="en-US"/>
        </w:rPr>
      </w:pPr>
      <w:r w:rsidRPr="00FF4817">
        <w:rPr>
          <w:bCs/>
          <w:iCs/>
          <w:lang w:bidi="en-US"/>
        </w:rPr>
        <w:t>•</w:t>
      </w:r>
      <w:r w:rsidRPr="00FF4817">
        <w:rPr>
          <w:bCs/>
          <w:iCs/>
          <w:lang w:bidi="en-US"/>
        </w:rPr>
        <w:tab/>
      </w:r>
      <w:r w:rsidR="00BA0C12">
        <w:rPr>
          <w:bCs/>
          <w:iCs/>
          <w:lang w:bidi="en-US"/>
        </w:rPr>
        <w:t>p</w:t>
      </w:r>
      <w:r>
        <w:rPr>
          <w:bCs/>
          <w:iCs/>
          <w:lang w:bidi="en-US"/>
        </w:rPr>
        <w:t xml:space="preserve">rovide </w:t>
      </w:r>
      <w:r w:rsidRPr="00FF4817">
        <w:rPr>
          <w:bCs/>
          <w:iCs/>
          <w:lang w:bidi="en-US"/>
        </w:rPr>
        <w:t>details of the proposed development, public event, how to provide feedback/comments, and how to obtain further information</w:t>
      </w:r>
      <w:r>
        <w:rPr>
          <w:bCs/>
          <w:iCs/>
          <w:lang w:bidi="en-US"/>
        </w:rPr>
        <w:t xml:space="preserve"> in the newspaper notice</w:t>
      </w:r>
      <w:r w:rsidRPr="00FF4817">
        <w:rPr>
          <w:bCs/>
          <w:iCs/>
          <w:lang w:bidi="en-US"/>
        </w:rPr>
        <w:t>.</w:t>
      </w:r>
    </w:p>
    <w:p w14:paraId="24B6C49B" w14:textId="77777777" w:rsidR="009A0CD4" w:rsidRDefault="009A0CD4" w:rsidP="005764C5">
      <w:pPr>
        <w:spacing w:line="360" w:lineRule="auto"/>
        <w:ind w:left="567" w:hanging="567"/>
        <w:rPr>
          <w:bCs/>
          <w:iCs/>
          <w:lang w:bidi="en-US"/>
        </w:rPr>
      </w:pPr>
    </w:p>
    <w:p w14:paraId="3106D38F" w14:textId="444A6873" w:rsidR="005764C5" w:rsidRPr="005764C5" w:rsidRDefault="00FF4817" w:rsidP="005842CC">
      <w:pPr>
        <w:spacing w:line="360" w:lineRule="auto"/>
        <w:ind w:left="567" w:hanging="567"/>
        <w:rPr>
          <w:bCs/>
          <w:iCs/>
          <w:lang w:bidi="en-US"/>
        </w:rPr>
      </w:pPr>
      <w:r>
        <w:rPr>
          <w:bCs/>
          <w:iCs/>
          <w:lang w:bidi="en-US"/>
        </w:rPr>
        <w:t xml:space="preserve">3.3  </w:t>
      </w:r>
      <w:r w:rsidR="005764C5" w:rsidRPr="005764C5">
        <w:rPr>
          <w:bCs/>
          <w:iCs/>
          <w:lang w:bidi="en-US"/>
        </w:rPr>
        <w:t xml:space="preserve"> The </w:t>
      </w:r>
      <w:r>
        <w:rPr>
          <w:bCs/>
          <w:iCs/>
          <w:lang w:bidi="en-US"/>
        </w:rPr>
        <w:t>objective</w:t>
      </w:r>
      <w:r w:rsidR="005764C5" w:rsidRPr="005764C5">
        <w:rPr>
          <w:bCs/>
          <w:iCs/>
          <w:lang w:bidi="en-US"/>
        </w:rPr>
        <w:t xml:space="preserve"> of PACC is to inform local communities about forthcoming development proposals and allow them the opportunity to view and comment on the emerging design proposals before a formal planning application is submitted.  The intention is to add value and improve the quality of the proposed development, by addressing community issues, </w:t>
      </w:r>
      <w:r w:rsidR="00B60252">
        <w:t>improving</w:t>
      </w:r>
      <w:r w:rsidR="00B60252" w:rsidRPr="000A174E">
        <w:t xml:space="preserve"> </w:t>
      </w:r>
      <w:r w:rsidR="00B60252">
        <w:t>u</w:t>
      </w:r>
      <w:r w:rsidR="00B60252" w:rsidRPr="000A174E">
        <w:t>nderstanding, and mitigat</w:t>
      </w:r>
      <w:r w:rsidR="00B60252">
        <w:t>ing</w:t>
      </w:r>
      <w:r w:rsidR="00B60252" w:rsidRPr="000A174E">
        <w:t xml:space="preserve"> potential negative impacts</w:t>
      </w:r>
      <w:r w:rsidR="005764C5" w:rsidRPr="005764C5">
        <w:rPr>
          <w:bCs/>
          <w:iCs/>
          <w:lang w:bidi="en-US"/>
        </w:rPr>
        <w:t>, before the start of the statutory development management process</w:t>
      </w:r>
      <w:r>
        <w:rPr>
          <w:bCs/>
          <w:iCs/>
          <w:lang w:bidi="en-US"/>
        </w:rPr>
        <w:t>.  It</w:t>
      </w:r>
      <w:r w:rsidR="005764C5" w:rsidRPr="005764C5">
        <w:rPr>
          <w:bCs/>
          <w:iCs/>
          <w:lang w:bidi="en-US"/>
        </w:rPr>
        <w:t xml:space="preserve"> aims to encourage trust and open</w:t>
      </w:r>
      <w:r w:rsidR="005842CC">
        <w:rPr>
          <w:bCs/>
          <w:iCs/>
          <w:lang w:bidi="en-US"/>
        </w:rPr>
        <w:t xml:space="preserve"> </w:t>
      </w:r>
      <w:r w:rsidR="005764C5" w:rsidRPr="005764C5">
        <w:rPr>
          <w:bCs/>
          <w:iCs/>
          <w:lang w:bidi="en-US"/>
        </w:rPr>
        <w:t xml:space="preserve">working relationships from the </w:t>
      </w:r>
      <w:r w:rsidR="005842CC">
        <w:rPr>
          <w:bCs/>
          <w:iCs/>
          <w:lang w:bidi="en-US"/>
        </w:rPr>
        <w:t xml:space="preserve">outset of </w:t>
      </w:r>
      <w:r w:rsidR="005764C5" w:rsidRPr="005764C5">
        <w:rPr>
          <w:bCs/>
          <w:iCs/>
          <w:lang w:bidi="en-US"/>
        </w:rPr>
        <w:t>the planning application process</w:t>
      </w:r>
      <w:r>
        <w:rPr>
          <w:bCs/>
          <w:iCs/>
          <w:lang w:bidi="en-US"/>
        </w:rPr>
        <w:t xml:space="preserve">.  </w:t>
      </w:r>
      <w:r w:rsidRPr="005764C5">
        <w:rPr>
          <w:bCs/>
          <w:iCs/>
          <w:lang w:bidi="en-US"/>
        </w:rPr>
        <w:t>Engaging with communities is an essential part of an effective and inclusive planning system</w:t>
      </w:r>
      <w:r>
        <w:rPr>
          <w:bCs/>
          <w:iCs/>
          <w:lang w:bidi="en-US"/>
        </w:rPr>
        <w:t>.</w:t>
      </w:r>
    </w:p>
    <w:p w14:paraId="6F845650" w14:textId="77777777" w:rsidR="005764C5" w:rsidRPr="005764C5" w:rsidRDefault="005764C5" w:rsidP="005764C5">
      <w:pPr>
        <w:spacing w:line="360" w:lineRule="auto"/>
        <w:ind w:left="567" w:hanging="567"/>
        <w:rPr>
          <w:bCs/>
          <w:iCs/>
          <w:lang w:bidi="en-US"/>
        </w:rPr>
      </w:pPr>
    </w:p>
    <w:p w14:paraId="17958D85" w14:textId="01F0654E" w:rsidR="005764C5" w:rsidRDefault="005764C5" w:rsidP="005764C5">
      <w:pPr>
        <w:spacing w:line="360" w:lineRule="auto"/>
        <w:ind w:left="567" w:hanging="567"/>
        <w:rPr>
          <w:bCs/>
          <w:iCs/>
          <w:lang w:bidi="en-US"/>
        </w:rPr>
      </w:pPr>
      <w:r w:rsidRPr="005764C5">
        <w:rPr>
          <w:bCs/>
          <w:iCs/>
          <w:lang w:bidi="en-US"/>
        </w:rPr>
        <w:t>3.</w:t>
      </w:r>
      <w:r w:rsidR="00FF4817">
        <w:rPr>
          <w:bCs/>
          <w:iCs/>
          <w:lang w:bidi="en-US"/>
        </w:rPr>
        <w:t>4</w:t>
      </w:r>
      <w:r w:rsidRPr="005764C5">
        <w:rPr>
          <w:bCs/>
          <w:iCs/>
          <w:lang w:bidi="en-US"/>
        </w:rPr>
        <w:tab/>
      </w:r>
      <w:r w:rsidR="00FF4817">
        <w:rPr>
          <w:bCs/>
          <w:iCs/>
          <w:lang w:bidi="en-US"/>
        </w:rPr>
        <w:t>It is recognised that e</w:t>
      </w:r>
      <w:r w:rsidRPr="005764C5">
        <w:rPr>
          <w:bCs/>
          <w:iCs/>
          <w:lang w:bidi="en-US"/>
        </w:rPr>
        <w:t xml:space="preserve">ffective PACC with </w:t>
      </w:r>
      <w:r w:rsidR="00FF4817">
        <w:rPr>
          <w:bCs/>
          <w:iCs/>
          <w:lang w:bidi="en-US"/>
        </w:rPr>
        <w:t xml:space="preserve">local </w:t>
      </w:r>
      <w:r w:rsidRPr="005764C5">
        <w:rPr>
          <w:bCs/>
          <w:iCs/>
          <w:lang w:bidi="en-US"/>
        </w:rPr>
        <w:t>communities can also lead to planning applications which are better developed, and in which the important issues have been clearly set out and considered, as far as possible, in advance of submitting the application to the council or Department.</w:t>
      </w:r>
    </w:p>
    <w:p w14:paraId="19E3FCBA" w14:textId="77777777" w:rsidR="00FF4817" w:rsidRDefault="00FF4817" w:rsidP="005764C5">
      <w:pPr>
        <w:spacing w:line="360" w:lineRule="auto"/>
        <w:ind w:left="567" w:hanging="567"/>
        <w:rPr>
          <w:bCs/>
          <w:iCs/>
          <w:lang w:bidi="en-US"/>
        </w:rPr>
      </w:pPr>
    </w:p>
    <w:p w14:paraId="27F59DAC" w14:textId="58B1C193" w:rsidR="00FF4817" w:rsidRPr="00E37817" w:rsidRDefault="00FF4817" w:rsidP="00E37817">
      <w:pPr>
        <w:spacing w:line="360" w:lineRule="auto"/>
        <w:ind w:left="567"/>
        <w:rPr>
          <w:b/>
          <w:iCs/>
          <w:sz w:val="28"/>
          <w:szCs w:val="28"/>
          <w:lang w:bidi="en-US"/>
        </w:rPr>
      </w:pPr>
      <w:r w:rsidRPr="00E37817">
        <w:rPr>
          <w:b/>
          <w:iCs/>
          <w:sz w:val="28"/>
          <w:szCs w:val="28"/>
          <w:lang w:bidi="en-US"/>
        </w:rPr>
        <w:t>Key Issues</w:t>
      </w:r>
    </w:p>
    <w:p w14:paraId="4783AE29" w14:textId="35AA6328" w:rsidR="00FB6109" w:rsidRDefault="00FF4817" w:rsidP="00FF4817">
      <w:pPr>
        <w:spacing w:line="360" w:lineRule="auto"/>
        <w:ind w:left="567" w:hanging="567"/>
        <w:rPr>
          <w:bCs/>
          <w:iCs/>
          <w:lang w:bidi="en-US"/>
        </w:rPr>
      </w:pPr>
      <w:r>
        <w:rPr>
          <w:bCs/>
          <w:iCs/>
          <w:lang w:bidi="en-US"/>
        </w:rPr>
        <w:t xml:space="preserve">3.5 </w:t>
      </w:r>
      <w:r>
        <w:rPr>
          <w:bCs/>
          <w:iCs/>
          <w:lang w:bidi="en-US"/>
        </w:rPr>
        <w:tab/>
      </w:r>
      <w:r w:rsidRPr="00FF4817">
        <w:rPr>
          <w:bCs/>
          <w:iCs/>
          <w:lang w:bidi="en-US"/>
        </w:rPr>
        <w:t>In</w:t>
      </w:r>
      <w:r w:rsidR="00B60252">
        <w:rPr>
          <w:bCs/>
          <w:iCs/>
          <w:lang w:bidi="en-US"/>
        </w:rPr>
        <w:t xml:space="preserve"> 2020,</w:t>
      </w:r>
      <w:r w:rsidRPr="00FF4817">
        <w:rPr>
          <w:bCs/>
          <w:iCs/>
          <w:lang w:bidi="en-US"/>
        </w:rPr>
        <w:t xml:space="preserve"> response to the COVID-19 pandemic, the Department made a legislative amendment to </w:t>
      </w:r>
      <w:r w:rsidR="008D037A">
        <w:rPr>
          <w:bCs/>
          <w:iCs/>
          <w:lang w:bidi="en-US"/>
        </w:rPr>
        <w:t>the Development Management Regulations</w:t>
      </w:r>
      <w:r w:rsidRPr="00FF4817">
        <w:rPr>
          <w:bCs/>
          <w:iCs/>
          <w:vertAlign w:val="superscript"/>
          <w:lang w:bidi="en-US"/>
        </w:rPr>
        <w:footnoteReference w:id="14"/>
      </w:r>
      <w:r w:rsidRPr="00FF4817">
        <w:rPr>
          <w:bCs/>
          <w:iCs/>
          <w:lang w:bidi="en-US"/>
        </w:rPr>
        <w:t xml:space="preserve"> which temporarily removed the requirement to hold an in-person public event as part of the PACC, during the emergency period.  </w:t>
      </w:r>
      <w:r w:rsidR="00FB6109">
        <w:rPr>
          <w:bCs/>
          <w:iCs/>
          <w:lang w:bidi="en-US"/>
        </w:rPr>
        <w:t>Alternative consultation methods included web/online based engagement, online consultation events, and an increased use of social media.</w:t>
      </w:r>
    </w:p>
    <w:p w14:paraId="70B9F7B1" w14:textId="77777777" w:rsidR="00FB6109" w:rsidRDefault="00FB6109" w:rsidP="00FF4817">
      <w:pPr>
        <w:spacing w:line="360" w:lineRule="auto"/>
        <w:ind w:left="567" w:hanging="567"/>
        <w:rPr>
          <w:bCs/>
          <w:iCs/>
          <w:lang w:bidi="en-US"/>
        </w:rPr>
      </w:pPr>
    </w:p>
    <w:p w14:paraId="07670F82" w14:textId="0B8AC2CF" w:rsidR="00FF4817" w:rsidRPr="00FF4817" w:rsidRDefault="00FB6109" w:rsidP="00FF4817">
      <w:pPr>
        <w:spacing w:line="360" w:lineRule="auto"/>
        <w:ind w:left="567" w:hanging="567"/>
        <w:rPr>
          <w:bCs/>
          <w:iCs/>
          <w:lang w:bidi="en-US"/>
        </w:rPr>
      </w:pPr>
      <w:r>
        <w:rPr>
          <w:bCs/>
          <w:iCs/>
          <w:lang w:bidi="en-US"/>
        </w:rPr>
        <w:t>3.6</w:t>
      </w:r>
      <w:r>
        <w:rPr>
          <w:bCs/>
          <w:iCs/>
          <w:lang w:bidi="en-US"/>
        </w:rPr>
        <w:tab/>
      </w:r>
      <w:r w:rsidR="00FF4817" w:rsidRPr="00FF4817">
        <w:rPr>
          <w:bCs/>
          <w:iCs/>
          <w:lang w:bidi="en-US"/>
        </w:rPr>
        <w:t>Feedback received through the Planning Engagement Partnership</w:t>
      </w:r>
      <w:r w:rsidR="00BC6163">
        <w:rPr>
          <w:rStyle w:val="FootnoteReference"/>
          <w:bCs/>
          <w:iCs/>
          <w:lang w:bidi="en-US"/>
        </w:rPr>
        <w:footnoteReference w:id="15"/>
      </w:r>
      <w:r w:rsidR="00FF4817" w:rsidRPr="00FF4817">
        <w:rPr>
          <w:bCs/>
          <w:iCs/>
          <w:lang w:bidi="en-US"/>
        </w:rPr>
        <w:t xml:space="preserve"> (PEP) indicated generally that the introduction of electronic / online options during the PACC process were a positive addition to the community engagement.  It was felt that during the pandemic the online display of development proposals yielded numerous benefits, </w:t>
      </w:r>
      <w:r>
        <w:rPr>
          <w:bCs/>
          <w:iCs/>
          <w:lang w:bidi="en-US"/>
        </w:rPr>
        <w:t>including</w:t>
      </w:r>
      <w:r w:rsidR="00FF4817" w:rsidRPr="00FF4817">
        <w:rPr>
          <w:bCs/>
          <w:iCs/>
          <w:lang w:bidi="en-US"/>
        </w:rPr>
        <w:t>:</w:t>
      </w:r>
    </w:p>
    <w:p w14:paraId="17CAA407" w14:textId="5534965C" w:rsidR="00FF4817" w:rsidRPr="00FB6109" w:rsidRDefault="00FF4817" w:rsidP="005A504B">
      <w:pPr>
        <w:pStyle w:val="ListParagraph"/>
        <w:numPr>
          <w:ilvl w:val="0"/>
          <w:numId w:val="11"/>
        </w:numPr>
        <w:spacing w:line="360" w:lineRule="auto"/>
        <w:ind w:left="993" w:hanging="426"/>
        <w:rPr>
          <w:bCs/>
          <w:iCs/>
          <w:lang w:bidi="en-US"/>
        </w:rPr>
      </w:pPr>
      <w:r w:rsidRPr="00FB6109">
        <w:rPr>
          <w:bCs/>
          <w:iCs/>
          <w:lang w:bidi="en-US"/>
        </w:rPr>
        <w:t>widening the sphere of community engagement by raising awareness of the proposals to a wider geographical audience</w:t>
      </w:r>
      <w:r w:rsidR="00BA0C12">
        <w:rPr>
          <w:bCs/>
          <w:iCs/>
          <w:lang w:bidi="en-US"/>
        </w:rPr>
        <w:t>;</w:t>
      </w:r>
    </w:p>
    <w:p w14:paraId="5403640D" w14:textId="77777777" w:rsidR="00FF4817" w:rsidRPr="00FB6109" w:rsidRDefault="00FF4817" w:rsidP="005A504B">
      <w:pPr>
        <w:pStyle w:val="ListParagraph"/>
        <w:numPr>
          <w:ilvl w:val="0"/>
          <w:numId w:val="11"/>
        </w:numPr>
        <w:spacing w:line="360" w:lineRule="auto"/>
        <w:ind w:left="993" w:hanging="426"/>
        <w:rPr>
          <w:bCs/>
          <w:iCs/>
          <w:lang w:bidi="en-US"/>
        </w:rPr>
      </w:pPr>
      <w:r w:rsidRPr="00FB6109">
        <w:rPr>
          <w:bCs/>
          <w:iCs/>
          <w:lang w:bidi="en-US"/>
        </w:rPr>
        <w:t>altering the profile of those getting involved in planning to a younger demographic;</w:t>
      </w:r>
    </w:p>
    <w:p w14:paraId="212239D1" w14:textId="0C344B0C" w:rsidR="00FF4817" w:rsidRPr="00FB6109" w:rsidRDefault="00FF4817" w:rsidP="005A504B">
      <w:pPr>
        <w:pStyle w:val="ListParagraph"/>
        <w:numPr>
          <w:ilvl w:val="0"/>
          <w:numId w:val="11"/>
        </w:numPr>
        <w:spacing w:line="360" w:lineRule="auto"/>
        <w:ind w:left="993" w:hanging="426"/>
        <w:rPr>
          <w:bCs/>
          <w:iCs/>
          <w:lang w:bidi="en-US"/>
        </w:rPr>
      </w:pPr>
      <w:r w:rsidRPr="00FB6109">
        <w:rPr>
          <w:bCs/>
          <w:iCs/>
          <w:lang w:bidi="en-US"/>
        </w:rPr>
        <w:t>enhancing access to proposals for major development</w:t>
      </w:r>
      <w:r w:rsidR="00BA0C12">
        <w:rPr>
          <w:bCs/>
          <w:iCs/>
          <w:lang w:bidi="en-US"/>
        </w:rPr>
        <w:t>;</w:t>
      </w:r>
    </w:p>
    <w:p w14:paraId="3910BA67" w14:textId="6D408898" w:rsidR="00FF4817" w:rsidRPr="00FB6109" w:rsidRDefault="00FF4817" w:rsidP="005A504B">
      <w:pPr>
        <w:pStyle w:val="ListParagraph"/>
        <w:numPr>
          <w:ilvl w:val="0"/>
          <w:numId w:val="11"/>
        </w:numPr>
        <w:spacing w:line="360" w:lineRule="auto"/>
        <w:ind w:left="993" w:hanging="426"/>
        <w:rPr>
          <w:bCs/>
          <w:i/>
          <w:iCs/>
          <w:lang w:bidi="en-US"/>
        </w:rPr>
      </w:pPr>
      <w:r w:rsidRPr="00FB6109">
        <w:rPr>
          <w:bCs/>
          <w:iCs/>
          <w:lang w:bidi="en-US"/>
        </w:rPr>
        <w:t>improving accessibility for those wishing to feedback comments to an applicant on a development proposal</w:t>
      </w:r>
      <w:r w:rsidR="00BA0C12">
        <w:rPr>
          <w:bCs/>
          <w:iCs/>
          <w:lang w:bidi="en-US"/>
        </w:rPr>
        <w:t>; and</w:t>
      </w:r>
    </w:p>
    <w:p w14:paraId="48A1E3CC" w14:textId="387DE7C8" w:rsidR="00FF4817" w:rsidRDefault="00FF4817" w:rsidP="005A504B">
      <w:pPr>
        <w:pStyle w:val="ListParagraph"/>
        <w:numPr>
          <w:ilvl w:val="0"/>
          <w:numId w:val="11"/>
        </w:numPr>
        <w:spacing w:line="360" w:lineRule="auto"/>
        <w:ind w:left="993" w:hanging="426"/>
        <w:rPr>
          <w:bCs/>
          <w:iCs/>
          <w:lang w:bidi="en-US"/>
        </w:rPr>
      </w:pPr>
      <w:r w:rsidRPr="00FB6109">
        <w:rPr>
          <w:bCs/>
          <w:iCs/>
          <w:lang w:bidi="en-US"/>
        </w:rPr>
        <w:t>using social media as a tool for signposting consultations and development proposals</w:t>
      </w:r>
      <w:r w:rsidR="00FB6109">
        <w:rPr>
          <w:bCs/>
          <w:iCs/>
          <w:lang w:bidi="en-US"/>
        </w:rPr>
        <w:t>.</w:t>
      </w:r>
    </w:p>
    <w:p w14:paraId="51897C40" w14:textId="77777777" w:rsidR="00FB6109" w:rsidRPr="00FB6109" w:rsidRDefault="00FB6109" w:rsidP="00FB6109">
      <w:pPr>
        <w:spacing w:line="360" w:lineRule="auto"/>
        <w:rPr>
          <w:bCs/>
          <w:iCs/>
          <w:lang w:bidi="en-US"/>
        </w:rPr>
      </w:pPr>
    </w:p>
    <w:p w14:paraId="583BD3AC" w14:textId="287B82CB" w:rsidR="00FB6109" w:rsidRDefault="00FB6109" w:rsidP="00FB6109">
      <w:pPr>
        <w:spacing w:line="360" w:lineRule="auto"/>
        <w:ind w:left="426" w:hanging="426"/>
        <w:rPr>
          <w:bCs/>
          <w:iCs/>
          <w:lang w:bidi="en-US"/>
        </w:rPr>
      </w:pPr>
      <w:r w:rsidRPr="00FB6109">
        <w:rPr>
          <w:bCs/>
          <w:iCs/>
          <w:lang w:bidi="en-US"/>
        </w:rPr>
        <w:t>3.7</w:t>
      </w:r>
      <w:r w:rsidRPr="00FB6109">
        <w:rPr>
          <w:bCs/>
          <w:iCs/>
          <w:lang w:bidi="en-US"/>
        </w:rPr>
        <w:tab/>
      </w:r>
      <w:r w:rsidRPr="00D31EFD">
        <w:rPr>
          <w:rFonts w:eastAsiaTheme="minorHAnsi" w:cs="Arial"/>
          <w:lang w:eastAsia="en-US"/>
        </w:rPr>
        <w:t xml:space="preserve">Through the </w:t>
      </w:r>
      <w:r w:rsidR="00B60252">
        <w:rPr>
          <w:rFonts w:eastAsiaTheme="majorEastAsia" w:cs="Arial"/>
          <w:lang w:eastAsia="en-US"/>
        </w:rPr>
        <w:t>Call for</w:t>
      </w:r>
      <w:r w:rsidR="00B60252" w:rsidRPr="00E37817">
        <w:rPr>
          <w:rFonts w:eastAsiaTheme="majorEastAsia" w:cs="Arial"/>
          <w:lang w:eastAsia="en-US"/>
        </w:rPr>
        <w:t xml:space="preserve"> Evidence</w:t>
      </w:r>
      <w:r w:rsidR="000E5AE5">
        <w:rPr>
          <w:rFonts w:eastAsiaTheme="minorHAnsi" w:cs="Arial"/>
          <w:lang w:eastAsia="en-US"/>
        </w:rPr>
        <w:t xml:space="preserve"> for the review of the implementation of the 2011 Act</w:t>
      </w:r>
      <w:r w:rsidRPr="00D31EFD">
        <w:rPr>
          <w:rFonts w:eastAsiaTheme="minorHAnsi" w:cs="Arial"/>
          <w:lang w:eastAsia="en-US"/>
        </w:rPr>
        <w:t xml:space="preserve">, respondents raised </w:t>
      </w:r>
      <w:r>
        <w:rPr>
          <w:rFonts w:eastAsiaTheme="minorHAnsi" w:cs="Arial"/>
          <w:lang w:eastAsia="en-US"/>
        </w:rPr>
        <w:t>several</w:t>
      </w:r>
      <w:r w:rsidRPr="00D31EFD">
        <w:rPr>
          <w:rFonts w:eastAsiaTheme="minorHAnsi" w:cs="Arial"/>
          <w:lang w:eastAsia="en-US"/>
        </w:rPr>
        <w:t xml:space="preserve"> issues</w:t>
      </w:r>
      <w:r>
        <w:rPr>
          <w:rFonts w:eastAsiaTheme="minorHAnsi" w:cs="Arial"/>
          <w:lang w:eastAsia="en-US"/>
        </w:rPr>
        <w:t xml:space="preserve"> in relation to online / digital engagement, endorsing the findings of PEP that </w:t>
      </w:r>
      <w:r w:rsidRPr="00FB6109">
        <w:rPr>
          <w:bCs/>
          <w:iCs/>
          <w:lang w:bidi="en-US"/>
        </w:rPr>
        <w:t xml:space="preserve">consideration </w:t>
      </w:r>
      <w:r>
        <w:rPr>
          <w:bCs/>
          <w:iCs/>
          <w:lang w:bidi="en-US"/>
        </w:rPr>
        <w:t>should be given to</w:t>
      </w:r>
      <w:r w:rsidRPr="00FB6109">
        <w:rPr>
          <w:bCs/>
          <w:iCs/>
          <w:lang w:bidi="en-US"/>
        </w:rPr>
        <w:t xml:space="preserve"> a 'blended' in</w:t>
      </w:r>
      <w:r w:rsidR="00BA0C12">
        <w:rPr>
          <w:bCs/>
          <w:iCs/>
          <w:lang w:bidi="en-US"/>
        </w:rPr>
        <w:t>-</w:t>
      </w:r>
      <w:r w:rsidRPr="00FB6109">
        <w:rPr>
          <w:bCs/>
          <w:iCs/>
          <w:lang w:bidi="en-US"/>
        </w:rPr>
        <w:t xml:space="preserve">person and online approach to PACC following greater digital availability </w:t>
      </w:r>
      <w:r>
        <w:rPr>
          <w:bCs/>
          <w:iCs/>
          <w:lang w:bidi="en-US"/>
        </w:rPr>
        <w:t xml:space="preserve">engagement. </w:t>
      </w:r>
      <w:r w:rsidRPr="00FB6109">
        <w:rPr>
          <w:bCs/>
          <w:iCs/>
          <w:lang w:bidi="en-US"/>
        </w:rPr>
        <w:t xml:space="preserve"> </w:t>
      </w:r>
    </w:p>
    <w:p w14:paraId="13A3C130" w14:textId="77777777" w:rsidR="00FB6109" w:rsidRDefault="00FB6109" w:rsidP="00FB6109">
      <w:pPr>
        <w:spacing w:line="360" w:lineRule="auto"/>
        <w:ind w:left="426" w:hanging="426"/>
        <w:rPr>
          <w:bCs/>
          <w:iCs/>
          <w:lang w:bidi="en-US"/>
        </w:rPr>
      </w:pPr>
    </w:p>
    <w:p w14:paraId="23A46C99" w14:textId="5C58F4D9" w:rsidR="00305D88" w:rsidRDefault="00FB6109" w:rsidP="00305D88">
      <w:pPr>
        <w:spacing w:line="360" w:lineRule="auto"/>
        <w:ind w:left="426" w:hanging="426"/>
        <w:rPr>
          <w:bCs/>
          <w:iCs/>
          <w:lang w:bidi="en-US"/>
        </w:rPr>
      </w:pPr>
      <w:r>
        <w:rPr>
          <w:bCs/>
          <w:iCs/>
          <w:lang w:bidi="en-US"/>
        </w:rPr>
        <w:t>3.8</w:t>
      </w:r>
      <w:r>
        <w:rPr>
          <w:bCs/>
          <w:iCs/>
          <w:lang w:bidi="en-US"/>
        </w:rPr>
        <w:tab/>
        <w:t xml:space="preserve">The Department acknowledged that </w:t>
      </w:r>
      <w:r w:rsidRPr="00FB6109">
        <w:rPr>
          <w:bCs/>
          <w:iCs/>
          <w:lang w:bidi="en-US"/>
        </w:rPr>
        <w:t xml:space="preserve">the temporary regulations introduced during the COVID-19 pandemic encouraged a greater use of digital technology, to provide information on development proposals and ultimately improve opportunities to participate </w:t>
      </w:r>
      <w:r w:rsidRPr="00305D88">
        <w:rPr>
          <w:bCs/>
          <w:iCs/>
          <w:lang w:bidi="en-US"/>
        </w:rPr>
        <w:t>and engage with the public and local communities.</w:t>
      </w:r>
      <w:r w:rsidR="00305D88" w:rsidRPr="00305D88">
        <w:rPr>
          <w:bCs/>
          <w:iCs/>
          <w:lang w:bidi="en-US"/>
        </w:rPr>
        <w:t xml:space="preserve">  It committed to bringing forward proposals to provide for both in-person and online/electronic public engagement as part of the PACC process. </w:t>
      </w:r>
    </w:p>
    <w:p w14:paraId="3F52FD2D" w14:textId="77777777" w:rsidR="00305D88" w:rsidRDefault="00305D88" w:rsidP="00305D88">
      <w:pPr>
        <w:spacing w:line="360" w:lineRule="auto"/>
        <w:ind w:left="426" w:hanging="426"/>
        <w:rPr>
          <w:bCs/>
          <w:iCs/>
          <w:lang w:bidi="en-US"/>
        </w:rPr>
      </w:pPr>
    </w:p>
    <w:p w14:paraId="26A90B11" w14:textId="283D6629" w:rsidR="00AA3C7A" w:rsidRDefault="00305D88" w:rsidP="0008326D">
      <w:pPr>
        <w:spacing w:line="360" w:lineRule="auto"/>
        <w:ind w:left="567" w:hanging="426"/>
        <w:rPr>
          <w:bCs/>
          <w:iCs/>
          <w:lang w:bidi="en-US"/>
        </w:rPr>
      </w:pPr>
      <w:r>
        <w:rPr>
          <w:bCs/>
          <w:iCs/>
          <w:lang w:bidi="en-US"/>
        </w:rPr>
        <w:t>3.9</w:t>
      </w:r>
      <w:r>
        <w:rPr>
          <w:bCs/>
          <w:iCs/>
          <w:lang w:bidi="en-US"/>
        </w:rPr>
        <w:tab/>
      </w:r>
      <w:r w:rsidR="0040506D" w:rsidRPr="00305D88">
        <w:rPr>
          <w:bCs/>
          <w:iCs/>
          <w:lang w:bidi="en-US"/>
        </w:rPr>
        <w:t>In March 2022, PEP published a report ‘</w:t>
      </w:r>
      <w:r w:rsidR="0040506D" w:rsidRPr="00305D88">
        <w:rPr>
          <w:bCs/>
          <w:i/>
          <w:lang w:bidi="en-US"/>
        </w:rPr>
        <w:t>Planning your Place: Getting Involved</w:t>
      </w:r>
      <w:r w:rsidR="009B594F" w:rsidRPr="00305D88">
        <w:rPr>
          <w:bCs/>
          <w:i/>
          <w:lang w:bidi="en-US"/>
        </w:rPr>
        <w:t>’</w:t>
      </w:r>
      <w:r w:rsidR="009B594F" w:rsidRPr="00305D88">
        <w:rPr>
          <w:bCs/>
          <w:iCs/>
          <w:lang w:bidi="en-US"/>
        </w:rPr>
        <w:t xml:space="preserve"> setting</w:t>
      </w:r>
      <w:r w:rsidR="0040506D" w:rsidRPr="00305D88">
        <w:rPr>
          <w:bCs/>
          <w:iCs/>
          <w:lang w:bidi="en-US"/>
        </w:rPr>
        <w:t xml:space="preserve"> out practical recommendations to enhance the quality and depth of community engagement within the planning system. </w:t>
      </w:r>
      <w:r w:rsidR="00AA3C7A">
        <w:rPr>
          <w:bCs/>
          <w:iCs/>
          <w:lang w:bidi="en-US"/>
        </w:rPr>
        <w:t xml:space="preserve"> In association with PEP and Community Places, the Department has been exploring options to improve the PACC process.  The </w:t>
      </w:r>
      <w:r w:rsidR="00AA3C7A" w:rsidRPr="00AA3C7A">
        <w:rPr>
          <w:bCs/>
          <w:iCs/>
          <w:lang w:bidi="en-US"/>
        </w:rPr>
        <w:t>focus</w:t>
      </w:r>
      <w:r w:rsidR="00AA3C7A">
        <w:rPr>
          <w:bCs/>
          <w:iCs/>
          <w:lang w:bidi="en-US"/>
        </w:rPr>
        <w:t xml:space="preserve"> is</w:t>
      </w:r>
      <w:r w:rsidR="00AA3C7A" w:rsidRPr="00AA3C7A">
        <w:rPr>
          <w:bCs/>
          <w:iCs/>
          <w:lang w:bidi="en-US"/>
        </w:rPr>
        <w:t xml:space="preserve"> on understanding how more modern</w:t>
      </w:r>
      <w:r w:rsidR="00AA3C7A">
        <w:rPr>
          <w:bCs/>
          <w:iCs/>
          <w:lang w:bidi="en-US"/>
        </w:rPr>
        <w:t>,</w:t>
      </w:r>
      <w:r w:rsidR="00AA3C7A" w:rsidRPr="00AA3C7A">
        <w:rPr>
          <w:bCs/>
          <w:iCs/>
          <w:lang w:bidi="en-US"/>
        </w:rPr>
        <w:t xml:space="preserve"> </w:t>
      </w:r>
      <w:proofErr w:type="gramStart"/>
      <w:r w:rsidR="00AA3C7A" w:rsidRPr="00AA3C7A">
        <w:rPr>
          <w:bCs/>
          <w:iCs/>
          <w:lang w:bidi="en-US"/>
        </w:rPr>
        <w:t>inclusive</w:t>
      </w:r>
      <w:proofErr w:type="gramEnd"/>
      <w:r w:rsidR="00AA3C7A" w:rsidRPr="00AA3C7A">
        <w:rPr>
          <w:bCs/>
          <w:iCs/>
          <w:lang w:bidi="en-US"/>
        </w:rPr>
        <w:t xml:space="preserve"> and digital techniques can help </w:t>
      </w:r>
      <w:r w:rsidR="00AA3C7A">
        <w:rPr>
          <w:bCs/>
          <w:iCs/>
          <w:lang w:bidi="en-US"/>
        </w:rPr>
        <w:t xml:space="preserve">raise awareness of future development proposals in local areas and provide greater opportunities for the public and stakeholders to participate in the pre-application process to influence decision making.  </w:t>
      </w:r>
      <w:r w:rsidR="008A4EA6">
        <w:t xml:space="preserve">The options proposals outlined in this section have been </w:t>
      </w:r>
      <w:r w:rsidR="007E5B02">
        <w:t xml:space="preserve">further </w:t>
      </w:r>
      <w:r w:rsidR="008A4EA6">
        <w:t>informed by research undertaken by MSc Planning and Development students.</w:t>
      </w:r>
    </w:p>
    <w:p w14:paraId="68F4C64B" w14:textId="77777777" w:rsidR="00AA3C7A" w:rsidRDefault="00AA3C7A" w:rsidP="0008326D">
      <w:pPr>
        <w:spacing w:line="360" w:lineRule="auto"/>
        <w:ind w:left="567" w:hanging="567"/>
        <w:rPr>
          <w:bCs/>
          <w:iCs/>
          <w:lang w:bidi="en-US"/>
        </w:rPr>
      </w:pPr>
    </w:p>
    <w:p w14:paraId="5AC768FB" w14:textId="4F203A03" w:rsidR="00AA3C7A" w:rsidRPr="00E37817" w:rsidRDefault="00AA3C7A" w:rsidP="00E37817">
      <w:pPr>
        <w:spacing w:line="360" w:lineRule="auto"/>
        <w:ind w:left="567"/>
        <w:rPr>
          <w:b/>
          <w:iCs/>
          <w:sz w:val="28"/>
          <w:szCs w:val="28"/>
          <w:lang w:bidi="en-US"/>
        </w:rPr>
      </w:pPr>
      <w:r w:rsidRPr="00E37817">
        <w:rPr>
          <w:b/>
          <w:iCs/>
          <w:sz w:val="28"/>
          <w:szCs w:val="28"/>
          <w:lang w:bidi="en-US"/>
        </w:rPr>
        <w:t>The Propos</w:t>
      </w:r>
      <w:r w:rsidR="005A21EB">
        <w:rPr>
          <w:b/>
          <w:iCs/>
          <w:sz w:val="28"/>
          <w:szCs w:val="28"/>
          <w:lang w:bidi="en-US"/>
        </w:rPr>
        <w:t>ed Options</w:t>
      </w:r>
    </w:p>
    <w:p w14:paraId="55F042E5" w14:textId="773A5A78" w:rsidR="00AA3C7A" w:rsidRPr="00AA3C7A" w:rsidRDefault="00AA3C7A" w:rsidP="0008326D">
      <w:pPr>
        <w:spacing w:line="360" w:lineRule="auto"/>
        <w:ind w:left="567" w:hanging="567"/>
        <w:rPr>
          <w:bCs/>
          <w:iCs/>
          <w:lang w:bidi="en-US"/>
        </w:rPr>
      </w:pPr>
      <w:r>
        <w:rPr>
          <w:bCs/>
          <w:iCs/>
          <w:lang w:bidi="en-US"/>
        </w:rPr>
        <w:t>3.</w:t>
      </w:r>
      <w:r w:rsidRPr="00AA3C7A">
        <w:rPr>
          <w:bCs/>
          <w:iCs/>
          <w:lang w:bidi="en-US"/>
        </w:rPr>
        <w:t>10</w:t>
      </w:r>
      <w:r>
        <w:rPr>
          <w:bCs/>
          <w:iCs/>
          <w:lang w:bidi="en-US"/>
        </w:rPr>
        <w:t xml:space="preserve"> </w:t>
      </w:r>
      <w:r w:rsidRPr="00AA3C7A">
        <w:rPr>
          <w:bCs/>
          <w:iCs/>
          <w:lang w:bidi="en-US"/>
        </w:rPr>
        <w:t>The importance of encouraging community participation in the planning process and enhancing opportunities to engage in the pre-application stage of develop</w:t>
      </w:r>
      <w:r w:rsidR="00E500FC">
        <w:rPr>
          <w:bCs/>
          <w:iCs/>
          <w:lang w:bidi="en-US"/>
        </w:rPr>
        <w:t xml:space="preserve">ing </w:t>
      </w:r>
      <w:r w:rsidRPr="00AA3C7A">
        <w:rPr>
          <w:bCs/>
          <w:iCs/>
          <w:lang w:bidi="en-US"/>
        </w:rPr>
        <w:t xml:space="preserve">proposals </w:t>
      </w:r>
      <w:r w:rsidR="008A4EA6">
        <w:rPr>
          <w:bCs/>
          <w:iCs/>
          <w:lang w:bidi="en-US"/>
        </w:rPr>
        <w:t xml:space="preserve">   </w:t>
      </w:r>
      <w:r w:rsidRPr="00AA3C7A">
        <w:rPr>
          <w:bCs/>
          <w:iCs/>
          <w:lang w:bidi="en-US"/>
        </w:rPr>
        <w:t xml:space="preserve">cannot be underestimated.  Involving the community and enabling them to contribute their views to the development process </w:t>
      </w:r>
      <w:r w:rsidR="00013DB8">
        <w:rPr>
          <w:bCs/>
          <w:iCs/>
          <w:lang w:bidi="en-US"/>
        </w:rPr>
        <w:t>can</w:t>
      </w:r>
      <w:r w:rsidRPr="00AA3C7A">
        <w:rPr>
          <w:bCs/>
          <w:iCs/>
          <w:lang w:bidi="en-US"/>
        </w:rPr>
        <w:t xml:space="preserve"> highlight important issues, address misunderstandings, and improve the quality of planning applications</w:t>
      </w:r>
      <w:r w:rsidR="00013DB8">
        <w:rPr>
          <w:bCs/>
          <w:iCs/>
          <w:lang w:bidi="en-US"/>
        </w:rPr>
        <w:t>.</w:t>
      </w:r>
    </w:p>
    <w:p w14:paraId="7D433643" w14:textId="77777777" w:rsidR="00AA3C7A" w:rsidRPr="00AA3C7A" w:rsidRDefault="00AA3C7A" w:rsidP="00AA3C7A">
      <w:pPr>
        <w:spacing w:line="360" w:lineRule="auto"/>
        <w:ind w:left="567"/>
        <w:rPr>
          <w:bCs/>
          <w:iCs/>
          <w:lang w:bidi="en-US"/>
        </w:rPr>
      </w:pPr>
    </w:p>
    <w:p w14:paraId="31C5913C" w14:textId="205DE728" w:rsidR="00AA3C7A" w:rsidRPr="00AA3C7A" w:rsidRDefault="00AA3C7A" w:rsidP="0008326D">
      <w:pPr>
        <w:spacing w:line="360" w:lineRule="auto"/>
        <w:ind w:left="567" w:hanging="568"/>
        <w:rPr>
          <w:bCs/>
          <w:iCs/>
          <w:lang w:bidi="en-US"/>
        </w:rPr>
      </w:pPr>
      <w:r>
        <w:rPr>
          <w:bCs/>
          <w:iCs/>
          <w:lang w:bidi="en-US"/>
        </w:rPr>
        <w:t>3.11</w:t>
      </w:r>
      <w:r>
        <w:rPr>
          <w:bCs/>
          <w:iCs/>
          <w:lang w:bidi="en-US"/>
        </w:rPr>
        <w:tab/>
      </w:r>
      <w:r w:rsidRPr="00AA3C7A">
        <w:rPr>
          <w:bCs/>
          <w:iCs/>
          <w:lang w:bidi="en-US"/>
        </w:rPr>
        <w:t xml:space="preserve">Following the </w:t>
      </w:r>
      <w:r w:rsidR="001A4064">
        <w:rPr>
          <w:bCs/>
          <w:iCs/>
          <w:lang w:bidi="en-US"/>
        </w:rPr>
        <w:t>COVID-19</w:t>
      </w:r>
      <w:r w:rsidRPr="00AA3C7A">
        <w:rPr>
          <w:bCs/>
          <w:iCs/>
          <w:lang w:bidi="en-US"/>
        </w:rPr>
        <w:t xml:space="preserve"> pandemic, it is clear that the internet</w:t>
      </w:r>
      <w:r w:rsidR="00013DB8">
        <w:rPr>
          <w:bCs/>
          <w:iCs/>
          <w:lang w:bidi="en-US"/>
        </w:rPr>
        <w:t xml:space="preserve"> and</w:t>
      </w:r>
      <w:r w:rsidRPr="00AA3C7A">
        <w:rPr>
          <w:bCs/>
          <w:iCs/>
          <w:lang w:bidi="en-US"/>
        </w:rPr>
        <w:t xml:space="preserve"> digital </w:t>
      </w:r>
      <w:r w:rsidR="00013DB8" w:rsidRPr="00AA3C7A">
        <w:rPr>
          <w:bCs/>
          <w:iCs/>
          <w:lang w:bidi="en-US"/>
        </w:rPr>
        <w:t>media</w:t>
      </w:r>
      <w:r w:rsidR="00013DB8">
        <w:rPr>
          <w:bCs/>
          <w:iCs/>
          <w:lang w:bidi="en-US"/>
        </w:rPr>
        <w:t xml:space="preserve"> can facilitate o</w:t>
      </w:r>
      <w:r w:rsidRPr="00AA3C7A">
        <w:rPr>
          <w:bCs/>
          <w:iCs/>
          <w:lang w:bidi="en-US"/>
        </w:rPr>
        <w:t xml:space="preserve">nline </w:t>
      </w:r>
      <w:r w:rsidR="00013DB8">
        <w:rPr>
          <w:bCs/>
          <w:iCs/>
          <w:lang w:bidi="en-US"/>
        </w:rPr>
        <w:t xml:space="preserve">community </w:t>
      </w:r>
      <w:r w:rsidR="00013DB8" w:rsidRPr="00AA3C7A">
        <w:rPr>
          <w:bCs/>
          <w:iCs/>
          <w:lang w:bidi="en-US"/>
        </w:rPr>
        <w:t>engagement</w:t>
      </w:r>
      <w:r w:rsidR="00013DB8">
        <w:rPr>
          <w:bCs/>
          <w:iCs/>
          <w:lang w:bidi="en-US"/>
        </w:rPr>
        <w:t xml:space="preserve"> and playing an important role in enhancing </w:t>
      </w:r>
      <w:r w:rsidRPr="00AA3C7A">
        <w:rPr>
          <w:bCs/>
          <w:iCs/>
          <w:lang w:bidi="en-US"/>
        </w:rPr>
        <w:t xml:space="preserve">community participation. </w:t>
      </w:r>
      <w:r w:rsidR="00013DB8">
        <w:rPr>
          <w:bCs/>
          <w:iCs/>
          <w:lang w:bidi="en-US"/>
        </w:rPr>
        <w:t xml:space="preserve">Evidence from PEP has shown that it has </w:t>
      </w:r>
      <w:r w:rsidRPr="00AA3C7A">
        <w:rPr>
          <w:bCs/>
          <w:iCs/>
          <w:lang w:bidi="en-US"/>
        </w:rPr>
        <w:t>facilitat</w:t>
      </w:r>
      <w:r w:rsidR="00013DB8">
        <w:rPr>
          <w:bCs/>
          <w:iCs/>
          <w:lang w:bidi="en-US"/>
        </w:rPr>
        <w:t xml:space="preserve">ed greater </w:t>
      </w:r>
      <w:r w:rsidRPr="00AA3C7A">
        <w:rPr>
          <w:bCs/>
          <w:iCs/>
          <w:lang w:bidi="en-US"/>
        </w:rPr>
        <w:t>participation by younger people</w:t>
      </w:r>
      <w:r w:rsidR="001A4064">
        <w:rPr>
          <w:bCs/>
          <w:iCs/>
          <w:lang w:bidi="en-US"/>
        </w:rPr>
        <w:t xml:space="preserve"> in the planning </w:t>
      </w:r>
      <w:r w:rsidR="00013DB8">
        <w:rPr>
          <w:bCs/>
          <w:iCs/>
          <w:lang w:bidi="en-US"/>
        </w:rPr>
        <w:t>process and</w:t>
      </w:r>
      <w:r w:rsidR="00B67270">
        <w:rPr>
          <w:bCs/>
          <w:iCs/>
          <w:lang w:bidi="en-US"/>
        </w:rPr>
        <w:t xml:space="preserve"> it has helped</w:t>
      </w:r>
      <w:r w:rsidR="001A4064">
        <w:rPr>
          <w:bCs/>
          <w:iCs/>
          <w:lang w:bidi="en-US"/>
        </w:rPr>
        <w:t xml:space="preserve"> raise awareness of development proposals beyond geographical boundaries. </w:t>
      </w:r>
    </w:p>
    <w:p w14:paraId="3425ADD5" w14:textId="77777777" w:rsidR="0040506D" w:rsidRPr="003240A6" w:rsidRDefault="0040506D" w:rsidP="0040506D">
      <w:pPr>
        <w:spacing w:line="360" w:lineRule="auto"/>
        <w:ind w:left="567"/>
        <w:rPr>
          <w:bCs/>
          <w:iCs/>
          <w:color w:val="FF0000"/>
          <w:lang w:bidi="en-US"/>
        </w:rPr>
      </w:pPr>
    </w:p>
    <w:p w14:paraId="6ED3B13B" w14:textId="73A8B209" w:rsidR="00402A29" w:rsidRPr="00013DB8" w:rsidRDefault="00402A29" w:rsidP="00013DB8">
      <w:pPr>
        <w:spacing w:line="360" w:lineRule="auto"/>
        <w:ind w:left="567" w:hanging="567"/>
        <w:rPr>
          <w:bCs/>
          <w:iCs/>
        </w:rPr>
      </w:pPr>
      <w:r>
        <w:rPr>
          <w:color w:val="000000"/>
        </w:rPr>
        <w:t>3.</w:t>
      </w:r>
      <w:r w:rsidR="00AA3C7A">
        <w:rPr>
          <w:color w:val="000000"/>
        </w:rPr>
        <w:t>12</w:t>
      </w:r>
      <w:r w:rsidR="0008326D">
        <w:rPr>
          <w:color w:val="000000"/>
        </w:rPr>
        <w:tab/>
      </w:r>
      <w:r>
        <w:rPr>
          <w:color w:val="000000"/>
        </w:rPr>
        <w:t>T</w:t>
      </w:r>
      <w:r w:rsidRPr="005711B2">
        <w:rPr>
          <w:bCs/>
          <w:iCs/>
        </w:rPr>
        <w:t>h</w:t>
      </w:r>
      <w:r w:rsidR="001A4064">
        <w:rPr>
          <w:bCs/>
          <w:iCs/>
        </w:rPr>
        <w:t xml:space="preserve">is </w:t>
      </w:r>
      <w:r w:rsidRPr="005711B2">
        <w:rPr>
          <w:bCs/>
          <w:iCs/>
        </w:rPr>
        <w:t>consultation seek</w:t>
      </w:r>
      <w:r w:rsidR="001A4064">
        <w:rPr>
          <w:bCs/>
          <w:iCs/>
        </w:rPr>
        <w:t>s</w:t>
      </w:r>
      <w:r w:rsidRPr="005711B2">
        <w:rPr>
          <w:bCs/>
          <w:iCs/>
        </w:rPr>
        <w:t xml:space="preserve"> your views on </w:t>
      </w:r>
      <w:r w:rsidR="00E500FC">
        <w:rPr>
          <w:bCs/>
          <w:iCs/>
        </w:rPr>
        <w:t>two potential options for i</w:t>
      </w:r>
      <w:r w:rsidR="00013DB8">
        <w:rPr>
          <w:bCs/>
          <w:iCs/>
        </w:rPr>
        <w:t>ncorporat</w:t>
      </w:r>
      <w:r w:rsidR="00E500FC">
        <w:rPr>
          <w:bCs/>
          <w:iCs/>
        </w:rPr>
        <w:t>ing</w:t>
      </w:r>
      <w:r w:rsidR="00013DB8">
        <w:rPr>
          <w:bCs/>
          <w:iCs/>
        </w:rPr>
        <w:t xml:space="preserve"> digital / online engagement into the PACC process, alongside in-person consultation events.  </w:t>
      </w:r>
      <w:r w:rsidR="00013DB8">
        <w:rPr>
          <w:color w:val="000000"/>
        </w:rPr>
        <w:t>T</w:t>
      </w:r>
      <w:r w:rsidR="00013DB8" w:rsidRPr="006A6C0D">
        <w:rPr>
          <w:bCs/>
          <w:iCs/>
        </w:rPr>
        <w:t xml:space="preserve">he overall objective </w:t>
      </w:r>
      <w:r w:rsidR="00013DB8">
        <w:rPr>
          <w:bCs/>
          <w:iCs/>
        </w:rPr>
        <w:t xml:space="preserve">is to improve the pre-application process, by encouraging methods which will increase awareness of development </w:t>
      </w:r>
      <w:r w:rsidR="004E6915">
        <w:rPr>
          <w:bCs/>
          <w:iCs/>
        </w:rPr>
        <w:t>proposals and</w:t>
      </w:r>
      <w:r w:rsidR="00E500FC">
        <w:rPr>
          <w:bCs/>
          <w:iCs/>
        </w:rPr>
        <w:t xml:space="preserve"> </w:t>
      </w:r>
      <w:r w:rsidR="00013DB8">
        <w:rPr>
          <w:bCs/>
          <w:iCs/>
        </w:rPr>
        <w:t>enable greater opportunities for the public and stakeholders to participate</w:t>
      </w:r>
      <w:r w:rsidR="00B67270">
        <w:rPr>
          <w:bCs/>
          <w:iCs/>
        </w:rPr>
        <w:t xml:space="preserve"> in the pre-planning process</w:t>
      </w:r>
      <w:r w:rsidR="00013DB8">
        <w:rPr>
          <w:bCs/>
          <w:iCs/>
        </w:rPr>
        <w:t xml:space="preserve">. </w:t>
      </w:r>
      <w:r>
        <w:rPr>
          <w:rFonts w:cs="Arial"/>
        </w:rPr>
        <w:t>Garnering views</w:t>
      </w:r>
      <w:r w:rsidR="00013DB8">
        <w:rPr>
          <w:rFonts w:cs="Arial"/>
        </w:rPr>
        <w:t xml:space="preserve"> and feedback from </w:t>
      </w:r>
      <w:r>
        <w:rPr>
          <w:rFonts w:cs="Arial"/>
        </w:rPr>
        <w:t xml:space="preserve">the public in relation to </w:t>
      </w:r>
      <w:r w:rsidR="004E6915">
        <w:rPr>
          <w:rFonts w:cs="Arial"/>
        </w:rPr>
        <w:t>both options</w:t>
      </w:r>
      <w:r>
        <w:rPr>
          <w:rFonts w:cs="Arial"/>
        </w:rPr>
        <w:t xml:space="preserve"> is an important part of </w:t>
      </w:r>
      <w:r w:rsidR="00013DB8">
        <w:rPr>
          <w:rFonts w:cs="Arial"/>
        </w:rPr>
        <w:t>developing th</w:t>
      </w:r>
      <w:r w:rsidR="00B67270">
        <w:rPr>
          <w:rFonts w:cs="Arial"/>
        </w:rPr>
        <w:t>e</w:t>
      </w:r>
      <w:r w:rsidR="00013DB8">
        <w:rPr>
          <w:rFonts w:cs="Arial"/>
        </w:rPr>
        <w:t xml:space="preserve"> policy.</w:t>
      </w:r>
    </w:p>
    <w:p w14:paraId="4928BD89" w14:textId="77777777" w:rsidR="00762241" w:rsidRDefault="00762241" w:rsidP="0008326D">
      <w:pPr>
        <w:spacing w:line="360" w:lineRule="auto"/>
        <w:ind w:left="567" w:hanging="567"/>
        <w:rPr>
          <w:rFonts w:cs="Arial"/>
        </w:rPr>
      </w:pPr>
    </w:p>
    <w:p w14:paraId="39382CFA" w14:textId="56E30CFD" w:rsidR="004E6915" w:rsidRDefault="004E6915" w:rsidP="0008326D">
      <w:pPr>
        <w:spacing w:line="360" w:lineRule="auto"/>
        <w:ind w:left="567" w:hanging="567"/>
        <w:rPr>
          <w:rFonts w:cs="Arial"/>
          <w:b/>
          <w:bCs/>
        </w:rPr>
      </w:pPr>
      <w:r>
        <w:rPr>
          <w:rFonts w:cs="Arial"/>
        </w:rPr>
        <w:tab/>
      </w:r>
      <w:r>
        <w:rPr>
          <w:rFonts w:cs="Arial"/>
          <w:b/>
          <w:bCs/>
        </w:rPr>
        <w:t>Option 1</w:t>
      </w:r>
    </w:p>
    <w:p w14:paraId="4BCDE5EF" w14:textId="064CBE87" w:rsidR="00762241" w:rsidRDefault="00762241" w:rsidP="00996536">
      <w:pPr>
        <w:spacing w:line="360" w:lineRule="auto"/>
        <w:ind w:left="567" w:hanging="567"/>
        <w:rPr>
          <w:rFonts w:cs="Arial"/>
        </w:rPr>
      </w:pPr>
      <w:r>
        <w:rPr>
          <w:rFonts w:cs="Arial"/>
        </w:rPr>
        <w:t>3.1</w:t>
      </w:r>
      <w:r w:rsidR="00B67270">
        <w:rPr>
          <w:rFonts w:cs="Arial"/>
        </w:rPr>
        <w:t>3</w:t>
      </w:r>
      <w:r>
        <w:rPr>
          <w:rFonts w:cs="Arial"/>
        </w:rPr>
        <w:t xml:space="preserve"> </w:t>
      </w:r>
      <w:r w:rsidR="00B67270">
        <w:rPr>
          <w:rFonts w:cs="Arial"/>
        </w:rPr>
        <w:t>Currently, reg</w:t>
      </w:r>
      <w:r w:rsidRPr="00762241">
        <w:rPr>
          <w:rFonts w:cs="Arial"/>
        </w:rPr>
        <w:t xml:space="preserve">ulation 5 of </w:t>
      </w:r>
      <w:r w:rsidR="008D037A">
        <w:rPr>
          <w:rFonts w:cs="Arial"/>
        </w:rPr>
        <w:t>the Development Management Regulations</w:t>
      </w:r>
      <w:r w:rsidR="00B67270">
        <w:rPr>
          <w:rFonts w:cs="Arial"/>
        </w:rPr>
        <w:t xml:space="preserve"> requires an applicant to hold at least one public event in the locality in which the proposals are located.  </w:t>
      </w:r>
      <w:r w:rsidR="004E6915">
        <w:rPr>
          <w:rFonts w:cs="Arial"/>
        </w:rPr>
        <w:t>This option</w:t>
      </w:r>
      <w:r w:rsidR="008A4EA6">
        <w:rPr>
          <w:rFonts w:cs="Arial"/>
        </w:rPr>
        <w:t xml:space="preserve"> would place</w:t>
      </w:r>
      <w:r w:rsidR="00B67270">
        <w:rPr>
          <w:rFonts w:cs="Arial"/>
        </w:rPr>
        <w:t xml:space="preserve"> an additional requirement for</w:t>
      </w:r>
      <w:r w:rsidR="004E6915">
        <w:rPr>
          <w:rFonts w:cs="Arial"/>
        </w:rPr>
        <w:t xml:space="preserve"> prospective</w:t>
      </w:r>
      <w:r w:rsidR="00B67270">
        <w:rPr>
          <w:rFonts w:cs="Arial"/>
        </w:rPr>
        <w:t xml:space="preserve"> applicant</w:t>
      </w:r>
      <w:r w:rsidR="004E6915">
        <w:rPr>
          <w:rFonts w:cs="Arial"/>
        </w:rPr>
        <w:t>s</w:t>
      </w:r>
      <w:r w:rsidR="00B67270">
        <w:rPr>
          <w:rFonts w:cs="Arial"/>
        </w:rPr>
        <w:t xml:space="preserve"> to </w:t>
      </w:r>
      <w:r w:rsidR="00B67270">
        <w:rPr>
          <w:rFonts w:cs="Arial"/>
        </w:rPr>
        <w:lastRenderedPageBreak/>
        <w:t>display information on major development</w:t>
      </w:r>
      <w:r w:rsidR="00C50740">
        <w:rPr>
          <w:rFonts w:cs="Arial"/>
        </w:rPr>
        <w:t>s</w:t>
      </w:r>
      <w:r w:rsidR="004C3700">
        <w:rPr>
          <w:rFonts w:cs="Arial"/>
        </w:rPr>
        <w:t xml:space="preserve"> </w:t>
      </w:r>
      <w:r w:rsidR="004C3700" w:rsidRPr="008D7D19">
        <w:rPr>
          <w:bCs/>
          <w:iCs/>
        </w:rPr>
        <w:t>and development subject to a notice under section 26(4)</w:t>
      </w:r>
      <w:r w:rsidR="004C3700">
        <w:rPr>
          <w:bCs/>
          <w:iCs/>
        </w:rPr>
        <w:t xml:space="preserve"> of the 2011 Act </w:t>
      </w:r>
      <w:r w:rsidR="002E3100">
        <w:rPr>
          <w:bCs/>
          <w:iCs/>
        </w:rPr>
        <w:t>i.e.,</w:t>
      </w:r>
      <w:r w:rsidR="004C3700">
        <w:rPr>
          <w:bCs/>
          <w:iCs/>
        </w:rPr>
        <w:t xml:space="preserve"> regionally significant development</w:t>
      </w:r>
      <w:r w:rsidR="00B67270">
        <w:rPr>
          <w:rFonts w:cs="Arial"/>
        </w:rPr>
        <w:t xml:space="preserve"> </w:t>
      </w:r>
      <w:r w:rsidR="004E6915">
        <w:rPr>
          <w:rFonts w:cs="Arial"/>
        </w:rPr>
        <w:t xml:space="preserve">on a website </w:t>
      </w:r>
      <w:r w:rsidR="00B67270">
        <w:rPr>
          <w:rFonts w:cs="Arial"/>
        </w:rPr>
        <w:t xml:space="preserve">during the pre-application phase. </w:t>
      </w:r>
      <w:r w:rsidRPr="00762241">
        <w:rPr>
          <w:rFonts w:cs="Arial"/>
        </w:rPr>
        <w:t xml:space="preserve"> </w:t>
      </w:r>
    </w:p>
    <w:p w14:paraId="34065D91" w14:textId="77777777" w:rsidR="008A4EA6" w:rsidRPr="00762241" w:rsidRDefault="008A4EA6" w:rsidP="00996536">
      <w:pPr>
        <w:spacing w:line="360" w:lineRule="auto"/>
        <w:ind w:left="567" w:hanging="567"/>
        <w:rPr>
          <w:rFonts w:cs="Arial"/>
        </w:rPr>
      </w:pPr>
    </w:p>
    <w:p w14:paraId="4B7E28C2" w14:textId="7EBB64D5" w:rsidR="00B67270" w:rsidRDefault="00B67270" w:rsidP="00B67270">
      <w:pPr>
        <w:spacing w:line="360" w:lineRule="auto"/>
        <w:ind w:left="567" w:hanging="567"/>
        <w:rPr>
          <w:rFonts w:cs="Arial"/>
        </w:rPr>
      </w:pPr>
      <w:r>
        <w:rPr>
          <w:rFonts w:cs="Arial"/>
        </w:rPr>
        <w:t>3.14</w:t>
      </w:r>
      <w:r>
        <w:rPr>
          <w:rFonts w:cs="Arial"/>
        </w:rPr>
        <w:tab/>
      </w:r>
      <w:r w:rsidR="00DD458D" w:rsidRPr="00762241">
        <w:rPr>
          <w:rFonts w:cs="Arial"/>
        </w:rPr>
        <w:t xml:space="preserve">The information would be displayed on a website maintained by the </w:t>
      </w:r>
      <w:r w:rsidR="00C50740">
        <w:rPr>
          <w:rFonts w:cs="Arial"/>
        </w:rPr>
        <w:t xml:space="preserve">prospective </w:t>
      </w:r>
      <w:r w:rsidR="00DD458D" w:rsidRPr="00762241">
        <w:rPr>
          <w:rFonts w:cs="Arial"/>
        </w:rPr>
        <w:t xml:space="preserve">applicant for a </w:t>
      </w:r>
      <w:r w:rsidR="004C3700">
        <w:rPr>
          <w:rFonts w:cs="Arial"/>
        </w:rPr>
        <w:t xml:space="preserve">specified </w:t>
      </w:r>
      <w:r w:rsidR="00DD458D" w:rsidRPr="00762241">
        <w:rPr>
          <w:rFonts w:cs="Arial"/>
        </w:rPr>
        <w:t xml:space="preserve">period of time during the pre-application consultation phase, prior to submission of the associated planning application.  </w:t>
      </w:r>
      <w:r>
        <w:rPr>
          <w:rFonts w:cs="Arial"/>
        </w:rPr>
        <w:t>The n</w:t>
      </w:r>
      <w:r w:rsidR="00DD458D" w:rsidRPr="00762241">
        <w:rPr>
          <w:rFonts w:cs="Arial"/>
        </w:rPr>
        <w:t xml:space="preserve">ewspaper advertisement and other media would be required to include the website address, in addition to all other requirements </w:t>
      </w:r>
      <w:r>
        <w:rPr>
          <w:rFonts w:cs="Arial"/>
        </w:rPr>
        <w:t xml:space="preserve">currently </w:t>
      </w:r>
      <w:r w:rsidR="00DD458D" w:rsidRPr="00762241">
        <w:rPr>
          <w:rFonts w:cs="Arial"/>
        </w:rPr>
        <w:t>outlined in regulation 5(2)</w:t>
      </w:r>
      <w:r w:rsidR="000E5AE5">
        <w:rPr>
          <w:rFonts w:cs="Arial"/>
        </w:rPr>
        <w:t xml:space="preserve"> of the Development Management Regulations</w:t>
      </w:r>
      <w:r w:rsidR="00DD458D" w:rsidRPr="00762241">
        <w:rPr>
          <w:rFonts w:cs="Arial"/>
        </w:rPr>
        <w:t xml:space="preserve">, including applicant details, information on the proposed development, site location, how to provide feedback, and the timelines for submitting comments.  </w:t>
      </w:r>
    </w:p>
    <w:p w14:paraId="725EAB33" w14:textId="77777777" w:rsidR="00B67270" w:rsidRDefault="00B67270" w:rsidP="00B67270">
      <w:pPr>
        <w:spacing w:line="360" w:lineRule="auto"/>
        <w:ind w:left="567" w:hanging="567"/>
        <w:rPr>
          <w:rFonts w:cs="Arial"/>
        </w:rPr>
      </w:pPr>
    </w:p>
    <w:p w14:paraId="60670D64" w14:textId="1A896BFF" w:rsidR="00DD458D" w:rsidRPr="00762241" w:rsidRDefault="00B67270" w:rsidP="00B67270">
      <w:pPr>
        <w:spacing w:line="360" w:lineRule="auto"/>
        <w:ind w:left="567" w:hanging="567"/>
        <w:rPr>
          <w:rFonts w:cs="Arial"/>
        </w:rPr>
      </w:pPr>
      <w:r>
        <w:rPr>
          <w:rFonts w:cs="Arial"/>
        </w:rPr>
        <w:t>3.15</w:t>
      </w:r>
      <w:r>
        <w:rPr>
          <w:rFonts w:cs="Arial"/>
        </w:rPr>
        <w:tab/>
      </w:r>
      <w:r w:rsidR="00DD458D" w:rsidRPr="00762241">
        <w:rPr>
          <w:rFonts w:cs="Arial"/>
        </w:rPr>
        <w:t xml:space="preserve">The </w:t>
      </w:r>
      <w:r>
        <w:rPr>
          <w:rFonts w:cs="Arial"/>
        </w:rPr>
        <w:t xml:space="preserve">displayed information would include </w:t>
      </w:r>
      <w:r w:rsidR="00DD458D" w:rsidRPr="00762241">
        <w:rPr>
          <w:rFonts w:cs="Arial"/>
        </w:rPr>
        <w:t xml:space="preserve">draft planning </w:t>
      </w:r>
      <w:r w:rsidR="004E6915">
        <w:rPr>
          <w:rFonts w:cs="Arial"/>
        </w:rPr>
        <w:t>proposals</w:t>
      </w:r>
      <w:r>
        <w:rPr>
          <w:rFonts w:cs="Arial"/>
        </w:rPr>
        <w:t>, including</w:t>
      </w:r>
      <w:r w:rsidR="00DD458D" w:rsidRPr="00762241">
        <w:rPr>
          <w:rFonts w:cs="Arial"/>
        </w:rPr>
        <w:t xml:space="preserve"> drawings, site location, environmental reports, and design &amp; access statement for the public to view and consider.  </w:t>
      </w:r>
      <w:r>
        <w:rPr>
          <w:rFonts w:cs="Arial"/>
        </w:rPr>
        <w:t xml:space="preserve">The website would also have the facility to accept comments </w:t>
      </w:r>
      <w:r w:rsidR="00C50740">
        <w:rPr>
          <w:rFonts w:cs="Arial"/>
        </w:rPr>
        <w:t>and</w:t>
      </w:r>
      <w:r>
        <w:rPr>
          <w:rFonts w:cs="Arial"/>
        </w:rPr>
        <w:t xml:space="preserve"> feedback </w:t>
      </w:r>
      <w:r w:rsidR="00C50740">
        <w:rPr>
          <w:rFonts w:cs="Arial"/>
        </w:rPr>
        <w:t xml:space="preserve">online and would provide information </w:t>
      </w:r>
      <w:r w:rsidR="00DA1FAE">
        <w:rPr>
          <w:rFonts w:cs="Arial"/>
        </w:rPr>
        <w:t xml:space="preserve">on </w:t>
      </w:r>
      <w:r w:rsidR="00C50740">
        <w:rPr>
          <w:rFonts w:cs="Arial"/>
        </w:rPr>
        <w:t xml:space="preserve">how to contact the applicant in relation to queries.  </w:t>
      </w:r>
    </w:p>
    <w:p w14:paraId="665EDD92" w14:textId="77777777" w:rsidR="00DD458D" w:rsidRPr="00762241" w:rsidRDefault="00DD458D" w:rsidP="00DD458D">
      <w:pPr>
        <w:spacing w:line="360" w:lineRule="auto"/>
        <w:ind w:left="567"/>
        <w:rPr>
          <w:rFonts w:cs="Arial"/>
        </w:rPr>
      </w:pPr>
    </w:p>
    <w:p w14:paraId="30F46FB9" w14:textId="453EE231" w:rsidR="00762241" w:rsidRPr="00762241" w:rsidRDefault="00C50740" w:rsidP="00C50740">
      <w:pPr>
        <w:spacing w:line="360" w:lineRule="auto"/>
        <w:ind w:left="567" w:hanging="567"/>
        <w:rPr>
          <w:rFonts w:cs="Arial"/>
        </w:rPr>
      </w:pPr>
      <w:r>
        <w:rPr>
          <w:rFonts w:cs="Arial"/>
        </w:rPr>
        <w:t>3.16</w:t>
      </w:r>
      <w:r>
        <w:rPr>
          <w:rFonts w:cs="Arial"/>
        </w:rPr>
        <w:tab/>
        <w:t xml:space="preserve">It is anticipated that the </w:t>
      </w:r>
      <w:r w:rsidR="00762241" w:rsidRPr="00762241">
        <w:rPr>
          <w:rFonts w:cs="Arial"/>
        </w:rPr>
        <w:t xml:space="preserve">date of the </w:t>
      </w:r>
      <w:r>
        <w:rPr>
          <w:rFonts w:cs="Arial"/>
        </w:rPr>
        <w:t xml:space="preserve">in-person </w:t>
      </w:r>
      <w:r w:rsidR="00762241" w:rsidRPr="00762241">
        <w:rPr>
          <w:rFonts w:cs="Arial"/>
        </w:rPr>
        <w:t>public event would coincide with the live website</w:t>
      </w:r>
      <w:r>
        <w:rPr>
          <w:rFonts w:cs="Arial"/>
        </w:rPr>
        <w:t>.  This would enable m</w:t>
      </w:r>
      <w:r w:rsidR="00762241" w:rsidRPr="00762241">
        <w:rPr>
          <w:rFonts w:cs="Arial"/>
        </w:rPr>
        <w:t xml:space="preserve">embers of the public to view and consider the proposals online, with the option of attending the public event and engaging with the applicant to provide comments in person.  </w:t>
      </w:r>
    </w:p>
    <w:p w14:paraId="4320D781" w14:textId="77777777" w:rsidR="00762241" w:rsidRDefault="00762241" w:rsidP="00762241">
      <w:pPr>
        <w:spacing w:line="360" w:lineRule="auto"/>
        <w:ind w:left="567" w:hanging="567"/>
        <w:rPr>
          <w:rFonts w:cs="Arial"/>
        </w:rPr>
      </w:pPr>
    </w:p>
    <w:p w14:paraId="0F608173" w14:textId="0AE6CB9E" w:rsidR="00C50740" w:rsidRPr="00762241" w:rsidRDefault="00C50740" w:rsidP="00762241">
      <w:pPr>
        <w:spacing w:line="360" w:lineRule="auto"/>
        <w:ind w:left="567" w:hanging="567"/>
        <w:rPr>
          <w:rFonts w:cs="Arial"/>
        </w:rPr>
      </w:pPr>
      <w:r>
        <w:rPr>
          <w:rFonts w:cs="Arial"/>
        </w:rPr>
        <w:t>3.17</w:t>
      </w:r>
      <w:r>
        <w:rPr>
          <w:rFonts w:cs="Arial"/>
        </w:rPr>
        <w:tab/>
      </w:r>
      <w:r w:rsidR="004E6915">
        <w:rPr>
          <w:rFonts w:cs="Arial"/>
        </w:rPr>
        <w:t xml:space="preserve">With this option, </w:t>
      </w:r>
      <w:r w:rsidR="00796DAE">
        <w:rPr>
          <w:rFonts w:cs="Arial"/>
        </w:rPr>
        <w:t>section 27(6)</w:t>
      </w:r>
      <w:r w:rsidR="004E6915">
        <w:rPr>
          <w:rFonts w:cs="Arial"/>
        </w:rPr>
        <w:t xml:space="preserve"> of the 2011 Act</w:t>
      </w:r>
      <w:r w:rsidR="00796DAE">
        <w:rPr>
          <w:rFonts w:cs="Arial"/>
        </w:rPr>
        <w:t xml:space="preserve"> will remain unchanged</w:t>
      </w:r>
      <w:r w:rsidR="004E6915">
        <w:rPr>
          <w:rFonts w:cs="Arial"/>
        </w:rPr>
        <w:t xml:space="preserve">.  Councils and </w:t>
      </w:r>
      <w:r w:rsidR="00796DAE">
        <w:rPr>
          <w:rFonts w:cs="Arial"/>
        </w:rPr>
        <w:t>the Department</w:t>
      </w:r>
      <w:r w:rsidR="00C32776">
        <w:rPr>
          <w:rFonts w:cs="Arial"/>
        </w:rPr>
        <w:t xml:space="preserve"> retain </w:t>
      </w:r>
      <w:r w:rsidR="00796DAE">
        <w:rPr>
          <w:rFonts w:cs="Arial"/>
        </w:rPr>
        <w:t xml:space="preserve">the option of requesting additional consultation </w:t>
      </w:r>
      <w:r w:rsidR="004E6915">
        <w:rPr>
          <w:rFonts w:cs="Arial"/>
        </w:rPr>
        <w:t xml:space="preserve">and notification </w:t>
      </w:r>
      <w:r w:rsidR="00796DAE">
        <w:rPr>
          <w:rFonts w:cs="Arial"/>
        </w:rPr>
        <w:t>within 21 days following receipt of the PAN, where deemed</w:t>
      </w:r>
      <w:r w:rsidR="004E6915">
        <w:rPr>
          <w:rFonts w:cs="Arial"/>
        </w:rPr>
        <w:t xml:space="preserve"> necessary</w:t>
      </w:r>
      <w:r w:rsidR="00796DAE">
        <w:rPr>
          <w:rFonts w:cs="Arial"/>
        </w:rPr>
        <w:t>.</w:t>
      </w:r>
    </w:p>
    <w:p w14:paraId="543F00A0" w14:textId="77777777" w:rsidR="00402A29" w:rsidRDefault="00402A29" w:rsidP="00402A29">
      <w:pPr>
        <w:spacing w:line="360" w:lineRule="auto"/>
        <w:ind w:left="567" w:hanging="720"/>
        <w:rPr>
          <w:bCs/>
          <w:iCs/>
        </w:rPr>
      </w:pPr>
    </w:p>
    <w:p w14:paraId="4B268DDB" w14:textId="05792509" w:rsidR="00925EB9" w:rsidRDefault="00925EB9" w:rsidP="00925EB9">
      <w:pPr>
        <w:spacing w:line="360" w:lineRule="auto"/>
        <w:ind w:left="567"/>
        <w:rPr>
          <w:rFonts w:cs="Arial"/>
          <w:b/>
          <w:bCs/>
        </w:rPr>
      </w:pPr>
      <w:r>
        <w:rPr>
          <w:rFonts w:cs="Arial"/>
          <w:b/>
          <w:bCs/>
        </w:rPr>
        <w:t>Option 2</w:t>
      </w:r>
    </w:p>
    <w:p w14:paraId="67356B33" w14:textId="4E53DF58" w:rsidR="008D7D19" w:rsidRPr="008D7D19" w:rsidRDefault="00925EB9" w:rsidP="008D7D19">
      <w:pPr>
        <w:spacing w:line="360" w:lineRule="auto"/>
        <w:ind w:left="567" w:hanging="567"/>
        <w:rPr>
          <w:rFonts w:cs="Arial"/>
        </w:rPr>
      </w:pPr>
      <w:r>
        <w:rPr>
          <w:rFonts w:cs="Arial"/>
        </w:rPr>
        <w:t>3.1</w:t>
      </w:r>
      <w:r w:rsidR="008D7D19">
        <w:rPr>
          <w:rFonts w:cs="Arial"/>
        </w:rPr>
        <w:t>8</w:t>
      </w:r>
      <w:r>
        <w:rPr>
          <w:rFonts w:cs="Arial"/>
        </w:rPr>
        <w:t xml:space="preserve"> </w:t>
      </w:r>
      <w:r w:rsidR="008D7D19">
        <w:rPr>
          <w:rFonts w:cs="Arial"/>
        </w:rPr>
        <w:t>At present</w:t>
      </w:r>
      <w:r>
        <w:rPr>
          <w:rFonts w:cs="Arial"/>
        </w:rPr>
        <w:t>, reg</w:t>
      </w:r>
      <w:r w:rsidRPr="00762241">
        <w:rPr>
          <w:rFonts w:cs="Arial"/>
        </w:rPr>
        <w:t>ulation 5 of the</w:t>
      </w:r>
      <w:r w:rsidR="008D7D19">
        <w:rPr>
          <w:rFonts w:cs="Arial"/>
        </w:rPr>
        <w:t xml:space="preserve"> Development Management</w:t>
      </w:r>
      <w:r w:rsidRPr="00762241">
        <w:rPr>
          <w:rFonts w:cs="Arial"/>
        </w:rPr>
        <w:t xml:space="preserve"> Regulations</w:t>
      </w:r>
      <w:r>
        <w:rPr>
          <w:rFonts w:cs="Arial"/>
        </w:rPr>
        <w:t xml:space="preserve"> requires an applicant to hold at least one public event in the locality in which the proposals are located.</w:t>
      </w:r>
      <w:r w:rsidR="008D7D19">
        <w:rPr>
          <w:rFonts w:cs="Arial"/>
        </w:rPr>
        <w:t xml:space="preserve">  Option 2 </w:t>
      </w:r>
      <w:r w:rsidR="008D7D19" w:rsidRPr="008D7D19">
        <w:rPr>
          <w:bCs/>
          <w:iCs/>
        </w:rPr>
        <w:t>seeks to vary th</w:t>
      </w:r>
      <w:r w:rsidR="008D7D19">
        <w:rPr>
          <w:bCs/>
          <w:iCs/>
        </w:rPr>
        <w:t>is</w:t>
      </w:r>
      <w:r w:rsidR="008D7D19" w:rsidRPr="008D7D19">
        <w:rPr>
          <w:bCs/>
          <w:iCs/>
        </w:rPr>
        <w:t xml:space="preserve"> provision </w:t>
      </w:r>
      <w:r w:rsidR="008D7D19">
        <w:rPr>
          <w:bCs/>
          <w:iCs/>
        </w:rPr>
        <w:t>to introduce</w:t>
      </w:r>
      <w:r w:rsidR="008D7D19" w:rsidRPr="008D7D19">
        <w:rPr>
          <w:bCs/>
          <w:iCs/>
        </w:rPr>
        <w:t xml:space="preserve"> flexibility to the public </w:t>
      </w:r>
      <w:r w:rsidR="002E3100" w:rsidRPr="008D7D19">
        <w:rPr>
          <w:bCs/>
          <w:iCs/>
        </w:rPr>
        <w:t>event</w:t>
      </w:r>
      <w:r w:rsidR="002E3100">
        <w:rPr>
          <w:bCs/>
          <w:iCs/>
        </w:rPr>
        <w:t xml:space="preserve"> and</w:t>
      </w:r>
      <w:r w:rsidR="008D7D19">
        <w:rPr>
          <w:bCs/>
          <w:iCs/>
        </w:rPr>
        <w:t xml:space="preserve"> </w:t>
      </w:r>
      <w:r w:rsidR="008D7D19">
        <w:rPr>
          <w:rFonts w:cs="Arial"/>
        </w:rPr>
        <w:t>places an additional requirement on prospective applicants to display information on all major developments on a website during the pre-application phase</w:t>
      </w:r>
      <w:r w:rsidR="004C3700">
        <w:rPr>
          <w:rFonts w:cs="Arial"/>
        </w:rPr>
        <w:t>.</w:t>
      </w:r>
    </w:p>
    <w:p w14:paraId="075E793E" w14:textId="77777777" w:rsidR="008D7D19" w:rsidRPr="008D7D19" w:rsidRDefault="008D7D19" w:rsidP="008D7D19">
      <w:pPr>
        <w:spacing w:line="360" w:lineRule="auto"/>
        <w:ind w:left="567" w:hanging="567"/>
        <w:rPr>
          <w:bCs/>
          <w:iCs/>
        </w:rPr>
      </w:pPr>
    </w:p>
    <w:p w14:paraId="4E5E00B6" w14:textId="67FD7BD9" w:rsidR="008D7D19" w:rsidRPr="008D7D19" w:rsidRDefault="008D7D19" w:rsidP="008D7D19">
      <w:pPr>
        <w:spacing w:line="360" w:lineRule="auto"/>
        <w:ind w:left="567" w:hanging="567"/>
        <w:rPr>
          <w:bCs/>
          <w:iCs/>
        </w:rPr>
      </w:pPr>
      <w:r>
        <w:rPr>
          <w:bCs/>
          <w:iCs/>
        </w:rPr>
        <w:t>3.19</w:t>
      </w:r>
      <w:r>
        <w:rPr>
          <w:bCs/>
          <w:iCs/>
        </w:rPr>
        <w:tab/>
      </w:r>
      <w:r w:rsidRPr="008D7D19">
        <w:rPr>
          <w:bCs/>
          <w:iCs/>
        </w:rPr>
        <w:t xml:space="preserve">Option </w:t>
      </w:r>
      <w:r>
        <w:rPr>
          <w:bCs/>
          <w:iCs/>
        </w:rPr>
        <w:t>2</w:t>
      </w:r>
      <w:r w:rsidRPr="008D7D19">
        <w:rPr>
          <w:bCs/>
          <w:iCs/>
        </w:rPr>
        <w:t xml:space="preserve"> </w:t>
      </w:r>
      <w:r>
        <w:rPr>
          <w:bCs/>
          <w:iCs/>
        </w:rPr>
        <w:t xml:space="preserve">retains the requirement for a public event, </w:t>
      </w:r>
      <w:r w:rsidR="000E5AE5">
        <w:rPr>
          <w:bCs/>
          <w:iCs/>
        </w:rPr>
        <w:t>however,</w:t>
      </w:r>
      <w:r>
        <w:rPr>
          <w:bCs/>
          <w:iCs/>
        </w:rPr>
        <w:t xml:space="preserve"> propose</w:t>
      </w:r>
      <w:r w:rsidRPr="008D7D19">
        <w:rPr>
          <w:bCs/>
          <w:iCs/>
        </w:rPr>
        <w:t xml:space="preserve">s to introduce an element of flexibility enabling it to be </w:t>
      </w:r>
      <w:r>
        <w:rPr>
          <w:bCs/>
          <w:iCs/>
        </w:rPr>
        <w:t>facilitated either as</w:t>
      </w:r>
      <w:r w:rsidRPr="008D7D19">
        <w:rPr>
          <w:bCs/>
          <w:iCs/>
        </w:rPr>
        <w:t>:</w:t>
      </w:r>
    </w:p>
    <w:p w14:paraId="074E2102" w14:textId="4DEB975F" w:rsidR="008D7D19" w:rsidRPr="008D7D19" w:rsidRDefault="008D7D19" w:rsidP="008D7D19">
      <w:pPr>
        <w:spacing w:line="360" w:lineRule="auto"/>
        <w:ind w:left="567"/>
        <w:rPr>
          <w:bCs/>
          <w:iCs/>
          <w:u w:val="single"/>
        </w:rPr>
      </w:pPr>
      <w:r w:rsidRPr="008D7D19">
        <w:rPr>
          <w:bCs/>
          <w:iCs/>
        </w:rPr>
        <w:lastRenderedPageBreak/>
        <w:t xml:space="preserve">a) an </w:t>
      </w:r>
      <w:r w:rsidRPr="008D7D19">
        <w:rPr>
          <w:bCs/>
          <w:i/>
          <w:iCs/>
        </w:rPr>
        <w:t>in-person</w:t>
      </w:r>
      <w:r w:rsidRPr="008D7D19">
        <w:rPr>
          <w:bCs/>
          <w:iCs/>
        </w:rPr>
        <w:t xml:space="preserve"> </w:t>
      </w:r>
      <w:r>
        <w:rPr>
          <w:bCs/>
          <w:iCs/>
        </w:rPr>
        <w:t xml:space="preserve">consultation </w:t>
      </w:r>
      <w:r w:rsidRPr="008D7D19">
        <w:rPr>
          <w:bCs/>
          <w:iCs/>
        </w:rPr>
        <w:t xml:space="preserve">event held in the locality of the proposed development; </w:t>
      </w:r>
      <w:r w:rsidRPr="008D7D19">
        <w:rPr>
          <w:bCs/>
          <w:iCs/>
          <w:u w:val="single"/>
        </w:rPr>
        <w:t>or</w:t>
      </w:r>
    </w:p>
    <w:p w14:paraId="5B5509DD" w14:textId="510A81A0" w:rsidR="008D7D19" w:rsidRPr="008D7D19" w:rsidRDefault="008D7D19" w:rsidP="008D7D19">
      <w:pPr>
        <w:spacing w:line="360" w:lineRule="auto"/>
        <w:ind w:left="851" w:hanging="284"/>
        <w:rPr>
          <w:bCs/>
          <w:iCs/>
        </w:rPr>
      </w:pPr>
      <w:r w:rsidRPr="008D7D19">
        <w:rPr>
          <w:bCs/>
          <w:iCs/>
        </w:rPr>
        <w:t xml:space="preserve">b) an </w:t>
      </w:r>
      <w:r w:rsidRPr="008D7D19">
        <w:rPr>
          <w:bCs/>
          <w:i/>
          <w:iCs/>
        </w:rPr>
        <w:t xml:space="preserve">online </w:t>
      </w:r>
      <w:r w:rsidRPr="008D7D19">
        <w:rPr>
          <w:bCs/>
        </w:rPr>
        <w:t>consultation event</w:t>
      </w:r>
      <w:r w:rsidRPr="008D7D19">
        <w:rPr>
          <w:bCs/>
          <w:iCs/>
        </w:rPr>
        <w:t>, where members of the public can attend virtually to engage with the applicant and provide comments on the proposed development.</w:t>
      </w:r>
    </w:p>
    <w:p w14:paraId="68684FB4" w14:textId="77777777" w:rsidR="008D7D19" w:rsidRPr="008D7D19" w:rsidRDefault="008D7D19" w:rsidP="008D7D19">
      <w:pPr>
        <w:spacing w:line="360" w:lineRule="auto"/>
        <w:ind w:left="567" w:hanging="567"/>
        <w:rPr>
          <w:bCs/>
          <w:iCs/>
        </w:rPr>
      </w:pPr>
    </w:p>
    <w:p w14:paraId="04C6A63A" w14:textId="19B85289" w:rsidR="008D7D19" w:rsidRPr="008D7D19" w:rsidRDefault="008D7D19" w:rsidP="008D7D19">
      <w:pPr>
        <w:spacing w:line="360" w:lineRule="auto"/>
        <w:ind w:left="567" w:hanging="567"/>
        <w:rPr>
          <w:bCs/>
          <w:iCs/>
        </w:rPr>
      </w:pPr>
      <w:r>
        <w:rPr>
          <w:bCs/>
          <w:iCs/>
        </w:rPr>
        <w:t>3.20</w:t>
      </w:r>
      <w:r>
        <w:rPr>
          <w:bCs/>
          <w:iCs/>
        </w:rPr>
        <w:tab/>
        <w:t>In practice, t</w:t>
      </w:r>
      <w:r w:rsidRPr="008D7D19">
        <w:rPr>
          <w:bCs/>
          <w:iCs/>
        </w:rPr>
        <w:t xml:space="preserve">he prospective applicant would </w:t>
      </w:r>
      <w:r>
        <w:rPr>
          <w:bCs/>
          <w:iCs/>
        </w:rPr>
        <w:t>propose the type of public event it believes to be the</w:t>
      </w:r>
      <w:r w:rsidRPr="008D7D19">
        <w:rPr>
          <w:bCs/>
          <w:iCs/>
        </w:rPr>
        <w:t xml:space="preserve"> most appropriate based on the detail of the proposed development and its site location, and agreement would be sought from the council or Department as part of the PAN process.  The requirements for publicity, advertising, and timelines set out elsewhere in regulation 5 would be adjusted accordingly within amended legislation.</w:t>
      </w:r>
    </w:p>
    <w:p w14:paraId="53E3BFE2" w14:textId="77777777" w:rsidR="008D7D19" w:rsidRPr="008D7D19" w:rsidRDefault="008D7D19" w:rsidP="008D7D19">
      <w:pPr>
        <w:spacing w:line="360" w:lineRule="auto"/>
        <w:ind w:left="567" w:hanging="567"/>
        <w:rPr>
          <w:bCs/>
          <w:i/>
          <w:iCs/>
        </w:rPr>
      </w:pPr>
    </w:p>
    <w:p w14:paraId="63451F82" w14:textId="4395C3B4" w:rsidR="008D7D19" w:rsidRDefault="008D7D19" w:rsidP="008D7D19">
      <w:pPr>
        <w:spacing w:line="360" w:lineRule="auto"/>
        <w:ind w:left="567" w:hanging="567"/>
        <w:rPr>
          <w:bCs/>
          <w:iCs/>
        </w:rPr>
      </w:pPr>
      <w:r>
        <w:rPr>
          <w:bCs/>
          <w:iCs/>
        </w:rPr>
        <w:t>3.21</w:t>
      </w:r>
      <w:r>
        <w:rPr>
          <w:bCs/>
          <w:iCs/>
        </w:rPr>
        <w:tab/>
      </w:r>
      <w:r w:rsidRPr="008D7D19">
        <w:rPr>
          <w:bCs/>
          <w:iCs/>
        </w:rPr>
        <w:t xml:space="preserve">This option also requires the pre-application consultation strategy to incorporate an element of online consultation.  This online consultation would comprise </w:t>
      </w:r>
      <w:r>
        <w:rPr>
          <w:bCs/>
          <w:iCs/>
        </w:rPr>
        <w:t xml:space="preserve">the </w:t>
      </w:r>
      <w:r w:rsidRPr="008D7D19">
        <w:rPr>
          <w:bCs/>
          <w:iCs/>
        </w:rPr>
        <w:t xml:space="preserve">display </w:t>
      </w:r>
      <w:r>
        <w:rPr>
          <w:bCs/>
          <w:iCs/>
        </w:rPr>
        <w:t xml:space="preserve">of </w:t>
      </w:r>
      <w:r w:rsidRPr="008D7D19">
        <w:rPr>
          <w:bCs/>
          <w:iCs/>
        </w:rPr>
        <w:t>the draft development proposals on a website for a specifi</w:t>
      </w:r>
      <w:r w:rsidR="004C3700">
        <w:rPr>
          <w:bCs/>
          <w:iCs/>
        </w:rPr>
        <w:t>ed</w:t>
      </w:r>
      <w:r w:rsidRPr="008D7D19">
        <w:rPr>
          <w:bCs/>
          <w:iCs/>
        </w:rPr>
        <w:t xml:space="preserve"> period of time, during the pre-application consultation phase</w:t>
      </w:r>
      <w:r w:rsidR="00E34FE7">
        <w:rPr>
          <w:bCs/>
          <w:iCs/>
        </w:rPr>
        <w:t>, as outlined in sections 3.14 – 3.16</w:t>
      </w:r>
      <w:r w:rsidR="000E5AE5">
        <w:rPr>
          <w:bCs/>
          <w:iCs/>
        </w:rPr>
        <w:t xml:space="preserve"> of this document</w:t>
      </w:r>
      <w:r w:rsidR="00E34FE7">
        <w:rPr>
          <w:bCs/>
          <w:iCs/>
        </w:rPr>
        <w:t xml:space="preserve">.  </w:t>
      </w:r>
      <w:r w:rsidRPr="008D7D19">
        <w:rPr>
          <w:bCs/>
          <w:iCs/>
        </w:rPr>
        <w:t xml:space="preserve">This would be added into regulation 5 of </w:t>
      </w:r>
      <w:r w:rsidR="008D037A">
        <w:rPr>
          <w:bCs/>
          <w:iCs/>
        </w:rPr>
        <w:t>the Development Management Regulations</w:t>
      </w:r>
      <w:r w:rsidRPr="008D7D19">
        <w:rPr>
          <w:bCs/>
          <w:iCs/>
        </w:rPr>
        <w:t xml:space="preserve"> and </w:t>
      </w:r>
      <w:r w:rsidR="00E34FE7">
        <w:rPr>
          <w:bCs/>
          <w:iCs/>
        </w:rPr>
        <w:t xml:space="preserve">would apply to all </w:t>
      </w:r>
      <w:r w:rsidRPr="008D7D19">
        <w:rPr>
          <w:bCs/>
          <w:iCs/>
        </w:rPr>
        <w:t>proposed major development and development subject to a notice under section 26(4)</w:t>
      </w:r>
      <w:r w:rsidR="00E34FE7">
        <w:rPr>
          <w:bCs/>
          <w:iCs/>
        </w:rPr>
        <w:t xml:space="preserve"> of the 2011 Act</w:t>
      </w:r>
      <w:r w:rsidR="00DA1FAE">
        <w:rPr>
          <w:bCs/>
          <w:iCs/>
        </w:rPr>
        <w:t xml:space="preserve"> </w:t>
      </w:r>
      <w:r w:rsidR="00FF4CA6">
        <w:rPr>
          <w:bCs/>
          <w:iCs/>
        </w:rPr>
        <w:t>i.e.,</w:t>
      </w:r>
      <w:r w:rsidR="00DA1FAE">
        <w:rPr>
          <w:bCs/>
          <w:iCs/>
        </w:rPr>
        <w:t xml:space="preserve"> regionally significant development</w:t>
      </w:r>
      <w:r w:rsidRPr="008D7D19">
        <w:rPr>
          <w:bCs/>
          <w:iCs/>
        </w:rPr>
        <w:t xml:space="preserve">.  </w:t>
      </w:r>
    </w:p>
    <w:p w14:paraId="64649138" w14:textId="77777777" w:rsidR="00E34FE7" w:rsidRPr="008D7D19" w:rsidRDefault="00E34FE7" w:rsidP="008D7D19">
      <w:pPr>
        <w:spacing w:line="360" w:lineRule="auto"/>
        <w:ind w:left="567" w:hanging="567"/>
        <w:rPr>
          <w:bCs/>
          <w:iCs/>
        </w:rPr>
      </w:pPr>
    </w:p>
    <w:p w14:paraId="55151BBE" w14:textId="6796B452" w:rsidR="00E34FE7" w:rsidRPr="00762241" w:rsidRDefault="00E34FE7" w:rsidP="00E34FE7">
      <w:pPr>
        <w:spacing w:line="360" w:lineRule="auto"/>
        <w:ind w:left="567" w:hanging="567"/>
        <w:rPr>
          <w:rFonts w:cs="Arial"/>
        </w:rPr>
      </w:pPr>
      <w:r>
        <w:rPr>
          <w:rFonts w:cs="Arial"/>
        </w:rPr>
        <w:t>3.22</w:t>
      </w:r>
      <w:r>
        <w:rPr>
          <w:rFonts w:cs="Arial"/>
        </w:rPr>
        <w:tab/>
        <w:t xml:space="preserve">With this option, section 27(6) of the 2011 Act will remain unchanged.  Councils and the Department </w:t>
      </w:r>
      <w:r w:rsidR="00C32776">
        <w:rPr>
          <w:rFonts w:cs="Arial"/>
        </w:rPr>
        <w:t>retain the</w:t>
      </w:r>
      <w:r>
        <w:rPr>
          <w:rFonts w:cs="Arial"/>
        </w:rPr>
        <w:t xml:space="preserve"> option of requesting additional consultation and notification within 21 days following receipt of the PAN, where deemed necessary.</w:t>
      </w:r>
    </w:p>
    <w:p w14:paraId="25D630C6" w14:textId="77777777" w:rsidR="00E34FE7" w:rsidRDefault="00E34FE7" w:rsidP="00E34FE7">
      <w:pPr>
        <w:spacing w:line="360" w:lineRule="auto"/>
        <w:ind w:left="567" w:hanging="720"/>
        <w:rPr>
          <w:bCs/>
          <w:iCs/>
        </w:rPr>
      </w:pPr>
    </w:p>
    <w:p w14:paraId="2519F339" w14:textId="6856061A" w:rsidR="00E34FE7" w:rsidRDefault="00E34FE7" w:rsidP="00E34FE7">
      <w:pPr>
        <w:spacing w:line="360" w:lineRule="auto"/>
        <w:ind w:left="567" w:hanging="567"/>
        <w:rPr>
          <w:b/>
          <w:bCs/>
          <w:iCs/>
          <w:color w:val="000000"/>
          <w:lang w:val="en-US" w:bidi="en-US"/>
        </w:rPr>
      </w:pPr>
      <w:r w:rsidRPr="00536A61">
        <w:rPr>
          <w:b/>
          <w:bCs/>
          <w:iCs/>
          <w:color w:val="000000"/>
          <w:lang w:val="en-US" w:bidi="en-US"/>
        </w:rPr>
        <w:t>Q</w:t>
      </w:r>
      <w:r>
        <w:rPr>
          <w:b/>
          <w:bCs/>
          <w:iCs/>
          <w:color w:val="000000"/>
          <w:lang w:val="en-US" w:bidi="en-US"/>
        </w:rPr>
        <w:t>.</w:t>
      </w:r>
      <w:r w:rsidR="00A70279">
        <w:rPr>
          <w:b/>
          <w:bCs/>
          <w:iCs/>
          <w:color w:val="000000"/>
          <w:lang w:val="en-US" w:bidi="en-US"/>
        </w:rPr>
        <w:t>1</w:t>
      </w:r>
      <w:r w:rsidR="00186959">
        <w:rPr>
          <w:b/>
          <w:bCs/>
          <w:iCs/>
          <w:color w:val="000000"/>
          <w:lang w:val="en-US" w:bidi="en-US"/>
        </w:rPr>
        <w:t>2</w:t>
      </w:r>
      <w:r>
        <w:rPr>
          <w:b/>
          <w:bCs/>
          <w:iCs/>
          <w:color w:val="000000"/>
          <w:lang w:val="en-US" w:bidi="en-US"/>
        </w:rPr>
        <w:t>:</w:t>
      </w:r>
      <w:r w:rsidRPr="00536A61">
        <w:rPr>
          <w:b/>
          <w:bCs/>
          <w:iCs/>
          <w:color w:val="000000"/>
          <w:lang w:val="en-US" w:bidi="en-US"/>
        </w:rPr>
        <w:t xml:space="preserve"> </w:t>
      </w:r>
      <w:r w:rsidR="00A70279">
        <w:rPr>
          <w:b/>
          <w:bCs/>
          <w:iCs/>
          <w:color w:val="000000"/>
          <w:lang w:val="en-US" w:bidi="en-US"/>
        </w:rPr>
        <w:t xml:space="preserve">Please indicate your preferred </w:t>
      </w:r>
      <w:r w:rsidR="005A21EB">
        <w:rPr>
          <w:b/>
          <w:bCs/>
          <w:iCs/>
          <w:color w:val="000000"/>
          <w:lang w:val="en-US" w:bidi="en-US"/>
        </w:rPr>
        <w:t>option and</w:t>
      </w:r>
      <w:r w:rsidR="00A70279">
        <w:rPr>
          <w:b/>
          <w:bCs/>
          <w:iCs/>
          <w:color w:val="000000"/>
          <w:lang w:val="en-US" w:bidi="en-US"/>
        </w:rPr>
        <w:t xml:space="preserve"> explain your reasoning below.</w:t>
      </w:r>
      <w:r>
        <w:rPr>
          <w:b/>
          <w:iCs/>
        </w:rPr>
        <w:t xml:space="preserve"> </w:t>
      </w:r>
    </w:p>
    <w:p w14:paraId="6F949CA2" w14:textId="09E470F8" w:rsidR="00E34FE7" w:rsidRDefault="00A70279" w:rsidP="00E34FE7">
      <w:pPr>
        <w:spacing w:line="360" w:lineRule="auto"/>
        <w:ind w:left="567"/>
        <w:rPr>
          <w:b/>
          <w:iCs/>
          <w:color w:val="000000"/>
          <w:lang w:val="en-US" w:bidi="en-US"/>
        </w:rPr>
      </w:pPr>
      <w:r>
        <w:rPr>
          <w:b/>
          <w:iCs/>
          <w:noProof/>
          <w:color w:val="000000"/>
          <w:lang w:val="en-US" w:bidi="en-US"/>
        </w:rPr>
        <mc:AlternateContent>
          <mc:Choice Requires="wps">
            <w:drawing>
              <wp:anchor distT="0" distB="0" distL="114300" distR="114300" simplePos="0" relativeHeight="251905024" behindDoc="0" locked="0" layoutInCell="1" allowOverlap="1" wp14:anchorId="34ED49A1" wp14:editId="5D547775">
                <wp:simplePos x="0" y="0"/>
                <wp:positionH relativeFrom="column">
                  <wp:posOffset>3892550</wp:posOffset>
                </wp:positionH>
                <wp:positionV relativeFrom="paragraph">
                  <wp:posOffset>177353</wp:posOffset>
                </wp:positionV>
                <wp:extent cx="244475" cy="244475"/>
                <wp:effectExtent l="0" t="0" r="22225" b="22225"/>
                <wp:wrapNone/>
                <wp:docPr id="1870449272" name="Text Box 1"/>
                <wp:cNvGraphicFramePr/>
                <a:graphic xmlns:a="http://schemas.openxmlformats.org/drawingml/2006/main">
                  <a:graphicData uri="http://schemas.microsoft.com/office/word/2010/wordprocessingShape">
                    <wps:wsp>
                      <wps:cNvSpPr txBox="1"/>
                      <wps:spPr>
                        <a:xfrm>
                          <a:off x="0" y="0"/>
                          <a:ext cx="244475" cy="244475"/>
                        </a:xfrm>
                        <a:prstGeom prst="rect">
                          <a:avLst/>
                        </a:prstGeom>
                        <a:solidFill>
                          <a:schemeClr val="lt1"/>
                        </a:solidFill>
                        <a:ln w="6350">
                          <a:solidFill>
                            <a:prstClr val="black"/>
                          </a:solidFill>
                        </a:ln>
                      </wps:spPr>
                      <wps:txbx>
                        <w:txbxContent>
                          <w:p w14:paraId="732BC382" w14:textId="77777777" w:rsidR="00E34FE7" w:rsidRDefault="00E34FE7" w:rsidP="00E34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49A1" id="_x0000_s1056" type="#_x0000_t202" style="position:absolute;left:0;text-align:left;margin-left:306.5pt;margin-top:13.95pt;width:19.25pt;height:19.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" fillcolor="white [3201]" strokeweight=".5pt">
                <v:textbox>
                  <w:txbxContent>
                    <w:p w14:paraId="732BC382" w14:textId="77777777" w:rsidR="00E34FE7" w:rsidRDefault="00E34FE7" w:rsidP="00E34FE7"/>
                  </w:txbxContent>
                </v:textbox>
              </v:shape>
            </w:pict>
          </mc:Fallback>
        </mc:AlternateContent>
      </w:r>
      <w:r>
        <w:rPr>
          <w:b/>
          <w:iCs/>
          <w:noProof/>
          <w:color w:val="000000"/>
          <w:lang w:val="en-US" w:bidi="en-US"/>
        </w:rPr>
        <mc:AlternateContent>
          <mc:Choice Requires="wps">
            <w:drawing>
              <wp:anchor distT="0" distB="0" distL="114300" distR="114300" simplePos="0" relativeHeight="251904000" behindDoc="0" locked="0" layoutInCell="1" allowOverlap="1" wp14:anchorId="2878AF75" wp14:editId="56A54010">
                <wp:simplePos x="0" y="0"/>
                <wp:positionH relativeFrom="column">
                  <wp:posOffset>2348230</wp:posOffset>
                </wp:positionH>
                <wp:positionV relativeFrom="paragraph">
                  <wp:posOffset>177165</wp:posOffset>
                </wp:positionV>
                <wp:extent cx="244475" cy="244475"/>
                <wp:effectExtent l="0" t="0" r="22225" b="22225"/>
                <wp:wrapNone/>
                <wp:docPr id="922355895" name="Text Box 1"/>
                <wp:cNvGraphicFramePr/>
                <a:graphic xmlns:a="http://schemas.openxmlformats.org/drawingml/2006/main">
                  <a:graphicData uri="http://schemas.microsoft.com/office/word/2010/wordprocessingShape">
                    <wps:wsp>
                      <wps:cNvSpPr txBox="1"/>
                      <wps:spPr>
                        <a:xfrm>
                          <a:off x="0" y="0"/>
                          <a:ext cx="244475" cy="244475"/>
                        </a:xfrm>
                        <a:prstGeom prst="rect">
                          <a:avLst/>
                        </a:prstGeom>
                        <a:solidFill>
                          <a:schemeClr val="lt1"/>
                        </a:solidFill>
                        <a:ln w="6350">
                          <a:solidFill>
                            <a:prstClr val="black"/>
                          </a:solidFill>
                        </a:ln>
                      </wps:spPr>
                      <wps:txbx>
                        <w:txbxContent>
                          <w:p w14:paraId="70F84D7B" w14:textId="77777777" w:rsidR="00E34FE7" w:rsidRDefault="00E34FE7" w:rsidP="00E34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8AF75" id="_x0000_s1057" type="#_x0000_t202" style="position:absolute;left:0;text-align:left;margin-left:184.9pt;margin-top:13.95pt;width:19.25pt;height:19.2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" fillcolor="white [3201]" strokeweight=".5pt">
                <v:textbox>
                  <w:txbxContent>
                    <w:p w14:paraId="70F84D7B" w14:textId="77777777" w:rsidR="00E34FE7" w:rsidRDefault="00E34FE7" w:rsidP="00E34FE7"/>
                  </w:txbxContent>
                </v:textbox>
              </v:shape>
            </w:pict>
          </mc:Fallback>
        </mc:AlternateContent>
      </w:r>
      <w:r>
        <w:rPr>
          <w:b/>
          <w:iCs/>
          <w:noProof/>
          <w:color w:val="000000"/>
          <w:lang w:val="en-US" w:bidi="en-US"/>
        </w:rPr>
        <mc:AlternateContent>
          <mc:Choice Requires="wps">
            <w:drawing>
              <wp:anchor distT="0" distB="0" distL="114300" distR="114300" simplePos="0" relativeHeight="251906048" behindDoc="0" locked="0" layoutInCell="1" allowOverlap="1" wp14:anchorId="65F5018C" wp14:editId="11E00D7D">
                <wp:simplePos x="0" y="0"/>
                <wp:positionH relativeFrom="column">
                  <wp:posOffset>1114739</wp:posOffset>
                </wp:positionH>
                <wp:positionV relativeFrom="paragraph">
                  <wp:posOffset>169545</wp:posOffset>
                </wp:positionV>
                <wp:extent cx="244548" cy="244548"/>
                <wp:effectExtent l="0" t="0" r="22225" b="22225"/>
                <wp:wrapNone/>
                <wp:docPr id="346391366"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00C1603F" w14:textId="77777777" w:rsidR="00E34FE7" w:rsidRDefault="00E34FE7" w:rsidP="00E34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5018C" id="_x0000_s1058" type="#_x0000_t202" style="position:absolute;left:0;text-align:left;margin-left:87.75pt;margin-top:13.35pt;width:19.25pt;height:19.2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" fillcolor="white [3201]" strokeweight=".5pt">
                <v:textbox>
                  <w:txbxContent>
                    <w:p w14:paraId="00C1603F" w14:textId="77777777" w:rsidR="00E34FE7" w:rsidRDefault="00E34FE7" w:rsidP="00E34FE7"/>
                  </w:txbxContent>
                </v:textbox>
              </v:shape>
            </w:pict>
          </mc:Fallback>
        </mc:AlternateContent>
      </w:r>
    </w:p>
    <w:p w14:paraId="3349E545" w14:textId="712CB409" w:rsidR="00E34FE7" w:rsidRDefault="005A21EB" w:rsidP="00E34FE7">
      <w:pPr>
        <w:spacing w:line="360" w:lineRule="auto"/>
        <w:ind w:left="567"/>
        <w:rPr>
          <w:b/>
          <w:iCs/>
          <w:color w:val="000000"/>
          <w:lang w:val="en-US" w:bidi="en-US"/>
        </w:rPr>
      </w:pPr>
      <w:r w:rsidRPr="00536A61">
        <w:rPr>
          <w:bCs/>
          <w:iCs/>
          <w:noProof/>
          <w:color w:val="000000"/>
          <w:lang w:val="en-US" w:bidi="en-US"/>
        </w:rPr>
        <mc:AlternateContent>
          <mc:Choice Requires="wps">
            <w:drawing>
              <wp:anchor distT="0" distB="0" distL="114300" distR="114300" simplePos="0" relativeHeight="251907072" behindDoc="0" locked="0" layoutInCell="1" allowOverlap="1" wp14:anchorId="2DD2E5DC" wp14:editId="48D91D6A">
                <wp:simplePos x="0" y="0"/>
                <wp:positionH relativeFrom="margin">
                  <wp:posOffset>365760</wp:posOffset>
                </wp:positionH>
                <wp:positionV relativeFrom="paragraph">
                  <wp:posOffset>358775</wp:posOffset>
                </wp:positionV>
                <wp:extent cx="6022975" cy="2047875"/>
                <wp:effectExtent l="0" t="0" r="15875" b="28575"/>
                <wp:wrapSquare wrapText="bothSides"/>
                <wp:docPr id="847341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2047875"/>
                        </a:xfrm>
                        <a:prstGeom prst="rect">
                          <a:avLst/>
                        </a:prstGeom>
                        <a:solidFill>
                          <a:schemeClr val="lt1"/>
                        </a:solidFill>
                        <a:ln w="6350">
                          <a:solidFill>
                            <a:prstClr val="black"/>
                          </a:solidFill>
                        </a:ln>
                      </wps:spPr>
                      <wps:txbx>
                        <w:txbxContent>
                          <w:p w14:paraId="38B36421" w14:textId="77777777" w:rsidR="00E34FE7" w:rsidRDefault="00E34FE7" w:rsidP="00E34FE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2E5DC" id="_x0000_s1059" type="#_x0000_t202" style="position:absolute;left:0;text-align:left;margin-left:28.8pt;margin-top:28.25pt;width:474.25pt;height:161.2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" fillcolor="white [3201]" strokeweight=".5pt">
                <v:path arrowok="t"/>
                <v:textbox>
                  <w:txbxContent>
                    <w:p w14:paraId="38B36421" w14:textId="77777777" w:rsidR="00E34FE7" w:rsidRDefault="00E34FE7" w:rsidP="00E34FE7"/>
                  </w:txbxContent>
                </v:textbox>
                <w10:wrap type="square" anchorx="margin"/>
              </v:shape>
            </w:pict>
          </mc:Fallback>
        </mc:AlternateContent>
      </w:r>
      <w:r w:rsidR="00A70279">
        <w:rPr>
          <w:b/>
          <w:iCs/>
          <w:color w:val="000000"/>
          <w:lang w:val="en-US" w:bidi="en-US"/>
        </w:rPr>
        <w:t>Option 1</w:t>
      </w:r>
      <w:r w:rsidR="00E34FE7">
        <w:rPr>
          <w:b/>
          <w:iCs/>
          <w:color w:val="000000"/>
          <w:lang w:val="en-US" w:bidi="en-US"/>
        </w:rPr>
        <w:t xml:space="preserve"> </w:t>
      </w:r>
      <w:r w:rsidR="00E34FE7">
        <w:rPr>
          <w:b/>
          <w:iCs/>
          <w:color w:val="000000"/>
          <w:lang w:val="en-US" w:bidi="en-US"/>
        </w:rPr>
        <w:tab/>
        <w:t xml:space="preserve">    </w:t>
      </w:r>
      <w:r w:rsidR="00A70279">
        <w:rPr>
          <w:b/>
          <w:iCs/>
          <w:color w:val="000000"/>
          <w:lang w:val="en-US" w:bidi="en-US"/>
        </w:rPr>
        <w:t>Option 2</w:t>
      </w:r>
      <w:r w:rsidR="00E34FE7">
        <w:rPr>
          <w:b/>
          <w:iCs/>
          <w:color w:val="000000"/>
          <w:lang w:val="en-US" w:bidi="en-US"/>
        </w:rPr>
        <w:t xml:space="preserve">     </w:t>
      </w:r>
      <w:r w:rsidR="00E34FE7">
        <w:rPr>
          <w:b/>
          <w:iCs/>
          <w:color w:val="000000"/>
          <w:lang w:val="en-US" w:bidi="en-US"/>
        </w:rPr>
        <w:tab/>
        <w:t xml:space="preserve"> </w:t>
      </w:r>
      <w:r>
        <w:rPr>
          <w:b/>
          <w:iCs/>
          <w:color w:val="000000"/>
          <w:lang w:val="en-US" w:bidi="en-US"/>
        </w:rPr>
        <w:t>Neither Option</w:t>
      </w:r>
    </w:p>
    <w:p w14:paraId="393BDE5C" w14:textId="77777777" w:rsidR="00A70279" w:rsidRDefault="00A70279" w:rsidP="00E34FE7">
      <w:pPr>
        <w:spacing w:line="360" w:lineRule="auto"/>
        <w:ind w:left="567" w:hanging="567"/>
        <w:rPr>
          <w:b/>
          <w:bCs/>
          <w:iCs/>
          <w:color w:val="000000"/>
          <w:lang w:val="en-US" w:bidi="en-US"/>
        </w:rPr>
      </w:pPr>
    </w:p>
    <w:p w14:paraId="5B397A29" w14:textId="77777777" w:rsidR="005A21EB" w:rsidRDefault="005A21EB" w:rsidP="00E34FE7">
      <w:pPr>
        <w:spacing w:line="360" w:lineRule="auto"/>
        <w:ind w:left="567" w:hanging="567"/>
        <w:rPr>
          <w:b/>
          <w:bCs/>
          <w:iCs/>
          <w:color w:val="000000"/>
          <w:lang w:val="en-US" w:bidi="en-US"/>
        </w:rPr>
      </w:pPr>
    </w:p>
    <w:p w14:paraId="5B404813" w14:textId="77777777" w:rsidR="005A21EB" w:rsidRDefault="005A21EB" w:rsidP="00E34FE7">
      <w:pPr>
        <w:spacing w:line="360" w:lineRule="auto"/>
        <w:ind w:left="567" w:hanging="567"/>
        <w:rPr>
          <w:b/>
          <w:bCs/>
          <w:iCs/>
          <w:color w:val="000000"/>
          <w:lang w:val="en-US" w:bidi="en-US"/>
        </w:rPr>
      </w:pPr>
    </w:p>
    <w:p w14:paraId="19DD7AAF" w14:textId="77777777" w:rsidR="005A21EB" w:rsidRDefault="005A21EB" w:rsidP="00E34FE7">
      <w:pPr>
        <w:spacing w:line="360" w:lineRule="auto"/>
        <w:ind w:left="567" w:hanging="567"/>
        <w:rPr>
          <w:b/>
          <w:bCs/>
          <w:iCs/>
          <w:color w:val="000000"/>
          <w:lang w:val="en-US" w:bidi="en-US"/>
        </w:rPr>
      </w:pPr>
    </w:p>
    <w:p w14:paraId="5CD78363" w14:textId="77777777" w:rsidR="00186959" w:rsidRDefault="00186959" w:rsidP="00E34FE7">
      <w:pPr>
        <w:spacing w:line="360" w:lineRule="auto"/>
        <w:ind w:left="567" w:hanging="567"/>
        <w:rPr>
          <w:b/>
          <w:bCs/>
          <w:iCs/>
          <w:color w:val="000000"/>
          <w:lang w:val="en-US" w:bidi="en-US"/>
        </w:rPr>
      </w:pPr>
    </w:p>
    <w:p w14:paraId="603093A8" w14:textId="77777777" w:rsidR="005A504B" w:rsidRDefault="005A504B" w:rsidP="00E34FE7">
      <w:pPr>
        <w:spacing w:line="360" w:lineRule="auto"/>
        <w:ind w:left="567" w:hanging="567"/>
        <w:rPr>
          <w:b/>
          <w:bCs/>
          <w:iCs/>
          <w:color w:val="000000"/>
          <w:lang w:val="en-US" w:bidi="en-US"/>
        </w:rPr>
      </w:pPr>
    </w:p>
    <w:p w14:paraId="2C98552B" w14:textId="77777777" w:rsidR="005A504B" w:rsidRDefault="005A504B" w:rsidP="00E34FE7">
      <w:pPr>
        <w:spacing w:line="360" w:lineRule="auto"/>
        <w:ind w:left="567" w:hanging="567"/>
        <w:rPr>
          <w:b/>
          <w:bCs/>
          <w:iCs/>
          <w:color w:val="000000"/>
          <w:lang w:val="en-US" w:bidi="en-US"/>
        </w:rPr>
      </w:pPr>
    </w:p>
    <w:p w14:paraId="3114D9C5" w14:textId="77777777" w:rsidR="005A504B" w:rsidRDefault="005A504B" w:rsidP="00E34FE7">
      <w:pPr>
        <w:spacing w:line="360" w:lineRule="auto"/>
        <w:ind w:left="567" w:hanging="567"/>
        <w:rPr>
          <w:b/>
          <w:bCs/>
          <w:iCs/>
          <w:color w:val="000000"/>
          <w:lang w:val="en-US" w:bidi="en-US"/>
        </w:rPr>
      </w:pPr>
    </w:p>
    <w:p w14:paraId="13F57C15" w14:textId="77777777" w:rsidR="005A504B" w:rsidRDefault="005A504B" w:rsidP="00E34FE7">
      <w:pPr>
        <w:spacing w:line="360" w:lineRule="auto"/>
        <w:ind w:left="567" w:hanging="567"/>
        <w:rPr>
          <w:b/>
          <w:bCs/>
          <w:iCs/>
          <w:color w:val="000000"/>
          <w:lang w:val="en-US" w:bidi="en-US"/>
        </w:rPr>
      </w:pPr>
    </w:p>
    <w:p w14:paraId="3880B564" w14:textId="77777777" w:rsidR="005A504B" w:rsidRDefault="005A504B" w:rsidP="00E34FE7">
      <w:pPr>
        <w:spacing w:line="360" w:lineRule="auto"/>
        <w:ind w:left="567" w:hanging="567"/>
        <w:rPr>
          <w:b/>
          <w:bCs/>
          <w:iCs/>
          <w:color w:val="000000"/>
          <w:lang w:val="en-US" w:bidi="en-US"/>
        </w:rPr>
      </w:pPr>
    </w:p>
    <w:p w14:paraId="047D9478" w14:textId="77777777" w:rsidR="005A504B" w:rsidRDefault="005A504B" w:rsidP="00E34FE7">
      <w:pPr>
        <w:spacing w:line="360" w:lineRule="auto"/>
        <w:ind w:left="567" w:hanging="567"/>
        <w:rPr>
          <w:b/>
          <w:bCs/>
          <w:iCs/>
          <w:color w:val="000000"/>
          <w:lang w:val="en-US" w:bidi="en-US"/>
        </w:rPr>
      </w:pPr>
    </w:p>
    <w:p w14:paraId="02A058B5" w14:textId="77777777" w:rsidR="005A504B" w:rsidRDefault="005A504B" w:rsidP="00E34FE7">
      <w:pPr>
        <w:spacing w:line="360" w:lineRule="auto"/>
        <w:ind w:left="567" w:hanging="567"/>
        <w:rPr>
          <w:b/>
          <w:bCs/>
          <w:iCs/>
          <w:color w:val="000000"/>
          <w:lang w:val="en-US" w:bidi="en-US"/>
        </w:rPr>
      </w:pPr>
    </w:p>
    <w:p w14:paraId="05B0A929" w14:textId="29ECF5D9" w:rsidR="00E34FE7" w:rsidRDefault="00E34FE7" w:rsidP="00E34FE7">
      <w:pPr>
        <w:spacing w:line="360" w:lineRule="auto"/>
        <w:ind w:left="567" w:hanging="567"/>
        <w:rPr>
          <w:b/>
          <w:bCs/>
          <w:iCs/>
          <w:color w:val="000000"/>
          <w:lang w:val="en-US" w:bidi="en-US"/>
        </w:rPr>
      </w:pPr>
      <w:r w:rsidRPr="00536A61">
        <w:rPr>
          <w:b/>
          <w:bCs/>
          <w:iCs/>
          <w:color w:val="000000"/>
          <w:lang w:val="en-US" w:bidi="en-US"/>
        </w:rPr>
        <w:t>Q</w:t>
      </w:r>
      <w:r>
        <w:rPr>
          <w:b/>
          <w:bCs/>
          <w:iCs/>
          <w:color w:val="000000"/>
          <w:lang w:val="en-US" w:bidi="en-US"/>
        </w:rPr>
        <w:t>.</w:t>
      </w:r>
      <w:r w:rsidR="00A70279">
        <w:rPr>
          <w:b/>
          <w:bCs/>
          <w:iCs/>
          <w:color w:val="000000"/>
          <w:lang w:val="en-US" w:bidi="en-US"/>
        </w:rPr>
        <w:t>1</w:t>
      </w:r>
      <w:r w:rsidR="00186959">
        <w:rPr>
          <w:b/>
          <w:bCs/>
          <w:iCs/>
          <w:color w:val="000000"/>
          <w:lang w:val="en-US" w:bidi="en-US"/>
        </w:rPr>
        <w:t>3</w:t>
      </w:r>
      <w:r>
        <w:rPr>
          <w:b/>
          <w:bCs/>
          <w:iCs/>
          <w:color w:val="000000"/>
          <w:lang w:val="en-US" w:bidi="en-US"/>
        </w:rPr>
        <w:t>:</w:t>
      </w:r>
      <w:r w:rsidRPr="00536A61">
        <w:rPr>
          <w:b/>
          <w:bCs/>
          <w:iCs/>
          <w:color w:val="000000"/>
          <w:lang w:val="en-US" w:bidi="en-US"/>
        </w:rPr>
        <w:t xml:space="preserve"> </w:t>
      </w:r>
      <w:r>
        <w:rPr>
          <w:b/>
          <w:bCs/>
          <w:iCs/>
          <w:color w:val="000000"/>
          <w:lang w:val="en-US" w:bidi="en-US"/>
        </w:rPr>
        <w:t xml:space="preserve">Do you consider there to be an alternative option for </w:t>
      </w:r>
      <w:r w:rsidRPr="00AA79C9">
        <w:rPr>
          <w:b/>
          <w:bCs/>
          <w:iCs/>
          <w:lang w:val="en-US" w:bidi="en-US"/>
        </w:rPr>
        <w:t xml:space="preserve">incorporating online </w:t>
      </w:r>
      <w:r w:rsidR="009E0B29" w:rsidRPr="00AA79C9">
        <w:rPr>
          <w:b/>
          <w:bCs/>
          <w:iCs/>
          <w:lang w:val="en-US" w:bidi="en-US"/>
        </w:rPr>
        <w:t xml:space="preserve">/ digital engagement into the </w:t>
      </w:r>
      <w:r w:rsidRPr="00AA79C9">
        <w:rPr>
          <w:b/>
          <w:bCs/>
          <w:iCs/>
          <w:lang w:val="en-US" w:bidi="en-US"/>
        </w:rPr>
        <w:t>PACC process, which may be more beneficial?</w:t>
      </w:r>
    </w:p>
    <w:p w14:paraId="36275216" w14:textId="03D82E1A" w:rsidR="00E34FE7" w:rsidRDefault="000E5AE5" w:rsidP="00E34FE7">
      <w:pPr>
        <w:spacing w:line="360" w:lineRule="auto"/>
        <w:ind w:left="567"/>
        <w:rPr>
          <w:b/>
          <w:bCs/>
          <w:iCs/>
          <w:color w:val="000000"/>
          <w:lang w:val="en-US" w:bidi="en-US"/>
        </w:rPr>
      </w:pPr>
      <w:r>
        <w:rPr>
          <w:b/>
          <w:iCs/>
          <w:noProof/>
          <w:color w:val="000000"/>
          <w:lang w:val="en-US" w:bidi="en-US"/>
        </w:rPr>
        <mc:AlternateContent>
          <mc:Choice Requires="wps">
            <w:drawing>
              <wp:anchor distT="0" distB="0" distL="114300" distR="114300" simplePos="0" relativeHeight="251910144" behindDoc="0" locked="0" layoutInCell="1" allowOverlap="1" wp14:anchorId="66B1F5BF" wp14:editId="1E931BCB">
                <wp:simplePos x="0" y="0"/>
                <wp:positionH relativeFrom="column">
                  <wp:posOffset>1418686</wp:posOffset>
                </wp:positionH>
                <wp:positionV relativeFrom="paragraph">
                  <wp:posOffset>177693</wp:posOffset>
                </wp:positionV>
                <wp:extent cx="244475" cy="244475"/>
                <wp:effectExtent l="0" t="0" r="22225" b="22225"/>
                <wp:wrapNone/>
                <wp:docPr id="2142469820" name="Text Box 1"/>
                <wp:cNvGraphicFramePr/>
                <a:graphic xmlns:a="http://schemas.openxmlformats.org/drawingml/2006/main">
                  <a:graphicData uri="http://schemas.microsoft.com/office/word/2010/wordprocessingShape">
                    <wps:wsp>
                      <wps:cNvSpPr txBox="1"/>
                      <wps:spPr>
                        <a:xfrm>
                          <a:off x="0" y="0"/>
                          <a:ext cx="244475" cy="244475"/>
                        </a:xfrm>
                        <a:prstGeom prst="rect">
                          <a:avLst/>
                        </a:prstGeom>
                        <a:solidFill>
                          <a:schemeClr val="lt1"/>
                        </a:solidFill>
                        <a:ln w="6350">
                          <a:solidFill>
                            <a:prstClr val="black"/>
                          </a:solidFill>
                        </a:ln>
                      </wps:spPr>
                      <wps:txbx>
                        <w:txbxContent>
                          <w:p w14:paraId="63BA9B2C" w14:textId="77777777" w:rsidR="00E34FE7" w:rsidRDefault="00E34FE7" w:rsidP="00E34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B1F5BF" id="_x0000_s1060" type="#_x0000_t202" style="position:absolute;left:0;text-align:left;margin-left:111.7pt;margin-top:14pt;width:19.25pt;height:19.25pt;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" fillcolor="white [3201]" strokeweight=".5pt">
                <v:textbox>
                  <w:txbxContent>
                    <w:p w14:paraId="63BA9B2C" w14:textId="77777777" w:rsidR="00E34FE7" w:rsidRDefault="00E34FE7" w:rsidP="00E34FE7"/>
                  </w:txbxContent>
                </v:textbox>
              </v:shape>
            </w:pict>
          </mc:Fallback>
        </mc:AlternateContent>
      </w:r>
      <w:r>
        <w:rPr>
          <w:b/>
          <w:iCs/>
          <w:noProof/>
          <w:color w:val="000000"/>
          <w:lang w:val="en-US" w:bidi="en-US"/>
        </w:rPr>
        <mc:AlternateContent>
          <mc:Choice Requires="wps">
            <w:drawing>
              <wp:anchor distT="0" distB="0" distL="114300" distR="114300" simplePos="0" relativeHeight="251911168" behindDoc="0" locked="0" layoutInCell="1" allowOverlap="1" wp14:anchorId="13D3A796" wp14:editId="70934A1A">
                <wp:simplePos x="0" y="0"/>
                <wp:positionH relativeFrom="column">
                  <wp:posOffset>742950</wp:posOffset>
                </wp:positionH>
                <wp:positionV relativeFrom="paragraph">
                  <wp:posOffset>196586</wp:posOffset>
                </wp:positionV>
                <wp:extent cx="244548" cy="244548"/>
                <wp:effectExtent l="0" t="0" r="22225" b="22225"/>
                <wp:wrapNone/>
                <wp:docPr id="1847535478"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0EC6845B" w14:textId="77777777" w:rsidR="00E34FE7" w:rsidRDefault="00E34FE7" w:rsidP="00E34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3A796" id="_x0000_s1061" type="#_x0000_t202" style="position:absolute;left:0;text-align:left;margin-left:58.5pt;margin-top:15.5pt;width:19.25pt;height:19.2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" fillcolor="white [3201]" strokeweight=".5pt">
                <v:textbox>
                  <w:txbxContent>
                    <w:p w14:paraId="0EC6845B" w14:textId="77777777" w:rsidR="00E34FE7" w:rsidRDefault="00E34FE7" w:rsidP="00E34FE7"/>
                  </w:txbxContent>
                </v:textbox>
              </v:shape>
            </w:pict>
          </mc:Fallback>
        </mc:AlternateContent>
      </w:r>
    </w:p>
    <w:p w14:paraId="11BB3040" w14:textId="4A247CA7" w:rsidR="00916F26" w:rsidRDefault="00E34FE7" w:rsidP="000E5AE5">
      <w:pPr>
        <w:spacing w:line="360" w:lineRule="auto"/>
        <w:ind w:left="567"/>
        <w:rPr>
          <w:b/>
          <w:iCs/>
          <w:color w:val="000000"/>
          <w:lang w:val="en-US" w:bidi="en-US"/>
        </w:rPr>
      </w:pPr>
      <w:r>
        <w:rPr>
          <w:b/>
          <w:iCs/>
          <w:color w:val="000000"/>
          <w:lang w:val="en-US" w:bidi="en-US"/>
        </w:rPr>
        <w:t xml:space="preserve">Yes </w:t>
      </w:r>
      <w:r>
        <w:rPr>
          <w:b/>
          <w:iCs/>
          <w:color w:val="000000"/>
          <w:lang w:val="en-US" w:bidi="en-US"/>
        </w:rPr>
        <w:tab/>
        <w:t xml:space="preserve">    No       </w:t>
      </w:r>
      <w:r>
        <w:rPr>
          <w:b/>
          <w:iCs/>
          <w:color w:val="000000"/>
          <w:lang w:val="en-US" w:bidi="en-US"/>
        </w:rPr>
        <w:tab/>
      </w:r>
    </w:p>
    <w:p w14:paraId="1378158E" w14:textId="77777777" w:rsidR="000E5AE5" w:rsidRDefault="000E5AE5" w:rsidP="000E5AE5">
      <w:pPr>
        <w:spacing w:line="360" w:lineRule="auto"/>
        <w:ind w:left="567"/>
        <w:rPr>
          <w:b/>
          <w:iCs/>
          <w:color w:val="000000"/>
          <w:lang w:val="en-US" w:bidi="en-US"/>
        </w:rPr>
      </w:pPr>
    </w:p>
    <w:p w14:paraId="0FF49997" w14:textId="4C4DA49F" w:rsidR="00925EB9" w:rsidRDefault="000E5AE5" w:rsidP="000E5AE5">
      <w:pPr>
        <w:spacing w:after="160" w:line="259" w:lineRule="auto"/>
        <w:ind w:firstLine="567"/>
        <w:rPr>
          <w:rFonts w:eastAsiaTheme="minorHAnsi"/>
          <w:b/>
          <w:bCs/>
          <w:kern w:val="32"/>
          <w:sz w:val="32"/>
          <w:szCs w:val="32"/>
          <w:lang w:eastAsia="en-US"/>
        </w:rPr>
      </w:pPr>
      <w:r w:rsidRPr="00536A61">
        <w:rPr>
          <w:b/>
          <w:bCs/>
          <w:iCs/>
          <w:color w:val="000000"/>
          <w:lang w:val="en-US" w:bidi="en-US"/>
        </w:rPr>
        <w:t xml:space="preserve">If </w:t>
      </w:r>
      <w:r>
        <w:rPr>
          <w:b/>
          <w:bCs/>
          <w:iCs/>
          <w:color w:val="000000"/>
          <w:lang w:val="en-US" w:bidi="en-US"/>
        </w:rPr>
        <w:t>yes</w:t>
      </w:r>
      <w:r w:rsidRPr="00536A61">
        <w:rPr>
          <w:b/>
          <w:bCs/>
          <w:iCs/>
          <w:color w:val="000000"/>
          <w:lang w:val="en-US" w:bidi="en-US"/>
        </w:rPr>
        <w:t xml:space="preserve">, please provide </w:t>
      </w:r>
      <w:r>
        <w:rPr>
          <w:b/>
          <w:bCs/>
          <w:iCs/>
          <w:color w:val="000000"/>
          <w:lang w:val="en-US" w:bidi="en-US"/>
        </w:rPr>
        <w:t>outline this option</w:t>
      </w:r>
      <w:r w:rsidRPr="00536A61">
        <w:rPr>
          <w:b/>
          <w:bCs/>
          <w:iCs/>
          <w:color w:val="000000"/>
          <w:lang w:val="en-US" w:bidi="en-US"/>
        </w:rPr>
        <w:t xml:space="preserve"> and explain your reasoning</w:t>
      </w:r>
      <w:r w:rsidR="005A21EB">
        <w:rPr>
          <w:b/>
          <w:bCs/>
          <w:iCs/>
          <w:color w:val="000000"/>
          <w:lang w:val="en-US" w:bidi="en-US"/>
        </w:rPr>
        <w:t>.</w:t>
      </w:r>
      <w:r w:rsidRPr="00536A61">
        <w:rPr>
          <w:bCs/>
          <w:iCs/>
          <w:noProof/>
          <w:color w:val="000000"/>
          <w:lang w:val="en-US" w:bidi="en-US"/>
        </w:rPr>
        <w:t xml:space="preserve"> </w:t>
      </w:r>
      <w:r w:rsidRPr="00536A61">
        <w:rPr>
          <w:bCs/>
          <w:iCs/>
          <w:noProof/>
          <w:color w:val="000000"/>
          <w:lang w:val="en-US" w:bidi="en-US"/>
        </w:rPr>
        <mc:AlternateContent>
          <mc:Choice Requires="wps">
            <w:drawing>
              <wp:anchor distT="0" distB="0" distL="114300" distR="114300" simplePos="0" relativeHeight="251912192" behindDoc="0" locked="0" layoutInCell="1" allowOverlap="1" wp14:anchorId="1CC72C44" wp14:editId="4D61A925">
                <wp:simplePos x="0" y="0"/>
                <wp:positionH relativeFrom="margin">
                  <wp:posOffset>281940</wp:posOffset>
                </wp:positionH>
                <wp:positionV relativeFrom="paragraph">
                  <wp:posOffset>457200</wp:posOffset>
                </wp:positionV>
                <wp:extent cx="6022975" cy="1527810"/>
                <wp:effectExtent l="0" t="0" r="15875" b="15240"/>
                <wp:wrapSquare wrapText="bothSides"/>
                <wp:docPr id="13293690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04745CAA" w14:textId="77777777" w:rsidR="00E34FE7" w:rsidRDefault="00E34FE7" w:rsidP="00E34FE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2C44" id="_x0000_s1062" type="#_x0000_t202" style="position:absolute;left:0;text-align:left;margin-left:22.2pt;margin-top:36pt;width:474.25pt;height:120.3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" fillcolor="white [3201]" strokeweight=".5pt">
                <v:path arrowok="t"/>
                <v:textbox>
                  <w:txbxContent>
                    <w:p w14:paraId="04745CAA" w14:textId="77777777" w:rsidR="00E34FE7" w:rsidRDefault="00E34FE7" w:rsidP="00E34FE7"/>
                  </w:txbxContent>
                </v:textbox>
                <w10:wrap type="square" anchorx="margin"/>
              </v:shape>
            </w:pict>
          </mc:Fallback>
        </mc:AlternateContent>
      </w:r>
      <w:r w:rsidR="00925EB9">
        <w:rPr>
          <w:rFonts w:eastAsiaTheme="minorHAnsi"/>
          <w:lang w:eastAsia="en-US"/>
        </w:rPr>
        <w:br w:type="page"/>
      </w:r>
    </w:p>
    <w:p w14:paraId="33C9C6DB" w14:textId="7EF6BBEA" w:rsidR="004911E5" w:rsidRDefault="001F1D3A" w:rsidP="00E37817">
      <w:pPr>
        <w:pStyle w:val="Heading1"/>
        <w:spacing w:line="360" w:lineRule="auto"/>
        <w:ind w:left="567" w:hanging="567"/>
        <w:rPr>
          <w:rFonts w:eastAsiaTheme="minorHAnsi"/>
          <w:lang w:eastAsia="en-US"/>
        </w:rPr>
      </w:pPr>
      <w:r>
        <w:rPr>
          <w:rFonts w:eastAsiaTheme="minorHAnsi"/>
          <w:lang w:eastAsia="en-US"/>
        </w:rPr>
        <w:lastRenderedPageBreak/>
        <w:t>P</w:t>
      </w:r>
      <w:r w:rsidR="00CC70B9">
        <w:rPr>
          <w:rFonts w:eastAsiaTheme="minorHAnsi"/>
          <w:lang w:eastAsia="en-US"/>
        </w:rPr>
        <w:t>otential</w:t>
      </w:r>
      <w:r>
        <w:rPr>
          <w:rFonts w:eastAsiaTheme="minorHAnsi"/>
          <w:lang w:eastAsia="en-US"/>
        </w:rPr>
        <w:t xml:space="preserve"> Change</w:t>
      </w:r>
      <w:r w:rsidR="00E37817">
        <w:rPr>
          <w:rFonts w:eastAsiaTheme="minorHAnsi"/>
          <w:lang w:eastAsia="en-US"/>
        </w:rPr>
        <w:t>s</w:t>
      </w:r>
      <w:r>
        <w:rPr>
          <w:rFonts w:eastAsiaTheme="minorHAnsi"/>
          <w:lang w:eastAsia="en-US"/>
        </w:rPr>
        <w:t xml:space="preserve"> to </w:t>
      </w:r>
      <w:r w:rsidR="00FF4CA6">
        <w:rPr>
          <w:rFonts w:eastAsiaTheme="minorHAnsi"/>
          <w:lang w:eastAsia="en-US"/>
        </w:rPr>
        <w:t>r</w:t>
      </w:r>
      <w:r w:rsidR="004911E5">
        <w:rPr>
          <w:rFonts w:eastAsiaTheme="minorHAnsi"/>
          <w:lang w:eastAsia="en-US"/>
        </w:rPr>
        <w:t xml:space="preserve">egulation 7 </w:t>
      </w:r>
      <w:r w:rsidR="004911E5" w:rsidRPr="00A10238">
        <w:rPr>
          <w:rFonts w:eastAsiaTheme="minorHAnsi"/>
          <w:lang w:eastAsia="en-US"/>
        </w:rPr>
        <w:t xml:space="preserve">Pre-Determination Hearings </w:t>
      </w:r>
    </w:p>
    <w:p w14:paraId="7A832A8C" w14:textId="3A7F63C5" w:rsidR="00CC70B9" w:rsidRPr="00E37817" w:rsidRDefault="00CC70B9" w:rsidP="00CC70B9">
      <w:pPr>
        <w:keepNext/>
        <w:autoSpaceDE w:val="0"/>
        <w:autoSpaceDN w:val="0"/>
        <w:adjustRightInd w:val="0"/>
        <w:spacing w:line="360" w:lineRule="auto"/>
        <w:ind w:left="567"/>
        <w:outlineLvl w:val="1"/>
        <w:rPr>
          <w:rFonts w:cs="Arial"/>
          <w:b/>
          <w:bCs/>
          <w:sz w:val="28"/>
          <w:szCs w:val="28"/>
        </w:rPr>
      </w:pPr>
      <w:r w:rsidRPr="00E37817">
        <w:rPr>
          <w:rFonts w:cs="Arial"/>
          <w:b/>
          <w:bCs/>
          <w:sz w:val="28"/>
          <w:szCs w:val="28"/>
        </w:rPr>
        <w:t>Introduction</w:t>
      </w:r>
    </w:p>
    <w:p w14:paraId="18DA9F41" w14:textId="2BCA7A45" w:rsidR="005901C8" w:rsidRDefault="00CC70B9" w:rsidP="00CC70B9">
      <w:pPr>
        <w:keepNext/>
        <w:autoSpaceDE w:val="0"/>
        <w:autoSpaceDN w:val="0"/>
        <w:adjustRightInd w:val="0"/>
        <w:spacing w:line="360" w:lineRule="auto"/>
        <w:ind w:left="567" w:hanging="567"/>
        <w:outlineLvl w:val="1"/>
        <w:rPr>
          <w:rFonts w:cs="Arial"/>
        </w:rPr>
      </w:pPr>
      <w:r>
        <w:rPr>
          <w:rFonts w:cs="Arial"/>
        </w:rPr>
        <w:t>4.1</w:t>
      </w:r>
      <w:r>
        <w:rPr>
          <w:rFonts w:cs="Arial"/>
        </w:rPr>
        <w:tab/>
      </w:r>
      <w:r w:rsidR="005901C8">
        <w:rPr>
          <w:rFonts w:cs="Arial"/>
        </w:rPr>
        <w:t xml:space="preserve">Section 30(1) of </w:t>
      </w:r>
      <w:r w:rsidR="004C2FA3">
        <w:rPr>
          <w:rFonts w:cs="Arial"/>
        </w:rPr>
        <w:t>the 2011 Act</w:t>
      </w:r>
      <w:r w:rsidR="005901C8">
        <w:rPr>
          <w:rFonts w:cs="Arial"/>
        </w:rPr>
        <w:t xml:space="preserve"> enables the Department to make regulations requiring councils to provide an applicant or </w:t>
      </w:r>
      <w:r w:rsidR="005901C8" w:rsidRPr="00CB4882">
        <w:rPr>
          <w:rFonts w:cs="Arial"/>
        </w:rPr>
        <w:t>third party the opportunity to appear before and be heard by the council prior to determination of a planning application.</w:t>
      </w:r>
      <w:r w:rsidR="005901C8">
        <w:rPr>
          <w:rFonts w:cs="Arial"/>
        </w:rPr>
        <w:t xml:space="preserve">  </w:t>
      </w:r>
    </w:p>
    <w:p w14:paraId="78358C47" w14:textId="77777777" w:rsidR="00CC70B9" w:rsidRDefault="00CC70B9" w:rsidP="00CC70B9">
      <w:pPr>
        <w:keepNext/>
        <w:autoSpaceDE w:val="0"/>
        <w:autoSpaceDN w:val="0"/>
        <w:adjustRightInd w:val="0"/>
        <w:spacing w:line="360" w:lineRule="auto"/>
        <w:ind w:left="567" w:hanging="567"/>
        <w:outlineLvl w:val="1"/>
        <w:rPr>
          <w:rFonts w:cs="Arial"/>
        </w:rPr>
      </w:pPr>
    </w:p>
    <w:p w14:paraId="7827E886" w14:textId="4534AD33" w:rsidR="005901C8" w:rsidRDefault="005901C8" w:rsidP="00CC70B9">
      <w:pPr>
        <w:keepNext/>
        <w:autoSpaceDE w:val="0"/>
        <w:autoSpaceDN w:val="0"/>
        <w:adjustRightInd w:val="0"/>
        <w:spacing w:line="360" w:lineRule="auto"/>
        <w:ind w:left="567" w:hanging="567"/>
        <w:outlineLvl w:val="1"/>
        <w:rPr>
          <w:rFonts w:cs="Arial"/>
        </w:rPr>
      </w:pPr>
      <w:r>
        <w:rPr>
          <w:rFonts w:cs="Arial"/>
        </w:rPr>
        <w:t>4.2</w:t>
      </w:r>
      <w:r>
        <w:rPr>
          <w:rFonts w:cs="Arial"/>
        </w:rPr>
        <w:tab/>
      </w:r>
      <w:r w:rsidRPr="00CB4882">
        <w:rPr>
          <w:rFonts w:cs="Arial"/>
        </w:rPr>
        <w:t xml:space="preserve">Regulation 7(1) </w:t>
      </w:r>
      <w:r w:rsidR="000323A0">
        <w:rPr>
          <w:rFonts w:cs="Arial"/>
        </w:rPr>
        <w:t xml:space="preserve">of </w:t>
      </w:r>
      <w:r w:rsidR="008D037A">
        <w:rPr>
          <w:rFonts w:cs="Arial"/>
        </w:rPr>
        <w:t>the Development Management Regulations</w:t>
      </w:r>
      <w:r w:rsidR="000323A0">
        <w:rPr>
          <w:rFonts w:cs="Arial"/>
        </w:rPr>
        <w:t xml:space="preserve"> </w:t>
      </w:r>
      <w:r>
        <w:rPr>
          <w:rFonts w:cs="Arial"/>
        </w:rPr>
        <w:t>states that section 30(1) applies to</w:t>
      </w:r>
      <w:r w:rsidRPr="00CB4882">
        <w:rPr>
          <w:rFonts w:cs="Arial"/>
        </w:rPr>
        <w:t xml:space="preserve"> developments </w:t>
      </w:r>
      <w:r>
        <w:rPr>
          <w:rFonts w:cs="Arial"/>
        </w:rPr>
        <w:t>subject to</w:t>
      </w:r>
      <w:r w:rsidRPr="00CB4882">
        <w:rPr>
          <w:rFonts w:cs="Arial"/>
        </w:rPr>
        <w:t xml:space="preserve"> a direction under Article 17 of The Planning (General Development Procedure) Order (Northern Ireland) 2015, but where the Department has notified the council that it does not intend to determine the application under </w:t>
      </w:r>
      <w:r w:rsidR="00667D61">
        <w:rPr>
          <w:rFonts w:cs="Arial"/>
        </w:rPr>
        <w:t>s</w:t>
      </w:r>
      <w:r w:rsidRPr="00CB4882">
        <w:rPr>
          <w:rFonts w:cs="Arial"/>
        </w:rPr>
        <w:t xml:space="preserve">ection 29(1) of </w:t>
      </w:r>
      <w:r w:rsidR="004C2FA3">
        <w:rPr>
          <w:rFonts w:cs="Arial"/>
        </w:rPr>
        <w:t>the 2011 Act</w:t>
      </w:r>
      <w:r w:rsidRPr="00CB4882">
        <w:rPr>
          <w:rFonts w:cs="Arial"/>
        </w:rPr>
        <w:t xml:space="preserve">. </w:t>
      </w:r>
      <w:r w:rsidR="00CB65D0">
        <w:rPr>
          <w:rFonts w:cs="Arial"/>
        </w:rPr>
        <w:t xml:space="preserve"> The </w:t>
      </w:r>
      <w:r w:rsidR="000E5AE5">
        <w:rPr>
          <w:rFonts w:cs="Arial"/>
        </w:rPr>
        <w:t>c</w:t>
      </w:r>
      <w:r w:rsidR="00CB65D0">
        <w:rPr>
          <w:rFonts w:cs="Arial"/>
        </w:rPr>
        <w:t>ouncil facilitates a</w:t>
      </w:r>
      <w:r w:rsidRPr="00CB4882">
        <w:rPr>
          <w:rFonts w:cs="Arial"/>
        </w:rPr>
        <w:t xml:space="preserve"> hearing following receipt of the Departmental notification, and prior to the </w:t>
      </w:r>
      <w:r w:rsidR="000E5AE5">
        <w:rPr>
          <w:rFonts w:cs="Arial"/>
        </w:rPr>
        <w:t>c</w:t>
      </w:r>
      <w:r w:rsidRPr="00CB4882">
        <w:rPr>
          <w:rFonts w:cs="Arial"/>
        </w:rPr>
        <w:t xml:space="preserve">ouncil </w:t>
      </w:r>
      <w:r>
        <w:rPr>
          <w:rFonts w:cs="Arial"/>
        </w:rPr>
        <w:t xml:space="preserve">formally </w:t>
      </w:r>
      <w:r w:rsidRPr="00CB4882">
        <w:rPr>
          <w:rFonts w:cs="Arial"/>
        </w:rPr>
        <w:t>determining the planning application</w:t>
      </w:r>
      <w:r w:rsidR="004C25C5">
        <w:rPr>
          <w:rFonts w:cs="Arial"/>
        </w:rPr>
        <w:t>.</w:t>
      </w:r>
    </w:p>
    <w:p w14:paraId="423A9F47" w14:textId="77777777" w:rsidR="00CC70B9" w:rsidRDefault="00CC70B9" w:rsidP="00CC70B9">
      <w:pPr>
        <w:keepNext/>
        <w:autoSpaceDE w:val="0"/>
        <w:autoSpaceDN w:val="0"/>
        <w:adjustRightInd w:val="0"/>
        <w:spacing w:line="360" w:lineRule="auto"/>
        <w:ind w:left="567" w:hanging="1134"/>
        <w:outlineLvl w:val="1"/>
        <w:rPr>
          <w:rFonts w:cs="Arial"/>
        </w:rPr>
      </w:pPr>
    </w:p>
    <w:p w14:paraId="1F0ABFF9" w14:textId="158D6062" w:rsidR="00CB4882" w:rsidRDefault="000323A0" w:rsidP="000323A0">
      <w:pPr>
        <w:keepNext/>
        <w:autoSpaceDE w:val="0"/>
        <w:autoSpaceDN w:val="0"/>
        <w:adjustRightInd w:val="0"/>
        <w:spacing w:after="240" w:line="360" w:lineRule="auto"/>
        <w:ind w:left="567" w:hanging="567"/>
        <w:outlineLvl w:val="1"/>
        <w:rPr>
          <w:rFonts w:cs="Arial"/>
        </w:rPr>
      </w:pPr>
      <w:r>
        <w:rPr>
          <w:rFonts w:cs="Arial"/>
        </w:rPr>
        <w:t>4.3</w:t>
      </w:r>
      <w:r>
        <w:rPr>
          <w:rFonts w:cs="Arial"/>
        </w:rPr>
        <w:tab/>
      </w:r>
      <w:r w:rsidR="00CB4882" w:rsidRPr="00CB4882">
        <w:rPr>
          <w:rFonts w:cs="Arial"/>
        </w:rPr>
        <w:t>The objective of a PDH is to make the planning application process more inclusive and transparent.  It allows an applicant and those who have submitted representations to a planning application the opportunity to appear before and be heard by the council before it reaches a decision.  The meeting focuses on the material planning consideration</w:t>
      </w:r>
      <w:r>
        <w:rPr>
          <w:rFonts w:cs="Arial"/>
        </w:rPr>
        <w:t xml:space="preserve">s </w:t>
      </w:r>
      <w:r w:rsidR="00CB4882" w:rsidRPr="00CB4882">
        <w:rPr>
          <w:rFonts w:cs="Arial"/>
        </w:rPr>
        <w:t xml:space="preserve">and explores these to </w:t>
      </w:r>
      <w:r>
        <w:rPr>
          <w:rFonts w:cs="Arial"/>
        </w:rPr>
        <w:t>help</w:t>
      </w:r>
      <w:r w:rsidR="00CB4882" w:rsidRPr="00CB4882">
        <w:rPr>
          <w:rFonts w:cs="Arial"/>
        </w:rPr>
        <w:t xml:space="preserve"> the planning committee </w:t>
      </w:r>
      <w:r w:rsidR="00667D61">
        <w:rPr>
          <w:rFonts w:cs="Arial"/>
        </w:rPr>
        <w:t>make its</w:t>
      </w:r>
      <w:r w:rsidR="00CB4882" w:rsidRPr="00CB4882">
        <w:rPr>
          <w:rFonts w:cs="Arial"/>
        </w:rPr>
        <w:t xml:space="preserve"> determination on the application.  </w:t>
      </w:r>
    </w:p>
    <w:p w14:paraId="5FBFFDFF" w14:textId="76ADF947" w:rsidR="004A62BE" w:rsidRDefault="00A8498D" w:rsidP="00A8498D">
      <w:pPr>
        <w:keepNext/>
        <w:autoSpaceDE w:val="0"/>
        <w:autoSpaceDN w:val="0"/>
        <w:adjustRightInd w:val="0"/>
        <w:spacing w:after="240" w:line="360" w:lineRule="auto"/>
        <w:ind w:left="567" w:hanging="567"/>
        <w:outlineLvl w:val="1"/>
      </w:pPr>
      <w:r>
        <w:t>4.4</w:t>
      </w:r>
      <w:r>
        <w:tab/>
      </w:r>
      <w:r w:rsidR="004A62BE" w:rsidRPr="0092790C">
        <w:t xml:space="preserve">In practice, PDHs are </w:t>
      </w:r>
      <w:r>
        <w:t xml:space="preserve">commonly convened </w:t>
      </w:r>
      <w:r w:rsidR="004A62BE" w:rsidRPr="0092790C">
        <w:t xml:space="preserve">for those planning applications which have a </w:t>
      </w:r>
      <w:r w:rsidR="004A62BE">
        <w:t xml:space="preserve">variety </w:t>
      </w:r>
      <w:r w:rsidR="004A62BE" w:rsidRPr="0092790C">
        <w:t>of complex issues, includ</w:t>
      </w:r>
      <w:r w:rsidR="004A62BE">
        <w:t>e</w:t>
      </w:r>
      <w:r w:rsidR="004A62BE" w:rsidRPr="0092790C">
        <w:t xml:space="preserve"> wide-ranging policy considerations, </w:t>
      </w:r>
      <w:r w:rsidR="004A62BE">
        <w:t xml:space="preserve">have </w:t>
      </w:r>
      <w:r w:rsidR="004A62BE" w:rsidRPr="0092790C">
        <w:t xml:space="preserve">issues </w:t>
      </w:r>
      <w:r w:rsidR="004A62BE">
        <w:t>which</w:t>
      </w:r>
      <w:r w:rsidR="004A62BE" w:rsidRPr="0092790C">
        <w:t xml:space="preserve"> are of interest to a substantial proportion of the population in the council area</w:t>
      </w:r>
      <w:r w:rsidR="004A62BE">
        <w:t xml:space="preserve"> and</w:t>
      </w:r>
      <w:r w:rsidR="00BC6163">
        <w:t>/or</w:t>
      </w:r>
      <w:r w:rsidR="004A62BE">
        <w:t xml:space="preserve"> attract </w:t>
      </w:r>
      <w:r w:rsidR="004A62BE" w:rsidRPr="0092790C">
        <w:t>large numbers of objections</w:t>
      </w:r>
      <w:r>
        <w:t>.</w:t>
      </w:r>
    </w:p>
    <w:p w14:paraId="01085F45" w14:textId="3A287376" w:rsidR="00A8498D" w:rsidRDefault="00A8498D" w:rsidP="00E37817">
      <w:pPr>
        <w:keepNext/>
        <w:autoSpaceDE w:val="0"/>
        <w:autoSpaceDN w:val="0"/>
        <w:adjustRightInd w:val="0"/>
        <w:spacing w:line="360" w:lineRule="auto"/>
        <w:ind w:left="567" w:hanging="567"/>
        <w:outlineLvl w:val="1"/>
        <w:rPr>
          <w:rFonts w:cs="Arial"/>
        </w:rPr>
      </w:pPr>
      <w:r>
        <w:t>4.5</w:t>
      </w:r>
      <w:r>
        <w:tab/>
      </w:r>
      <w:r w:rsidRPr="00CB4882">
        <w:rPr>
          <w:rFonts w:cs="Arial"/>
        </w:rPr>
        <w:t xml:space="preserve">Under </w:t>
      </w:r>
      <w:r w:rsidR="00667D61">
        <w:rPr>
          <w:rFonts w:cs="Arial"/>
        </w:rPr>
        <w:t>s</w:t>
      </w:r>
      <w:r w:rsidRPr="00CB4882">
        <w:rPr>
          <w:rFonts w:cs="Arial"/>
        </w:rPr>
        <w:t xml:space="preserve">ection 30(4) of </w:t>
      </w:r>
      <w:r w:rsidR="004C2FA3">
        <w:rPr>
          <w:rFonts w:cs="Arial"/>
        </w:rPr>
        <w:t>the 2011 Act</w:t>
      </w:r>
      <w:r w:rsidRPr="00CB4882">
        <w:rPr>
          <w:rFonts w:cs="Arial"/>
        </w:rPr>
        <w:t>, councils also have the discretion to convene a PDH for any planning application that they will determine.</w:t>
      </w:r>
    </w:p>
    <w:p w14:paraId="40DB4A72" w14:textId="77777777" w:rsidR="00E37817" w:rsidRDefault="00E37817" w:rsidP="00E37817">
      <w:pPr>
        <w:keepNext/>
        <w:autoSpaceDE w:val="0"/>
        <w:autoSpaceDN w:val="0"/>
        <w:adjustRightInd w:val="0"/>
        <w:spacing w:line="360" w:lineRule="auto"/>
        <w:ind w:left="567" w:hanging="567"/>
        <w:outlineLvl w:val="1"/>
        <w:rPr>
          <w:rFonts w:cs="Arial"/>
        </w:rPr>
      </w:pPr>
    </w:p>
    <w:p w14:paraId="4DB5C79C" w14:textId="15CBA219" w:rsidR="00A8498D" w:rsidRPr="00E37817" w:rsidRDefault="00A8498D" w:rsidP="00E37817">
      <w:pPr>
        <w:keepNext/>
        <w:autoSpaceDE w:val="0"/>
        <w:autoSpaceDN w:val="0"/>
        <w:adjustRightInd w:val="0"/>
        <w:spacing w:line="360" w:lineRule="auto"/>
        <w:ind w:left="567" w:hanging="567"/>
        <w:outlineLvl w:val="1"/>
        <w:rPr>
          <w:b/>
          <w:bCs/>
          <w:sz w:val="28"/>
          <w:szCs w:val="28"/>
        </w:rPr>
      </w:pPr>
      <w:r>
        <w:tab/>
      </w:r>
      <w:r w:rsidRPr="00E37817">
        <w:rPr>
          <w:b/>
          <w:bCs/>
          <w:sz w:val="28"/>
          <w:szCs w:val="28"/>
        </w:rPr>
        <w:t>Key Issues</w:t>
      </w:r>
    </w:p>
    <w:p w14:paraId="4E712CD7" w14:textId="204186A5" w:rsidR="000E5AE5" w:rsidRDefault="00A8498D" w:rsidP="00E37817">
      <w:pPr>
        <w:tabs>
          <w:tab w:val="left" w:pos="709"/>
        </w:tabs>
        <w:spacing w:line="360" w:lineRule="auto"/>
        <w:ind w:left="567" w:hanging="567"/>
        <w:rPr>
          <w:bCs/>
          <w:iCs/>
          <w:color w:val="000000"/>
          <w:lang w:bidi="en-US"/>
        </w:rPr>
      </w:pPr>
      <w:r>
        <w:rPr>
          <w:rFonts w:eastAsiaTheme="minorHAnsi" w:cs="Arial"/>
          <w:lang w:eastAsia="en-US"/>
        </w:rPr>
        <w:t>4.6</w:t>
      </w:r>
      <w:r>
        <w:rPr>
          <w:rFonts w:eastAsiaTheme="minorHAnsi" w:cs="Arial"/>
          <w:lang w:eastAsia="en-US"/>
        </w:rPr>
        <w:tab/>
      </w:r>
      <w:r w:rsidRPr="00D31EFD">
        <w:rPr>
          <w:rFonts w:eastAsiaTheme="minorHAnsi" w:cs="Arial"/>
          <w:lang w:eastAsia="en-US"/>
        </w:rPr>
        <w:t>Through the</w:t>
      </w:r>
      <w:r w:rsidR="00B60252" w:rsidRPr="00B60252">
        <w:rPr>
          <w:rFonts w:eastAsiaTheme="majorEastAsia" w:cs="Arial"/>
          <w:lang w:eastAsia="en-US"/>
        </w:rPr>
        <w:t xml:space="preserve"> </w:t>
      </w:r>
      <w:r w:rsidR="00B60252">
        <w:rPr>
          <w:rFonts w:eastAsiaTheme="majorEastAsia" w:cs="Arial"/>
          <w:lang w:eastAsia="en-US"/>
        </w:rPr>
        <w:t>Call for</w:t>
      </w:r>
      <w:r w:rsidR="00B60252" w:rsidRPr="00E37817">
        <w:rPr>
          <w:rFonts w:eastAsiaTheme="majorEastAsia" w:cs="Arial"/>
          <w:lang w:eastAsia="en-US"/>
        </w:rPr>
        <w:t xml:space="preserve"> Evidence</w:t>
      </w:r>
      <w:r w:rsidRPr="00D31EFD">
        <w:rPr>
          <w:rFonts w:eastAsiaTheme="minorHAnsi" w:cs="Arial"/>
          <w:lang w:eastAsia="en-US"/>
        </w:rPr>
        <w:t xml:space="preserve"> for the </w:t>
      </w:r>
      <w:r w:rsidR="000E5AE5">
        <w:rPr>
          <w:rFonts w:eastAsiaTheme="minorHAnsi" w:cs="Arial"/>
          <w:lang w:eastAsia="en-US"/>
        </w:rPr>
        <w:t>review of the implementation of the 2011 Act</w:t>
      </w:r>
      <w:r w:rsidRPr="00D31EFD">
        <w:rPr>
          <w:rFonts w:eastAsiaTheme="minorHAnsi" w:cs="Arial"/>
          <w:lang w:eastAsia="en-US"/>
        </w:rPr>
        <w:t xml:space="preserve">, respondents raised </w:t>
      </w:r>
      <w:r>
        <w:rPr>
          <w:rFonts w:eastAsiaTheme="minorHAnsi" w:cs="Arial"/>
          <w:lang w:eastAsia="en-US"/>
        </w:rPr>
        <w:t>several</w:t>
      </w:r>
      <w:r w:rsidRPr="00D31EFD">
        <w:rPr>
          <w:rFonts w:eastAsiaTheme="minorHAnsi" w:cs="Arial"/>
          <w:lang w:eastAsia="en-US"/>
        </w:rPr>
        <w:t xml:space="preserve"> issues</w:t>
      </w:r>
      <w:r>
        <w:rPr>
          <w:rFonts w:eastAsiaTheme="minorHAnsi" w:cs="Arial"/>
          <w:lang w:eastAsia="en-US"/>
        </w:rPr>
        <w:t xml:space="preserve"> in relation to </w:t>
      </w:r>
      <w:r w:rsidR="00667D61">
        <w:rPr>
          <w:rFonts w:eastAsiaTheme="minorHAnsi" w:cs="Arial"/>
          <w:lang w:eastAsia="en-US"/>
        </w:rPr>
        <w:t>r</w:t>
      </w:r>
      <w:r>
        <w:rPr>
          <w:rFonts w:eastAsiaTheme="minorHAnsi" w:cs="Arial"/>
          <w:lang w:eastAsia="en-US"/>
        </w:rPr>
        <w:t xml:space="preserve">egulation 7 </w:t>
      </w:r>
      <w:r w:rsidR="000E5AE5">
        <w:rPr>
          <w:rFonts w:eastAsiaTheme="minorHAnsi" w:cs="Arial"/>
          <w:lang w:eastAsia="en-US"/>
        </w:rPr>
        <w:t xml:space="preserve">of the Development Management Regulations </w:t>
      </w:r>
      <w:r w:rsidR="000B442E">
        <w:rPr>
          <w:rFonts w:eastAsiaTheme="minorHAnsi" w:cs="Arial"/>
          <w:lang w:eastAsia="en-US"/>
        </w:rPr>
        <w:t xml:space="preserve">and mandatory PDHs in particular.  In summary, </w:t>
      </w:r>
      <w:r w:rsidR="000B442E" w:rsidRPr="00AE2C24">
        <w:rPr>
          <w:bCs/>
          <w:iCs/>
          <w:color w:val="000000"/>
          <w:lang w:bidi="en-US"/>
        </w:rPr>
        <w:t xml:space="preserve">comments </w:t>
      </w:r>
      <w:r w:rsidR="000B442E">
        <w:rPr>
          <w:bCs/>
          <w:iCs/>
          <w:color w:val="000000"/>
          <w:lang w:bidi="en-US"/>
        </w:rPr>
        <w:t>highlighted</w:t>
      </w:r>
      <w:r w:rsidR="000B442E" w:rsidRPr="00AE2C24">
        <w:rPr>
          <w:bCs/>
          <w:iCs/>
          <w:color w:val="000000"/>
          <w:lang w:bidi="en-US"/>
        </w:rPr>
        <w:t xml:space="preserve"> that the mandatory PDH hearings process added delay, increased </w:t>
      </w:r>
      <w:proofErr w:type="gramStart"/>
      <w:r w:rsidR="000B442E" w:rsidRPr="00AE2C24">
        <w:rPr>
          <w:bCs/>
          <w:iCs/>
          <w:color w:val="000000"/>
          <w:lang w:bidi="en-US"/>
        </w:rPr>
        <w:t>cost</w:t>
      </w:r>
      <w:proofErr w:type="gramEnd"/>
      <w:r w:rsidR="000B442E" w:rsidRPr="00AE2C24">
        <w:rPr>
          <w:bCs/>
          <w:iCs/>
          <w:color w:val="000000"/>
          <w:lang w:bidi="en-US"/>
        </w:rPr>
        <w:t xml:space="preserve"> and hindered council’s performance.</w:t>
      </w:r>
      <w:r w:rsidR="000B442E">
        <w:rPr>
          <w:bCs/>
          <w:iCs/>
          <w:color w:val="000000"/>
          <w:lang w:bidi="en-US"/>
        </w:rPr>
        <w:t xml:space="preserve">  </w:t>
      </w:r>
    </w:p>
    <w:p w14:paraId="0B7EC6D0" w14:textId="77777777" w:rsidR="006C0D08" w:rsidRDefault="006C0D08" w:rsidP="00E37817">
      <w:pPr>
        <w:tabs>
          <w:tab w:val="left" w:pos="709"/>
        </w:tabs>
        <w:spacing w:line="360" w:lineRule="auto"/>
        <w:ind w:left="567" w:hanging="567"/>
        <w:rPr>
          <w:bCs/>
          <w:iCs/>
          <w:color w:val="000000"/>
          <w:lang w:bidi="en-US"/>
        </w:rPr>
      </w:pPr>
    </w:p>
    <w:p w14:paraId="1D66E476" w14:textId="39A1B3E2" w:rsidR="000B442E" w:rsidRDefault="000E5AE5" w:rsidP="00E37817">
      <w:pPr>
        <w:tabs>
          <w:tab w:val="left" w:pos="709"/>
        </w:tabs>
        <w:spacing w:line="360" w:lineRule="auto"/>
        <w:ind w:left="567" w:hanging="567"/>
        <w:rPr>
          <w:bCs/>
          <w:iCs/>
          <w:color w:val="000000"/>
          <w:lang w:bidi="en-US"/>
        </w:rPr>
      </w:pPr>
      <w:r>
        <w:rPr>
          <w:bCs/>
          <w:iCs/>
          <w:color w:val="000000"/>
          <w:lang w:bidi="en-US"/>
        </w:rPr>
        <w:t>4.7</w:t>
      </w:r>
      <w:r>
        <w:rPr>
          <w:bCs/>
          <w:iCs/>
          <w:color w:val="000000"/>
          <w:lang w:bidi="en-US"/>
        </w:rPr>
        <w:tab/>
      </w:r>
      <w:r w:rsidR="000B442E">
        <w:rPr>
          <w:bCs/>
          <w:iCs/>
          <w:color w:val="000000"/>
          <w:lang w:bidi="en-US"/>
        </w:rPr>
        <w:t>In addition</w:t>
      </w:r>
      <w:r w:rsidR="007C74CC">
        <w:rPr>
          <w:bCs/>
          <w:iCs/>
          <w:color w:val="000000"/>
          <w:lang w:bidi="en-US"/>
        </w:rPr>
        <w:t>, responses also highlighted that</w:t>
      </w:r>
      <w:r w:rsidR="000B442E">
        <w:rPr>
          <w:bCs/>
          <w:iCs/>
          <w:color w:val="000000"/>
          <w:lang w:bidi="en-US"/>
        </w:rPr>
        <w:t>:</w:t>
      </w:r>
    </w:p>
    <w:p w14:paraId="3D8B2F55" w14:textId="347583C8" w:rsidR="00A8498D" w:rsidRPr="000B442E" w:rsidRDefault="007C74CC" w:rsidP="00BA7675">
      <w:pPr>
        <w:pStyle w:val="ListParagraph"/>
        <w:numPr>
          <w:ilvl w:val="0"/>
          <w:numId w:val="10"/>
        </w:numPr>
        <w:tabs>
          <w:tab w:val="left" w:pos="709"/>
        </w:tabs>
        <w:spacing w:line="360" w:lineRule="auto"/>
        <w:rPr>
          <w:rFonts w:eastAsiaTheme="minorHAnsi" w:cs="Arial"/>
          <w:lang w:eastAsia="en-US"/>
        </w:rPr>
      </w:pPr>
      <w:r>
        <w:rPr>
          <w:rFonts w:eastAsiaTheme="minorHAnsi" w:cs="Arial"/>
          <w:lang w:eastAsia="en-US"/>
        </w:rPr>
        <w:lastRenderedPageBreak/>
        <w:t>t</w:t>
      </w:r>
      <w:r w:rsidR="000B442E" w:rsidRPr="000B442E">
        <w:rPr>
          <w:rFonts w:eastAsiaTheme="minorHAnsi" w:cs="Arial"/>
          <w:lang w:eastAsia="en-US"/>
        </w:rPr>
        <w:t>hey should be a</w:t>
      </w:r>
      <w:r w:rsidR="00A8498D" w:rsidRPr="000B442E">
        <w:rPr>
          <w:rFonts w:eastAsiaTheme="minorHAnsi" w:cs="Arial"/>
          <w:lang w:eastAsia="en-US"/>
        </w:rPr>
        <w:t xml:space="preserve"> discretionary function </w:t>
      </w:r>
      <w:r w:rsidR="000B442E" w:rsidRPr="000B442E">
        <w:rPr>
          <w:rFonts w:eastAsiaTheme="minorHAnsi" w:cs="Arial"/>
          <w:lang w:eastAsia="en-US"/>
        </w:rPr>
        <w:t xml:space="preserve">only </w:t>
      </w:r>
      <w:r w:rsidR="00A8498D" w:rsidRPr="000B442E">
        <w:rPr>
          <w:rFonts w:eastAsiaTheme="minorHAnsi" w:cs="Arial"/>
          <w:lang w:eastAsia="en-US"/>
        </w:rPr>
        <w:t>for councils to decide where, in their view, they would add value to the decision-making process</w:t>
      </w:r>
      <w:r>
        <w:rPr>
          <w:rFonts w:eastAsiaTheme="minorHAnsi" w:cs="Arial"/>
          <w:lang w:eastAsia="en-US"/>
        </w:rPr>
        <w:t>;</w:t>
      </w:r>
    </w:p>
    <w:p w14:paraId="2D4823E4" w14:textId="5EA6F700" w:rsidR="00A8498D" w:rsidRDefault="007C74CC" w:rsidP="00BA7675">
      <w:pPr>
        <w:pStyle w:val="ListParagraph"/>
        <w:numPr>
          <w:ilvl w:val="0"/>
          <w:numId w:val="9"/>
        </w:numPr>
        <w:spacing w:line="360" w:lineRule="auto"/>
        <w:ind w:left="1134"/>
        <w:rPr>
          <w:rFonts w:eastAsiaTheme="minorHAnsi" w:cs="Arial"/>
          <w:lang w:eastAsia="en-US"/>
        </w:rPr>
      </w:pPr>
      <w:r>
        <w:rPr>
          <w:rFonts w:eastAsiaTheme="minorHAnsi" w:cs="Arial"/>
          <w:lang w:eastAsia="en-US"/>
        </w:rPr>
        <w:t>t</w:t>
      </w:r>
      <w:r w:rsidR="000B442E">
        <w:rPr>
          <w:rFonts w:eastAsiaTheme="minorHAnsi" w:cs="Arial"/>
          <w:lang w:eastAsia="en-US"/>
        </w:rPr>
        <w:t xml:space="preserve">hey </w:t>
      </w:r>
      <w:r w:rsidR="00A8498D" w:rsidRPr="00A8498D">
        <w:rPr>
          <w:rFonts w:eastAsiaTheme="minorHAnsi" w:cs="Arial"/>
          <w:lang w:eastAsia="en-US"/>
        </w:rPr>
        <w:t xml:space="preserve">add unnecessary </w:t>
      </w:r>
      <w:r w:rsidR="005A21EB" w:rsidRPr="00A8498D">
        <w:rPr>
          <w:rFonts w:eastAsiaTheme="minorHAnsi" w:cs="Arial"/>
          <w:lang w:eastAsia="en-US"/>
        </w:rPr>
        <w:t>administration</w:t>
      </w:r>
      <w:r w:rsidR="005A21EB">
        <w:rPr>
          <w:rFonts w:eastAsiaTheme="minorHAnsi" w:cs="Arial"/>
          <w:lang w:eastAsia="en-US"/>
        </w:rPr>
        <w:t xml:space="preserve"> and</w:t>
      </w:r>
      <w:r w:rsidR="00C32776">
        <w:rPr>
          <w:rFonts w:eastAsiaTheme="minorHAnsi" w:cs="Arial"/>
          <w:lang w:eastAsia="en-US"/>
        </w:rPr>
        <w:t xml:space="preserve"> can add delay and cost to the process. </w:t>
      </w:r>
    </w:p>
    <w:p w14:paraId="764A2C77" w14:textId="7324E523" w:rsidR="000B442E" w:rsidRDefault="007C74CC" w:rsidP="00BA7675">
      <w:pPr>
        <w:pStyle w:val="ListParagraph"/>
        <w:numPr>
          <w:ilvl w:val="0"/>
          <w:numId w:val="9"/>
        </w:numPr>
        <w:spacing w:line="360" w:lineRule="auto"/>
        <w:ind w:left="1134"/>
        <w:rPr>
          <w:rFonts w:eastAsiaTheme="minorHAnsi" w:cs="Arial"/>
          <w:lang w:eastAsia="en-US"/>
        </w:rPr>
      </w:pPr>
      <w:r>
        <w:rPr>
          <w:rFonts w:eastAsiaTheme="minorHAnsi" w:cs="Arial"/>
          <w:lang w:eastAsia="en-US"/>
        </w:rPr>
        <w:t>t</w:t>
      </w:r>
      <w:r w:rsidR="00A8498D" w:rsidRPr="00A8498D">
        <w:rPr>
          <w:rFonts w:eastAsiaTheme="minorHAnsi" w:cs="Arial"/>
          <w:lang w:eastAsia="en-US"/>
        </w:rPr>
        <w:t xml:space="preserve">he wording in </w:t>
      </w:r>
      <w:r w:rsidR="000E5AE5">
        <w:rPr>
          <w:rFonts w:eastAsiaTheme="minorHAnsi" w:cs="Arial"/>
          <w:lang w:eastAsia="en-US"/>
        </w:rPr>
        <w:t>s</w:t>
      </w:r>
      <w:r w:rsidR="00A8498D" w:rsidRPr="00A8498D">
        <w:rPr>
          <w:rFonts w:eastAsiaTheme="minorHAnsi" w:cs="Arial"/>
          <w:lang w:eastAsia="en-US"/>
        </w:rPr>
        <w:t xml:space="preserve">ection 30(1) of </w:t>
      </w:r>
      <w:r w:rsidR="004C2FA3">
        <w:rPr>
          <w:rFonts w:eastAsiaTheme="minorHAnsi" w:cs="Arial"/>
          <w:lang w:eastAsia="en-US"/>
        </w:rPr>
        <w:t>the 2011 Act</w:t>
      </w:r>
      <w:r w:rsidR="00A8498D" w:rsidRPr="00A8498D">
        <w:rPr>
          <w:rFonts w:eastAsiaTheme="minorHAnsi" w:cs="Arial"/>
          <w:lang w:eastAsia="en-US"/>
        </w:rPr>
        <w:t xml:space="preserve"> is complicated and confusing</w:t>
      </w:r>
      <w:r>
        <w:rPr>
          <w:rFonts w:eastAsiaTheme="minorHAnsi" w:cs="Arial"/>
          <w:lang w:eastAsia="en-US"/>
        </w:rPr>
        <w:t>;</w:t>
      </w:r>
    </w:p>
    <w:p w14:paraId="710E77CE" w14:textId="73891BFF" w:rsidR="00A8498D" w:rsidRDefault="007C74CC" w:rsidP="00BA7675">
      <w:pPr>
        <w:pStyle w:val="ListParagraph"/>
        <w:numPr>
          <w:ilvl w:val="0"/>
          <w:numId w:val="9"/>
        </w:numPr>
        <w:spacing w:line="360" w:lineRule="auto"/>
        <w:ind w:left="1134"/>
        <w:rPr>
          <w:rFonts w:eastAsiaTheme="minorHAnsi" w:cs="Arial"/>
          <w:lang w:eastAsia="en-US"/>
        </w:rPr>
      </w:pPr>
      <w:r>
        <w:rPr>
          <w:rFonts w:eastAsiaTheme="minorHAnsi" w:cs="Arial"/>
          <w:lang w:eastAsia="en-US"/>
        </w:rPr>
        <w:t>t</w:t>
      </w:r>
      <w:r w:rsidR="000B442E">
        <w:rPr>
          <w:rFonts w:eastAsiaTheme="minorHAnsi" w:cs="Arial"/>
          <w:lang w:eastAsia="en-US"/>
        </w:rPr>
        <w:t>hey extend the timeframe for a planning decision to be issued</w:t>
      </w:r>
      <w:r>
        <w:rPr>
          <w:rFonts w:eastAsiaTheme="minorHAnsi" w:cs="Arial"/>
          <w:lang w:eastAsia="en-US"/>
        </w:rPr>
        <w:t>;</w:t>
      </w:r>
      <w:r w:rsidR="000B442E">
        <w:rPr>
          <w:rFonts w:eastAsiaTheme="minorHAnsi" w:cs="Arial"/>
          <w:lang w:eastAsia="en-US"/>
        </w:rPr>
        <w:t xml:space="preserve"> </w:t>
      </w:r>
      <w:r>
        <w:rPr>
          <w:rFonts w:eastAsiaTheme="minorHAnsi" w:cs="Arial"/>
          <w:lang w:eastAsia="en-US"/>
        </w:rPr>
        <w:t>and</w:t>
      </w:r>
    </w:p>
    <w:p w14:paraId="531712D8" w14:textId="42D1CA73" w:rsidR="00A8498D" w:rsidRPr="00A8498D" w:rsidRDefault="007C74CC" w:rsidP="00BA7675">
      <w:pPr>
        <w:pStyle w:val="ListParagraph"/>
        <w:numPr>
          <w:ilvl w:val="0"/>
          <w:numId w:val="9"/>
        </w:numPr>
        <w:spacing w:line="360" w:lineRule="auto"/>
        <w:ind w:left="1134"/>
        <w:rPr>
          <w:rFonts w:eastAsiaTheme="minorHAnsi" w:cs="Arial"/>
          <w:lang w:eastAsia="en-US"/>
        </w:rPr>
      </w:pPr>
      <w:r>
        <w:rPr>
          <w:rFonts w:eastAsiaTheme="minorHAnsi" w:cs="Arial"/>
          <w:lang w:eastAsia="en-US"/>
        </w:rPr>
        <w:t>t</w:t>
      </w:r>
      <w:r w:rsidR="00A8498D" w:rsidRPr="00A8498D">
        <w:rPr>
          <w:rFonts w:eastAsiaTheme="minorHAnsi" w:cs="Arial"/>
          <w:lang w:eastAsia="en-US"/>
        </w:rPr>
        <w:t xml:space="preserve">he requirement should be removed where the Department has returned a notifiable application, a previous PDH has been held, and there are no new material planning considerations. </w:t>
      </w:r>
    </w:p>
    <w:p w14:paraId="0CAA4B27" w14:textId="77777777" w:rsidR="00A8498D" w:rsidRDefault="00A8498D" w:rsidP="00A8498D">
      <w:pPr>
        <w:spacing w:line="360" w:lineRule="auto"/>
        <w:ind w:left="567" w:hanging="141"/>
        <w:rPr>
          <w:rFonts w:cs="Arial"/>
        </w:rPr>
      </w:pPr>
    </w:p>
    <w:p w14:paraId="5C84D494" w14:textId="25C85F39" w:rsidR="00AE2C24" w:rsidRPr="00AE2C24" w:rsidRDefault="000B442E" w:rsidP="000B442E">
      <w:pPr>
        <w:keepNext/>
        <w:autoSpaceDE w:val="0"/>
        <w:autoSpaceDN w:val="0"/>
        <w:adjustRightInd w:val="0"/>
        <w:spacing w:after="240" w:line="360" w:lineRule="auto"/>
        <w:ind w:left="567" w:hanging="567"/>
        <w:outlineLvl w:val="1"/>
        <w:rPr>
          <w:rFonts w:cs="Arial"/>
        </w:rPr>
      </w:pPr>
      <w:r>
        <w:rPr>
          <w:rFonts w:cs="Arial"/>
        </w:rPr>
        <w:t>4.</w:t>
      </w:r>
      <w:r w:rsidR="000E5AE5">
        <w:rPr>
          <w:rFonts w:cs="Arial"/>
        </w:rPr>
        <w:t>8</w:t>
      </w:r>
      <w:r>
        <w:rPr>
          <w:rFonts w:cs="Arial"/>
        </w:rPr>
        <w:tab/>
      </w:r>
      <w:r w:rsidR="00AE2C24" w:rsidRPr="00AE2C24">
        <w:rPr>
          <w:rFonts w:cs="Arial"/>
        </w:rPr>
        <w:t xml:space="preserve">The Department </w:t>
      </w:r>
      <w:r w:rsidR="00667D61">
        <w:rPr>
          <w:rFonts w:cs="Arial"/>
        </w:rPr>
        <w:t>committed to</w:t>
      </w:r>
      <w:r w:rsidR="00AE2C24" w:rsidRPr="00AE2C24">
        <w:rPr>
          <w:rFonts w:cs="Arial"/>
        </w:rPr>
        <w:t xml:space="preserve"> </w:t>
      </w:r>
      <w:r>
        <w:rPr>
          <w:rFonts w:cs="Arial"/>
        </w:rPr>
        <w:t>bring</w:t>
      </w:r>
      <w:r w:rsidR="00667D61">
        <w:rPr>
          <w:rFonts w:cs="Arial"/>
        </w:rPr>
        <w:t>ing</w:t>
      </w:r>
      <w:r>
        <w:rPr>
          <w:rFonts w:cs="Arial"/>
        </w:rPr>
        <w:t xml:space="preserve"> forward proposals to make pre-determination hearings discretionary for </w:t>
      </w:r>
      <w:r w:rsidR="000E5AE5">
        <w:rPr>
          <w:rFonts w:cs="Arial"/>
        </w:rPr>
        <w:t>c</w:t>
      </w:r>
      <w:r>
        <w:rPr>
          <w:rFonts w:cs="Arial"/>
        </w:rPr>
        <w:t>ouncils in the exercise of their functions.</w:t>
      </w:r>
    </w:p>
    <w:p w14:paraId="21BEE04C" w14:textId="67BB9CFE" w:rsidR="00CB4882" w:rsidRPr="00E37817" w:rsidRDefault="00E37817" w:rsidP="003240A6">
      <w:pPr>
        <w:keepNext/>
        <w:autoSpaceDE w:val="0"/>
        <w:autoSpaceDN w:val="0"/>
        <w:adjustRightInd w:val="0"/>
        <w:spacing w:line="360" w:lineRule="auto"/>
        <w:ind w:firstLine="567"/>
        <w:outlineLvl w:val="1"/>
        <w:rPr>
          <w:b/>
          <w:iCs/>
          <w:color w:val="000000"/>
          <w:sz w:val="28"/>
          <w:szCs w:val="28"/>
        </w:rPr>
      </w:pPr>
      <w:r w:rsidRPr="00E37817">
        <w:rPr>
          <w:b/>
          <w:iCs/>
          <w:color w:val="000000"/>
          <w:sz w:val="28"/>
          <w:szCs w:val="28"/>
        </w:rPr>
        <w:t>The Proposal</w:t>
      </w:r>
    </w:p>
    <w:p w14:paraId="6DC71326" w14:textId="581ADD94" w:rsidR="003240A6" w:rsidRDefault="000B442E" w:rsidP="000E5AE5">
      <w:pPr>
        <w:spacing w:line="360" w:lineRule="auto"/>
        <w:ind w:left="567" w:hanging="567"/>
        <w:rPr>
          <w:rFonts w:cs="Arial"/>
        </w:rPr>
      </w:pPr>
      <w:r>
        <w:rPr>
          <w:color w:val="000000"/>
        </w:rPr>
        <w:t>4.</w:t>
      </w:r>
      <w:r w:rsidR="000E5AE5">
        <w:rPr>
          <w:color w:val="000000"/>
        </w:rPr>
        <w:t>9</w:t>
      </w:r>
      <w:r>
        <w:rPr>
          <w:color w:val="000000"/>
        </w:rPr>
        <w:tab/>
      </w:r>
      <w:r w:rsidR="003240A6">
        <w:rPr>
          <w:color w:val="000000"/>
        </w:rPr>
        <w:t>T</w:t>
      </w:r>
      <w:r w:rsidR="003240A6" w:rsidRPr="005711B2">
        <w:rPr>
          <w:bCs/>
          <w:iCs/>
        </w:rPr>
        <w:t xml:space="preserve">he purpose of this consultation is to seek your views on the Department’s proposal to </w:t>
      </w:r>
      <w:r w:rsidR="003240A6" w:rsidRPr="005711B2">
        <w:rPr>
          <w:rFonts w:cs="Arial"/>
          <w:lang w:val="en-US" w:eastAsia="en-US" w:bidi="en-US"/>
        </w:rPr>
        <w:t xml:space="preserve">remove the requirement for mandatory PDHs. </w:t>
      </w:r>
      <w:r w:rsidR="003240A6">
        <w:rPr>
          <w:rFonts w:cs="Arial"/>
        </w:rPr>
        <w:t xml:space="preserve">Garnering views, </w:t>
      </w:r>
      <w:proofErr w:type="gramStart"/>
      <w:r w:rsidR="003240A6">
        <w:rPr>
          <w:rFonts w:cs="Arial"/>
        </w:rPr>
        <w:t>feedback</w:t>
      </w:r>
      <w:proofErr w:type="gramEnd"/>
      <w:r w:rsidR="003240A6">
        <w:rPr>
          <w:rFonts w:cs="Arial"/>
        </w:rPr>
        <w:t xml:space="preserve"> and user experiences from the public in relation to this proposed change is an important part of policy development.</w:t>
      </w:r>
    </w:p>
    <w:p w14:paraId="7B666A98" w14:textId="77777777" w:rsidR="003240A6" w:rsidRDefault="003240A6" w:rsidP="000E5AE5">
      <w:pPr>
        <w:spacing w:line="360" w:lineRule="auto"/>
        <w:ind w:left="567" w:hanging="567"/>
        <w:rPr>
          <w:rFonts w:cs="Arial"/>
        </w:rPr>
      </w:pPr>
    </w:p>
    <w:p w14:paraId="5228B8CB" w14:textId="6A2EE045" w:rsidR="003240A6" w:rsidRDefault="003240A6" w:rsidP="000E5AE5">
      <w:pPr>
        <w:spacing w:line="360" w:lineRule="auto"/>
        <w:ind w:left="567" w:hanging="567"/>
        <w:rPr>
          <w:bCs/>
          <w:iCs/>
        </w:rPr>
      </w:pPr>
      <w:r>
        <w:rPr>
          <w:color w:val="000000"/>
        </w:rPr>
        <w:t>4.</w:t>
      </w:r>
      <w:r w:rsidR="000E5AE5">
        <w:rPr>
          <w:color w:val="000000"/>
        </w:rPr>
        <w:t>10</w:t>
      </w:r>
      <w:r>
        <w:rPr>
          <w:color w:val="000000"/>
        </w:rPr>
        <w:tab/>
        <w:t>T</w:t>
      </w:r>
      <w:r w:rsidRPr="006A6C0D">
        <w:rPr>
          <w:bCs/>
          <w:iCs/>
        </w:rPr>
        <w:t>he Department’s overall objective for the proposed removal</w:t>
      </w:r>
      <w:r>
        <w:rPr>
          <w:bCs/>
          <w:iCs/>
        </w:rPr>
        <w:t xml:space="preserve"> of</w:t>
      </w:r>
      <w:r w:rsidRPr="006A6C0D">
        <w:rPr>
          <w:bCs/>
          <w:iCs/>
        </w:rPr>
        <w:t xml:space="preserve"> </w:t>
      </w:r>
      <w:r>
        <w:rPr>
          <w:bCs/>
          <w:iCs/>
        </w:rPr>
        <w:t>mandatory pre-determination</w:t>
      </w:r>
      <w:r w:rsidRPr="006A6C0D">
        <w:rPr>
          <w:bCs/>
          <w:iCs/>
        </w:rPr>
        <w:t xml:space="preserve"> </w:t>
      </w:r>
      <w:r>
        <w:rPr>
          <w:bCs/>
          <w:iCs/>
        </w:rPr>
        <w:t xml:space="preserve">hearings, is </w:t>
      </w:r>
      <w:r w:rsidRPr="006A6C0D">
        <w:rPr>
          <w:bCs/>
          <w:iCs/>
        </w:rPr>
        <w:t xml:space="preserve">to </w:t>
      </w:r>
      <w:r>
        <w:rPr>
          <w:bCs/>
          <w:iCs/>
        </w:rPr>
        <w:t xml:space="preserve">enable </w:t>
      </w:r>
      <w:r w:rsidR="000E5AE5">
        <w:rPr>
          <w:bCs/>
          <w:iCs/>
        </w:rPr>
        <w:t>c</w:t>
      </w:r>
      <w:r>
        <w:rPr>
          <w:bCs/>
          <w:iCs/>
        </w:rPr>
        <w:t xml:space="preserve">ouncils to have greater flexibility and control over when and how a </w:t>
      </w:r>
      <w:r w:rsidR="004C25C5">
        <w:rPr>
          <w:bCs/>
          <w:iCs/>
        </w:rPr>
        <w:t>PDH</w:t>
      </w:r>
      <w:r>
        <w:rPr>
          <w:bCs/>
          <w:iCs/>
        </w:rPr>
        <w:t xml:space="preserve"> takes place which</w:t>
      </w:r>
      <w:r w:rsidR="00BC6163">
        <w:rPr>
          <w:bCs/>
          <w:iCs/>
        </w:rPr>
        <w:t xml:space="preserve"> should</w:t>
      </w:r>
      <w:r>
        <w:rPr>
          <w:bCs/>
          <w:iCs/>
        </w:rPr>
        <w:t xml:space="preserve"> ultimately lead to a more </w:t>
      </w:r>
      <w:r w:rsidRPr="00E260D2">
        <w:rPr>
          <w:bCs/>
          <w:iCs/>
        </w:rPr>
        <w:t>efficient</w:t>
      </w:r>
      <w:r>
        <w:rPr>
          <w:bCs/>
          <w:iCs/>
        </w:rPr>
        <w:t xml:space="preserve">, </w:t>
      </w:r>
      <w:r w:rsidRPr="00E260D2">
        <w:rPr>
          <w:bCs/>
          <w:iCs/>
        </w:rPr>
        <w:t>effective</w:t>
      </w:r>
      <w:r>
        <w:rPr>
          <w:bCs/>
          <w:iCs/>
        </w:rPr>
        <w:t xml:space="preserve">, </w:t>
      </w:r>
      <w:proofErr w:type="gramStart"/>
      <w:r>
        <w:rPr>
          <w:bCs/>
          <w:iCs/>
        </w:rPr>
        <w:t>transparent</w:t>
      </w:r>
      <w:proofErr w:type="gramEnd"/>
      <w:r>
        <w:rPr>
          <w:bCs/>
          <w:iCs/>
        </w:rPr>
        <w:t xml:space="preserve"> and inclusive</w:t>
      </w:r>
      <w:r w:rsidRPr="00E260D2">
        <w:rPr>
          <w:bCs/>
          <w:iCs/>
        </w:rPr>
        <w:t xml:space="preserve"> </w:t>
      </w:r>
      <w:r>
        <w:rPr>
          <w:bCs/>
          <w:iCs/>
        </w:rPr>
        <w:t>planning service.</w:t>
      </w:r>
    </w:p>
    <w:p w14:paraId="59AB2480" w14:textId="77777777" w:rsidR="003240A6" w:rsidRDefault="003240A6" w:rsidP="000E5AE5">
      <w:pPr>
        <w:spacing w:line="360" w:lineRule="auto"/>
        <w:ind w:left="567" w:hanging="567"/>
        <w:rPr>
          <w:bCs/>
          <w:iCs/>
        </w:rPr>
      </w:pPr>
    </w:p>
    <w:p w14:paraId="4E56FED6" w14:textId="117EDADF" w:rsidR="00E35501" w:rsidRDefault="003240A6" w:rsidP="000E5AE5">
      <w:pPr>
        <w:spacing w:line="360" w:lineRule="auto"/>
        <w:ind w:left="567" w:hanging="567"/>
        <w:rPr>
          <w:rFonts w:cs="Arial"/>
          <w:lang w:val="en-US" w:eastAsia="en-US" w:bidi="en-US"/>
        </w:rPr>
      </w:pPr>
      <w:r>
        <w:rPr>
          <w:color w:val="000000"/>
        </w:rPr>
        <w:t>4.1</w:t>
      </w:r>
      <w:r w:rsidR="000E5AE5">
        <w:rPr>
          <w:color w:val="000000"/>
        </w:rPr>
        <w:t>1</w:t>
      </w:r>
      <w:r>
        <w:rPr>
          <w:color w:val="000000"/>
        </w:rPr>
        <w:tab/>
        <w:t xml:space="preserve">It is proposed that </w:t>
      </w:r>
      <w:r w:rsidR="00667D61">
        <w:rPr>
          <w:bCs/>
          <w:iCs/>
          <w:lang w:bidi="en-US"/>
        </w:rPr>
        <w:t>s</w:t>
      </w:r>
      <w:r w:rsidR="000B442E" w:rsidRPr="005711B2">
        <w:rPr>
          <w:bCs/>
          <w:iCs/>
          <w:lang w:bidi="en-US"/>
        </w:rPr>
        <w:t xml:space="preserve">ection 30(4) of </w:t>
      </w:r>
      <w:r w:rsidR="004C2FA3">
        <w:rPr>
          <w:bCs/>
          <w:iCs/>
          <w:lang w:bidi="en-US"/>
        </w:rPr>
        <w:t>the 2011 Act</w:t>
      </w:r>
      <w:r w:rsidR="000B442E" w:rsidRPr="005711B2">
        <w:rPr>
          <w:bCs/>
          <w:iCs/>
          <w:lang w:bidi="en-US"/>
        </w:rPr>
        <w:t xml:space="preserve"> will remain to provide </w:t>
      </w:r>
      <w:r w:rsidR="00667D61">
        <w:rPr>
          <w:bCs/>
          <w:iCs/>
          <w:lang w:bidi="en-US"/>
        </w:rPr>
        <w:t>c</w:t>
      </w:r>
      <w:r w:rsidR="000B442E" w:rsidRPr="005711B2">
        <w:rPr>
          <w:bCs/>
          <w:iCs/>
          <w:lang w:bidi="en-US"/>
        </w:rPr>
        <w:t>ouncils with the legislative mechanism to</w:t>
      </w:r>
      <w:r w:rsidR="000B442E">
        <w:rPr>
          <w:bCs/>
          <w:iCs/>
          <w:lang w:bidi="en-US"/>
        </w:rPr>
        <w:t xml:space="preserve"> </w:t>
      </w:r>
      <w:r w:rsidR="000B442E" w:rsidRPr="005711B2">
        <w:rPr>
          <w:bCs/>
          <w:iCs/>
          <w:lang w:bidi="en-US"/>
        </w:rPr>
        <w:t xml:space="preserve">hold discretionary PDH </w:t>
      </w:r>
      <w:r w:rsidR="00E35501">
        <w:rPr>
          <w:bCs/>
          <w:iCs/>
          <w:lang w:bidi="en-US"/>
        </w:rPr>
        <w:t>for any planning application they will determine.</w:t>
      </w:r>
      <w:r w:rsidR="000B442E" w:rsidRPr="005711B2">
        <w:rPr>
          <w:bCs/>
          <w:iCs/>
          <w:lang w:bidi="en-US"/>
        </w:rPr>
        <w:t xml:space="preserve">  Section 30(2) and (3) of </w:t>
      </w:r>
      <w:r w:rsidR="004C2FA3">
        <w:rPr>
          <w:bCs/>
          <w:iCs/>
          <w:lang w:bidi="en-US"/>
        </w:rPr>
        <w:t>the 2011 Act</w:t>
      </w:r>
      <w:r w:rsidR="000B442E" w:rsidRPr="005711B2">
        <w:rPr>
          <w:bCs/>
          <w:iCs/>
          <w:lang w:bidi="en-US"/>
        </w:rPr>
        <w:t xml:space="preserve"> are referenced in </w:t>
      </w:r>
      <w:r w:rsidR="00667D61">
        <w:rPr>
          <w:bCs/>
          <w:iCs/>
          <w:lang w:bidi="en-US"/>
        </w:rPr>
        <w:t>s</w:t>
      </w:r>
      <w:r w:rsidR="000B442E" w:rsidRPr="005711B2">
        <w:rPr>
          <w:bCs/>
          <w:iCs/>
          <w:lang w:bidi="en-US"/>
        </w:rPr>
        <w:t>ection 30(4) in the context of providing the legislative requirement to provide procedures for PDH</w:t>
      </w:r>
      <w:r>
        <w:rPr>
          <w:rFonts w:cs="Arial"/>
          <w:lang w:val="en-US" w:eastAsia="en-US" w:bidi="en-US"/>
        </w:rPr>
        <w:t xml:space="preserve">.  </w:t>
      </w:r>
      <w:r w:rsidR="000B442E">
        <w:rPr>
          <w:color w:val="000000"/>
        </w:rPr>
        <w:t xml:space="preserve">In practice, </w:t>
      </w:r>
      <w:r w:rsidR="00E35501">
        <w:rPr>
          <w:color w:val="000000"/>
        </w:rPr>
        <w:t xml:space="preserve">the proposal would require </w:t>
      </w:r>
      <w:r w:rsidR="00667D61">
        <w:rPr>
          <w:rFonts w:cs="Arial"/>
          <w:lang w:val="en-US" w:eastAsia="en-US" w:bidi="en-US"/>
        </w:rPr>
        <w:t>r</w:t>
      </w:r>
      <w:r w:rsidR="000B442E" w:rsidRPr="005711B2">
        <w:rPr>
          <w:rFonts w:cs="Arial"/>
          <w:lang w:val="en-US" w:eastAsia="en-US" w:bidi="en-US"/>
        </w:rPr>
        <w:t>egulation 7</w:t>
      </w:r>
      <w:r w:rsidR="001C06FF">
        <w:rPr>
          <w:rFonts w:cs="Arial"/>
          <w:lang w:val="en-US" w:eastAsia="en-US" w:bidi="en-US"/>
        </w:rPr>
        <w:t xml:space="preserve"> </w:t>
      </w:r>
      <w:r w:rsidR="000B442E" w:rsidRPr="005711B2">
        <w:rPr>
          <w:rFonts w:cs="Arial"/>
          <w:lang w:val="en-US" w:eastAsia="en-US" w:bidi="en-US"/>
        </w:rPr>
        <w:t xml:space="preserve">of </w:t>
      </w:r>
      <w:r w:rsidR="008D037A">
        <w:rPr>
          <w:rFonts w:cs="Arial"/>
          <w:lang w:val="en-US" w:eastAsia="en-US" w:bidi="en-US"/>
        </w:rPr>
        <w:t>the Development Management Regulations</w:t>
      </w:r>
      <w:r w:rsidR="000B442E" w:rsidRPr="005711B2">
        <w:rPr>
          <w:rFonts w:cs="Arial"/>
          <w:lang w:val="en-US" w:eastAsia="en-US" w:bidi="en-US"/>
        </w:rPr>
        <w:t xml:space="preserve"> </w:t>
      </w:r>
      <w:r w:rsidR="00BC6163">
        <w:rPr>
          <w:rFonts w:cs="Arial"/>
          <w:lang w:val="en-US" w:eastAsia="en-US" w:bidi="en-US"/>
        </w:rPr>
        <w:t>to be revoked</w:t>
      </w:r>
      <w:r w:rsidR="000B442E" w:rsidRPr="005711B2">
        <w:rPr>
          <w:rFonts w:cs="Arial"/>
          <w:lang w:val="en-US" w:eastAsia="en-US" w:bidi="en-US"/>
        </w:rPr>
        <w:t xml:space="preserve">. </w:t>
      </w:r>
    </w:p>
    <w:p w14:paraId="7B4DF4B7" w14:textId="38B9624D" w:rsidR="00667D61" w:rsidRDefault="003240A6" w:rsidP="00E37817">
      <w:pPr>
        <w:keepNext/>
        <w:autoSpaceDE w:val="0"/>
        <w:autoSpaceDN w:val="0"/>
        <w:adjustRightInd w:val="0"/>
        <w:spacing w:line="360" w:lineRule="auto"/>
        <w:ind w:left="709" w:hanging="709"/>
        <w:outlineLvl w:val="1"/>
        <w:rPr>
          <w:bCs/>
          <w:iCs/>
          <w:color w:val="000000"/>
        </w:rPr>
      </w:pPr>
      <w:r w:rsidRPr="00CB4882">
        <w:rPr>
          <w:bCs/>
          <w:iCs/>
          <w:color w:val="000000"/>
        </w:rPr>
        <w:t xml:space="preserve"> </w:t>
      </w:r>
    </w:p>
    <w:p w14:paraId="4F1F07C1" w14:textId="05656C8E" w:rsidR="003240A6" w:rsidRDefault="003240A6" w:rsidP="00E37817">
      <w:pPr>
        <w:spacing w:line="360" w:lineRule="auto"/>
        <w:ind w:left="709" w:hanging="709"/>
        <w:rPr>
          <w:b/>
          <w:bCs/>
          <w:iCs/>
          <w:color w:val="000000"/>
          <w:lang w:val="en-US" w:bidi="en-US"/>
        </w:rPr>
      </w:pPr>
      <w:r w:rsidRPr="00536A61">
        <w:rPr>
          <w:b/>
          <w:bCs/>
          <w:iCs/>
          <w:color w:val="000000"/>
          <w:lang w:val="en-US" w:bidi="en-US"/>
        </w:rPr>
        <w:t>Q</w:t>
      </w:r>
      <w:r>
        <w:rPr>
          <w:b/>
          <w:bCs/>
          <w:iCs/>
          <w:color w:val="000000"/>
          <w:lang w:val="en-US" w:bidi="en-US"/>
        </w:rPr>
        <w:t>.</w:t>
      </w:r>
      <w:r w:rsidR="00A70279">
        <w:rPr>
          <w:b/>
          <w:bCs/>
          <w:iCs/>
          <w:color w:val="000000"/>
          <w:lang w:val="en-US" w:bidi="en-US"/>
        </w:rPr>
        <w:t>1</w:t>
      </w:r>
      <w:r w:rsidR="00186959">
        <w:rPr>
          <w:b/>
          <w:bCs/>
          <w:iCs/>
          <w:color w:val="000000"/>
          <w:lang w:val="en-US" w:bidi="en-US"/>
        </w:rPr>
        <w:t>4</w:t>
      </w:r>
      <w:r>
        <w:rPr>
          <w:b/>
          <w:bCs/>
          <w:iCs/>
          <w:color w:val="000000"/>
          <w:lang w:val="en-US" w:bidi="en-US"/>
        </w:rPr>
        <w:t>:</w:t>
      </w:r>
      <w:r w:rsidRPr="00536A61">
        <w:rPr>
          <w:b/>
          <w:bCs/>
          <w:iCs/>
          <w:color w:val="000000"/>
          <w:lang w:val="en-US" w:bidi="en-US"/>
        </w:rPr>
        <w:t xml:space="preserve"> </w:t>
      </w:r>
      <w:r>
        <w:rPr>
          <w:b/>
          <w:bCs/>
          <w:iCs/>
          <w:color w:val="000000"/>
          <w:lang w:val="en-US" w:bidi="en-US"/>
        </w:rPr>
        <w:t xml:space="preserve">Do you agree with the proposal to make Pre-Determination Hearings discretionary for </w:t>
      </w:r>
      <w:r w:rsidR="005A21EB">
        <w:rPr>
          <w:b/>
          <w:bCs/>
          <w:iCs/>
          <w:color w:val="000000"/>
          <w:lang w:val="en-US" w:bidi="en-US"/>
        </w:rPr>
        <w:t>c</w:t>
      </w:r>
      <w:r>
        <w:rPr>
          <w:b/>
          <w:bCs/>
          <w:iCs/>
          <w:color w:val="000000"/>
          <w:lang w:val="en-US" w:bidi="en-US"/>
        </w:rPr>
        <w:t xml:space="preserve">ouncils? </w:t>
      </w:r>
    </w:p>
    <w:p w14:paraId="1825B44C" w14:textId="4C7C5EF6" w:rsidR="00E35501" w:rsidRDefault="009E0B29" w:rsidP="00E35501">
      <w:pPr>
        <w:spacing w:line="360" w:lineRule="auto"/>
        <w:ind w:left="567"/>
        <w:rPr>
          <w:b/>
          <w:iCs/>
          <w:color w:val="000000"/>
          <w:lang w:val="en-US" w:bidi="en-US"/>
        </w:rPr>
      </w:pPr>
      <w:r>
        <w:rPr>
          <w:b/>
          <w:iCs/>
          <w:noProof/>
          <w:color w:val="000000"/>
          <w:lang w:val="en-US" w:bidi="en-US"/>
        </w:rPr>
        <mc:AlternateContent>
          <mc:Choice Requires="wps">
            <w:drawing>
              <wp:anchor distT="0" distB="0" distL="114300" distR="114300" simplePos="0" relativeHeight="251874304" behindDoc="0" locked="0" layoutInCell="1" allowOverlap="1" wp14:anchorId="67D73CF5" wp14:editId="2B21BAB5">
                <wp:simplePos x="0" y="0"/>
                <wp:positionH relativeFrom="column">
                  <wp:posOffset>830732</wp:posOffset>
                </wp:positionH>
                <wp:positionV relativeFrom="paragraph">
                  <wp:posOffset>169545</wp:posOffset>
                </wp:positionV>
                <wp:extent cx="244548" cy="244548"/>
                <wp:effectExtent l="0" t="0" r="22225" b="22225"/>
                <wp:wrapNone/>
                <wp:docPr id="911653909"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129E7E8E" w14:textId="77777777" w:rsidR="003240A6" w:rsidRDefault="003240A6" w:rsidP="0032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73CF5" id="_x0000_s1063" type="#_x0000_t202" style="position:absolute;left:0;text-align:left;margin-left:65.4pt;margin-top:13.35pt;width:19.25pt;height:19.25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" fillcolor="white [3201]" strokeweight=".5pt">
                <v:textbox>
                  <w:txbxContent>
                    <w:p w14:paraId="129E7E8E" w14:textId="77777777" w:rsidR="003240A6" w:rsidRDefault="003240A6" w:rsidP="003240A6"/>
                  </w:txbxContent>
                </v:textbox>
              </v:shape>
            </w:pict>
          </mc:Fallback>
        </mc:AlternateContent>
      </w:r>
      <w:r w:rsidR="003240A6">
        <w:rPr>
          <w:b/>
          <w:iCs/>
          <w:noProof/>
          <w:color w:val="000000"/>
          <w:lang w:val="en-US" w:bidi="en-US"/>
        </w:rPr>
        <mc:AlternateContent>
          <mc:Choice Requires="wps">
            <w:drawing>
              <wp:anchor distT="0" distB="0" distL="114300" distR="114300" simplePos="0" relativeHeight="251873280" behindDoc="0" locked="0" layoutInCell="1" allowOverlap="1" wp14:anchorId="04C7C0E4" wp14:editId="089E86B1">
                <wp:simplePos x="0" y="0"/>
                <wp:positionH relativeFrom="column">
                  <wp:posOffset>1629308</wp:posOffset>
                </wp:positionH>
                <wp:positionV relativeFrom="paragraph">
                  <wp:posOffset>173686</wp:posOffset>
                </wp:positionV>
                <wp:extent cx="244548" cy="244548"/>
                <wp:effectExtent l="0" t="0" r="22225" b="22225"/>
                <wp:wrapNone/>
                <wp:docPr id="261461476" name="Text Box 1"/>
                <wp:cNvGraphicFramePr/>
                <a:graphic xmlns:a="http://schemas.openxmlformats.org/drawingml/2006/main">
                  <a:graphicData uri="http://schemas.microsoft.com/office/word/2010/wordprocessingShape">
                    <wps:wsp>
                      <wps:cNvSpPr txBox="1"/>
                      <wps:spPr>
                        <a:xfrm>
                          <a:off x="0" y="0"/>
                          <a:ext cx="244548" cy="244548"/>
                        </a:xfrm>
                        <a:prstGeom prst="rect">
                          <a:avLst/>
                        </a:prstGeom>
                        <a:solidFill>
                          <a:schemeClr val="lt1"/>
                        </a:solidFill>
                        <a:ln w="6350">
                          <a:solidFill>
                            <a:prstClr val="black"/>
                          </a:solidFill>
                        </a:ln>
                      </wps:spPr>
                      <wps:txbx>
                        <w:txbxContent>
                          <w:p w14:paraId="31C1C828" w14:textId="77777777" w:rsidR="003240A6" w:rsidRDefault="003240A6" w:rsidP="0032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7C0E4" id="_x0000_s1064" type="#_x0000_t202" style="position:absolute;left:0;text-align:left;margin-left:128.3pt;margin-top:13.7pt;width:19.25pt;height:19.2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" fillcolor="white [3201]" strokeweight=".5pt">
                <v:textbox>
                  <w:txbxContent>
                    <w:p w14:paraId="31C1C828" w14:textId="77777777" w:rsidR="003240A6" w:rsidRDefault="003240A6" w:rsidP="003240A6"/>
                  </w:txbxContent>
                </v:textbox>
              </v:shape>
            </w:pict>
          </mc:Fallback>
        </mc:AlternateContent>
      </w:r>
    </w:p>
    <w:p w14:paraId="5D1C8E12" w14:textId="51467C91" w:rsidR="003240A6" w:rsidRDefault="003240A6" w:rsidP="009E0B29">
      <w:pPr>
        <w:spacing w:line="360" w:lineRule="auto"/>
        <w:ind w:left="567" w:firstLine="142"/>
        <w:rPr>
          <w:b/>
          <w:iCs/>
          <w:color w:val="000000"/>
        </w:rPr>
      </w:pPr>
      <w:r>
        <w:rPr>
          <w:b/>
          <w:iCs/>
          <w:color w:val="000000"/>
          <w:lang w:val="en-US" w:bidi="en-US"/>
        </w:rPr>
        <w:t xml:space="preserve">Yes            No          </w:t>
      </w:r>
      <w:r w:rsidRPr="00CB4882">
        <w:rPr>
          <w:bCs/>
          <w:iCs/>
          <w:color w:val="000000"/>
        </w:rPr>
        <w:t xml:space="preserve"> </w:t>
      </w:r>
      <w:r>
        <w:rPr>
          <w:bCs/>
          <w:iCs/>
          <w:color w:val="000000"/>
        </w:rPr>
        <w:tab/>
        <w:t xml:space="preserve">  </w:t>
      </w:r>
    </w:p>
    <w:p w14:paraId="0B79DBF2" w14:textId="1E0C018A" w:rsidR="000B442E" w:rsidRPr="00B719A7" w:rsidRDefault="00E35501" w:rsidP="000E5AE5">
      <w:pPr>
        <w:spacing w:line="360" w:lineRule="auto"/>
        <w:ind w:left="567" w:firstLine="142"/>
        <w:rPr>
          <w:bCs/>
          <w:iCs/>
          <w:vanish/>
        </w:rPr>
      </w:pPr>
      <w:r w:rsidRPr="00536A61">
        <w:rPr>
          <w:bCs/>
          <w:iCs/>
          <w:noProof/>
          <w:color w:val="000000"/>
          <w:lang w:val="en-US" w:bidi="en-US"/>
        </w:rPr>
        <w:lastRenderedPageBreak/>
        <mc:AlternateContent>
          <mc:Choice Requires="wps">
            <w:drawing>
              <wp:anchor distT="0" distB="0" distL="114300" distR="114300" simplePos="0" relativeHeight="251875328" behindDoc="0" locked="0" layoutInCell="1" allowOverlap="1" wp14:anchorId="0D178247" wp14:editId="6F782B47">
                <wp:simplePos x="0" y="0"/>
                <wp:positionH relativeFrom="margin">
                  <wp:posOffset>411480</wp:posOffset>
                </wp:positionH>
                <wp:positionV relativeFrom="paragraph">
                  <wp:posOffset>312420</wp:posOffset>
                </wp:positionV>
                <wp:extent cx="6022975" cy="1527810"/>
                <wp:effectExtent l="0" t="0" r="15875" b="15240"/>
                <wp:wrapSquare wrapText="bothSides"/>
                <wp:docPr id="136360998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1527810"/>
                        </a:xfrm>
                        <a:prstGeom prst="rect">
                          <a:avLst/>
                        </a:prstGeom>
                        <a:solidFill>
                          <a:schemeClr val="lt1"/>
                        </a:solidFill>
                        <a:ln w="6350">
                          <a:solidFill>
                            <a:prstClr val="black"/>
                          </a:solidFill>
                        </a:ln>
                      </wps:spPr>
                      <wps:txbx>
                        <w:txbxContent>
                          <w:p w14:paraId="1370B141" w14:textId="77777777" w:rsidR="003240A6" w:rsidRDefault="003240A6" w:rsidP="003240A6"/>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8247" id="_x0000_s1065" type="#_x0000_t202" style="position:absolute;left:0;text-align:left;margin-left:32.4pt;margin-top:24.6pt;width:474.25pt;height:120.3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" fillcolor="white [3201]" strokeweight=".5pt">
                <v:path arrowok="t"/>
                <v:textbox>
                  <w:txbxContent>
                    <w:p w14:paraId="1370B141" w14:textId="77777777" w:rsidR="003240A6" w:rsidRDefault="003240A6" w:rsidP="003240A6"/>
                  </w:txbxContent>
                </v:textbox>
                <w10:wrap type="square" anchorx="margin"/>
              </v:shape>
            </w:pict>
          </mc:Fallback>
        </mc:AlternateContent>
      </w:r>
      <w:r w:rsidR="000E5AE5">
        <w:rPr>
          <w:b/>
          <w:iCs/>
          <w:color w:val="000000"/>
          <w:lang w:val="en-US" w:bidi="en-US"/>
        </w:rPr>
        <w:t xml:space="preserve">If no, please explain your reasoning. </w:t>
      </w:r>
    </w:p>
    <w:p w14:paraId="5CF78D5B" w14:textId="77777777" w:rsidR="000B442E" w:rsidRPr="00B719A7" w:rsidRDefault="000B442E" w:rsidP="00BA7675">
      <w:pPr>
        <w:pStyle w:val="ListParagraph"/>
        <w:numPr>
          <w:ilvl w:val="0"/>
          <w:numId w:val="5"/>
        </w:numPr>
        <w:spacing w:line="360" w:lineRule="auto"/>
        <w:ind w:left="567"/>
        <w:rPr>
          <w:bCs/>
          <w:iCs/>
          <w:vanish/>
        </w:rPr>
      </w:pPr>
    </w:p>
    <w:p w14:paraId="1FF6CFFA" w14:textId="77777777" w:rsidR="000B442E" w:rsidRPr="00B719A7" w:rsidRDefault="000B442E" w:rsidP="00BA7675">
      <w:pPr>
        <w:pStyle w:val="ListParagraph"/>
        <w:numPr>
          <w:ilvl w:val="0"/>
          <w:numId w:val="5"/>
        </w:numPr>
        <w:spacing w:line="360" w:lineRule="auto"/>
        <w:ind w:left="567"/>
        <w:rPr>
          <w:bCs/>
          <w:iCs/>
          <w:vanish/>
        </w:rPr>
      </w:pPr>
    </w:p>
    <w:p w14:paraId="5A955D38" w14:textId="77777777" w:rsidR="000B442E" w:rsidRPr="00B719A7" w:rsidRDefault="000B442E" w:rsidP="00BA7675">
      <w:pPr>
        <w:pStyle w:val="ListParagraph"/>
        <w:numPr>
          <w:ilvl w:val="0"/>
          <w:numId w:val="5"/>
        </w:numPr>
        <w:spacing w:line="360" w:lineRule="auto"/>
        <w:ind w:left="567"/>
        <w:rPr>
          <w:bCs/>
          <w:iCs/>
          <w:vanish/>
        </w:rPr>
      </w:pPr>
    </w:p>
    <w:p w14:paraId="17793629" w14:textId="77777777" w:rsidR="00F0056F" w:rsidRPr="000E5AE5" w:rsidRDefault="00F0056F" w:rsidP="000E5AE5">
      <w:pPr>
        <w:pStyle w:val="ListParagraph"/>
        <w:autoSpaceDE w:val="0"/>
        <w:autoSpaceDN w:val="0"/>
        <w:adjustRightInd w:val="0"/>
        <w:spacing w:line="360" w:lineRule="auto"/>
        <w:ind w:left="567"/>
        <w:rPr>
          <w:rFonts w:cs="Arial"/>
          <w:b/>
          <w:bCs/>
          <w:color w:val="5B9BD5" w:themeColor="accent1"/>
          <w:sz w:val="36"/>
          <w:szCs w:val="36"/>
        </w:rPr>
      </w:pPr>
    </w:p>
    <w:p w14:paraId="651123FF" w14:textId="77777777" w:rsidR="00114F43" w:rsidRDefault="00114F43" w:rsidP="00114F43">
      <w:pPr>
        <w:autoSpaceDE w:val="0"/>
        <w:autoSpaceDN w:val="0"/>
        <w:adjustRightInd w:val="0"/>
        <w:rPr>
          <w:rFonts w:cs="Arial"/>
          <w:b/>
          <w:bCs/>
          <w:color w:val="5B9BD5" w:themeColor="accent1"/>
          <w:sz w:val="36"/>
          <w:szCs w:val="36"/>
        </w:rPr>
      </w:pPr>
    </w:p>
    <w:p w14:paraId="5A780632" w14:textId="38D93545" w:rsidR="005A21EB" w:rsidRPr="00916F26" w:rsidRDefault="005A21EB" w:rsidP="00EB40E2">
      <w:pPr>
        <w:pStyle w:val="Title"/>
        <w:spacing w:after="240"/>
        <w:jc w:val="left"/>
        <w:rPr>
          <w:rFonts w:ascii="Arial" w:hAnsi="Arial" w:cs="Arial"/>
          <w:b w:val="0"/>
          <w:color w:val="FF0000"/>
          <w:szCs w:val="28"/>
        </w:rPr>
      </w:pPr>
    </w:p>
    <w:sectPr w:rsidR="005A21EB" w:rsidRPr="00916F26" w:rsidSect="008A4EA6">
      <w:footerReference w:type="default" r:id="rId14"/>
      <w:pgSz w:w="11906" w:h="16838"/>
      <w:pgMar w:top="540" w:right="926" w:bottom="42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677F" w14:textId="77777777" w:rsidR="006161F6" w:rsidRDefault="006161F6">
      <w:r>
        <w:separator/>
      </w:r>
    </w:p>
  </w:endnote>
  <w:endnote w:type="continuationSeparator" w:id="0">
    <w:p w14:paraId="5515A85F" w14:textId="77777777" w:rsidR="006161F6" w:rsidRDefault="0061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768492"/>
      <w:docPartObj>
        <w:docPartGallery w:val="Page Numbers (Bottom of Page)"/>
        <w:docPartUnique/>
      </w:docPartObj>
    </w:sdtPr>
    <w:sdtEndPr>
      <w:rPr>
        <w:noProof/>
      </w:rPr>
    </w:sdtEndPr>
    <w:sdtContent>
      <w:p w14:paraId="1E0004A9" w14:textId="1DB3920C" w:rsidR="00586578" w:rsidRDefault="00586578">
        <w:pPr>
          <w:pStyle w:val="Footer"/>
          <w:jc w:val="center"/>
        </w:pPr>
        <w:r>
          <w:fldChar w:fldCharType="begin"/>
        </w:r>
        <w:r>
          <w:instrText xml:space="preserve"> PAGE   \* MERGEFORMAT </w:instrText>
        </w:r>
        <w:r>
          <w:fldChar w:fldCharType="separate"/>
        </w:r>
        <w:r w:rsidR="00DD182C">
          <w:rPr>
            <w:noProof/>
          </w:rPr>
          <w:t>41</w:t>
        </w:r>
        <w:r>
          <w:rPr>
            <w:noProof/>
          </w:rPr>
          <w:fldChar w:fldCharType="end"/>
        </w:r>
      </w:p>
    </w:sdtContent>
  </w:sdt>
  <w:p w14:paraId="2C8D17F9" w14:textId="77777777" w:rsidR="00586578" w:rsidRPr="002820E6" w:rsidRDefault="00586578" w:rsidP="0011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5988" w14:textId="77777777" w:rsidR="006161F6" w:rsidRDefault="006161F6">
      <w:r>
        <w:separator/>
      </w:r>
    </w:p>
  </w:footnote>
  <w:footnote w:type="continuationSeparator" w:id="0">
    <w:p w14:paraId="16166E6D" w14:textId="77777777" w:rsidR="006161F6" w:rsidRDefault="006161F6">
      <w:r>
        <w:continuationSeparator/>
      </w:r>
    </w:p>
  </w:footnote>
  <w:footnote w:id="1">
    <w:p w14:paraId="56D4C580" w14:textId="5065D33A" w:rsidR="008D6366" w:rsidRPr="008D6366" w:rsidRDefault="008D6366">
      <w:pPr>
        <w:pStyle w:val="FootnoteText"/>
        <w:rPr>
          <w:lang w:val="en-US"/>
        </w:rPr>
      </w:pPr>
      <w:r>
        <w:rPr>
          <w:rStyle w:val="FootnoteReference"/>
        </w:rPr>
        <w:footnoteRef/>
      </w:r>
      <w:r>
        <w:t xml:space="preserve"> </w:t>
      </w:r>
      <w:r w:rsidRPr="008D6366">
        <w:rPr>
          <w:i/>
          <w:iCs/>
        </w:rPr>
        <w:t>https://www.infrastructure-ni.gov.uk/topics/planning/planning-improvement-programme</w:t>
      </w:r>
    </w:p>
  </w:footnote>
  <w:footnote w:id="2">
    <w:p w14:paraId="5964764D" w14:textId="7163D73D" w:rsidR="00936122" w:rsidRPr="00936122" w:rsidRDefault="00936122">
      <w:pPr>
        <w:pStyle w:val="FootnoteText"/>
        <w:rPr>
          <w:lang w:val="en-US"/>
        </w:rPr>
      </w:pPr>
      <w:r>
        <w:rPr>
          <w:rStyle w:val="FootnoteReference"/>
        </w:rPr>
        <w:footnoteRef/>
      </w:r>
      <w:r>
        <w:t xml:space="preserve"> </w:t>
      </w:r>
      <w:r w:rsidRPr="00936122">
        <w:rPr>
          <w:i/>
          <w:iCs/>
        </w:rPr>
        <w:t>https://www.infrastructure-ni.gov.uk/consultations/review-implementation-planning-act-ni-2011-call-evidence</w:t>
      </w:r>
    </w:p>
  </w:footnote>
  <w:footnote w:id="3">
    <w:p w14:paraId="7CB0939B" w14:textId="6366B6BC" w:rsidR="004911E5" w:rsidRPr="004911E5" w:rsidRDefault="004911E5">
      <w:pPr>
        <w:pStyle w:val="FootnoteText"/>
        <w:rPr>
          <w:lang w:val="en-US"/>
        </w:rPr>
      </w:pPr>
      <w:r>
        <w:rPr>
          <w:rStyle w:val="FootnoteReference"/>
        </w:rPr>
        <w:footnoteRef/>
      </w:r>
      <w:r>
        <w:t xml:space="preserve"> </w:t>
      </w:r>
      <w:r w:rsidR="00936122" w:rsidRPr="00936122">
        <w:rPr>
          <w:rFonts w:eastAsiaTheme="majorEastAsia" w:cs="Arial"/>
          <w:i/>
          <w:iCs/>
          <w:lang w:eastAsia="en-US"/>
        </w:rPr>
        <w:t>https://www.infrastructure-ni.gov.uk/publications/review-planning-act-ni-2011-report</w:t>
      </w:r>
    </w:p>
  </w:footnote>
  <w:footnote w:id="4">
    <w:p w14:paraId="1312A5D4" w14:textId="77777777" w:rsidR="00D9265A" w:rsidRPr="00AC62DF" w:rsidRDefault="00D9265A" w:rsidP="00D9265A">
      <w:pPr>
        <w:pStyle w:val="FootnoteText"/>
        <w:rPr>
          <w:i/>
          <w:iCs/>
          <w:sz w:val="16"/>
          <w:szCs w:val="16"/>
          <w:lang w:val="en-US"/>
        </w:rPr>
      </w:pPr>
      <w:r w:rsidRPr="00AC62DF">
        <w:rPr>
          <w:rStyle w:val="FootnoteReference"/>
          <w:sz w:val="16"/>
          <w:szCs w:val="16"/>
        </w:rPr>
        <w:footnoteRef/>
      </w:r>
      <w:r w:rsidRPr="00AC62DF">
        <w:rPr>
          <w:sz w:val="16"/>
          <w:szCs w:val="16"/>
        </w:rPr>
        <w:t xml:space="preserve"> </w:t>
      </w:r>
      <w:r w:rsidRPr="00AC62DF">
        <w:rPr>
          <w:i/>
          <w:iCs/>
          <w:sz w:val="16"/>
          <w:szCs w:val="16"/>
        </w:rPr>
        <w:t>Para 5.40</w:t>
      </w:r>
      <w:r w:rsidRPr="00AC62DF">
        <w:rPr>
          <w:sz w:val="16"/>
          <w:szCs w:val="16"/>
        </w:rPr>
        <w:t xml:space="preserve"> </w:t>
      </w:r>
      <w:r w:rsidRPr="00AC62DF">
        <w:rPr>
          <w:i/>
          <w:iCs/>
          <w:sz w:val="16"/>
          <w:szCs w:val="16"/>
          <w:lang w:val="en-US"/>
        </w:rPr>
        <w:t xml:space="preserve">Strategic Planning Policy Statement (SPPS) </w:t>
      </w:r>
    </w:p>
  </w:footnote>
  <w:footnote w:id="5">
    <w:p w14:paraId="5542A874" w14:textId="14A244F5" w:rsidR="003370F2" w:rsidRPr="003370F2" w:rsidRDefault="003370F2">
      <w:pPr>
        <w:pStyle w:val="FootnoteText"/>
        <w:rPr>
          <w:i/>
          <w:iCs/>
          <w:lang w:val="en-US"/>
        </w:rPr>
      </w:pPr>
      <w:r w:rsidRPr="00AC62DF">
        <w:rPr>
          <w:rStyle w:val="FootnoteReference"/>
          <w:sz w:val="16"/>
          <w:szCs w:val="16"/>
        </w:rPr>
        <w:footnoteRef/>
      </w:r>
      <w:r w:rsidRPr="00AC62DF">
        <w:rPr>
          <w:sz w:val="16"/>
          <w:szCs w:val="16"/>
        </w:rPr>
        <w:t xml:space="preserve"> </w:t>
      </w:r>
      <w:r w:rsidRPr="00AC62DF">
        <w:rPr>
          <w:i/>
          <w:iCs/>
          <w:sz w:val="16"/>
          <w:szCs w:val="16"/>
          <w:lang w:val="en-US"/>
        </w:rPr>
        <w:t>Para 5.45 Strategic Planning Policy Statement (SPPS)</w:t>
      </w:r>
    </w:p>
  </w:footnote>
  <w:footnote w:id="6">
    <w:p w14:paraId="1512011A" w14:textId="77777777" w:rsidR="006E4670" w:rsidRPr="00A37136" w:rsidRDefault="006E4670" w:rsidP="006E4670">
      <w:pPr>
        <w:pStyle w:val="FootnoteText"/>
        <w:rPr>
          <w:i/>
          <w:iCs/>
          <w:sz w:val="16"/>
          <w:szCs w:val="16"/>
          <w:lang w:val="en-US"/>
        </w:rPr>
      </w:pPr>
      <w:r w:rsidRPr="00A37136">
        <w:rPr>
          <w:rStyle w:val="FootnoteReference"/>
          <w:i/>
          <w:iCs/>
          <w:sz w:val="16"/>
          <w:szCs w:val="16"/>
        </w:rPr>
        <w:footnoteRef/>
      </w:r>
      <w:r w:rsidRPr="00A37136">
        <w:rPr>
          <w:i/>
          <w:iCs/>
          <w:sz w:val="16"/>
          <w:szCs w:val="16"/>
        </w:rPr>
        <w:t xml:space="preserve"> </w:t>
      </w:r>
      <w:r>
        <w:rPr>
          <w:rFonts w:cs="Arial"/>
          <w:i/>
          <w:iCs/>
          <w:sz w:val="16"/>
          <w:szCs w:val="16"/>
        </w:rPr>
        <w:t>D</w:t>
      </w:r>
      <w:r w:rsidRPr="00A37136">
        <w:rPr>
          <w:rFonts w:cs="Arial"/>
          <w:i/>
          <w:iCs/>
          <w:sz w:val="16"/>
          <w:szCs w:val="16"/>
        </w:rPr>
        <w:t>evelopment Management Practice Note 10</w:t>
      </w:r>
      <w:r>
        <w:rPr>
          <w:rFonts w:cs="Arial"/>
          <w:i/>
          <w:iCs/>
          <w:sz w:val="16"/>
          <w:szCs w:val="16"/>
        </w:rPr>
        <w:t xml:space="preserve"> - </w:t>
      </w:r>
      <w:hyperlink r:id="rId1" w:history="1">
        <w:r w:rsidRPr="000A174E">
          <w:rPr>
            <w:rStyle w:val="Hyperlink"/>
            <w:rFonts w:cs="Arial"/>
            <w:i/>
            <w:iCs/>
            <w:sz w:val="16"/>
            <w:szCs w:val="16"/>
          </w:rPr>
          <w:t>https://www.infrastructure-ni.gov.uk/publications/development-management-practice-notes</w:t>
        </w:r>
      </w:hyperlink>
      <w:r>
        <w:rPr>
          <w:rFonts w:cs="Arial"/>
          <w:i/>
          <w:iCs/>
          <w:sz w:val="16"/>
          <w:szCs w:val="16"/>
        </w:rPr>
        <w:t xml:space="preserve"> </w:t>
      </w:r>
    </w:p>
  </w:footnote>
  <w:footnote w:id="7">
    <w:p w14:paraId="77D2BC37" w14:textId="46A26754" w:rsidR="007A6AA3" w:rsidRPr="00AC62DF" w:rsidRDefault="007A6AA3">
      <w:pPr>
        <w:pStyle w:val="FootnoteText"/>
        <w:rPr>
          <w:sz w:val="16"/>
          <w:szCs w:val="16"/>
          <w:lang w:val="en-US"/>
        </w:rPr>
      </w:pPr>
      <w:r w:rsidRPr="00AC62DF">
        <w:rPr>
          <w:rStyle w:val="FootnoteReference"/>
          <w:sz w:val="16"/>
          <w:szCs w:val="16"/>
        </w:rPr>
        <w:footnoteRef/>
      </w:r>
      <w:r w:rsidRPr="00AC62DF">
        <w:rPr>
          <w:sz w:val="16"/>
          <w:szCs w:val="16"/>
        </w:rPr>
        <w:t xml:space="preserve"> </w:t>
      </w:r>
      <w:r w:rsidR="00AC62DF" w:rsidRPr="00AC62DF">
        <w:rPr>
          <w:i/>
          <w:iCs/>
          <w:sz w:val="16"/>
          <w:szCs w:val="16"/>
        </w:rPr>
        <w:t xml:space="preserve">Para 5.44 Strategic Planning Policy Statement (SPPS) </w:t>
      </w:r>
      <w:r w:rsidRPr="00AC62DF">
        <w:rPr>
          <w:rFonts w:cs="Arial"/>
          <w:i/>
          <w:iCs/>
          <w:sz w:val="16"/>
          <w:szCs w:val="16"/>
        </w:rPr>
        <w:t xml:space="preserve"> </w:t>
      </w:r>
    </w:p>
  </w:footnote>
  <w:footnote w:id="8">
    <w:p w14:paraId="1190A062" w14:textId="2998EC9A" w:rsidR="005A5BBC" w:rsidRPr="000A174E" w:rsidRDefault="005A5BBC">
      <w:pPr>
        <w:pStyle w:val="FootnoteText"/>
        <w:rPr>
          <w:i/>
          <w:iCs/>
          <w:sz w:val="16"/>
          <w:szCs w:val="16"/>
          <w:lang w:val="en-US"/>
        </w:rPr>
      </w:pPr>
      <w:r w:rsidRPr="000A174E">
        <w:rPr>
          <w:rStyle w:val="FootnoteReference"/>
          <w:i/>
          <w:iCs/>
          <w:sz w:val="16"/>
          <w:szCs w:val="16"/>
        </w:rPr>
        <w:footnoteRef/>
      </w:r>
      <w:r w:rsidRPr="000A174E">
        <w:rPr>
          <w:i/>
          <w:iCs/>
          <w:sz w:val="16"/>
          <w:szCs w:val="16"/>
        </w:rPr>
        <w:t xml:space="preserve"> </w:t>
      </w:r>
      <w:r w:rsidRPr="000A174E">
        <w:rPr>
          <w:i/>
          <w:iCs/>
          <w:sz w:val="16"/>
          <w:szCs w:val="16"/>
          <w:lang w:val="en-US"/>
        </w:rPr>
        <w:t>Confirmed by a notice issued under section 26(4) of the Planning Act (NI) 2011</w:t>
      </w:r>
    </w:p>
  </w:footnote>
  <w:footnote w:id="9">
    <w:p w14:paraId="69BEEAA3" w14:textId="44E8A976" w:rsidR="00AC62DF" w:rsidRPr="00AC62DF" w:rsidRDefault="00AC62DF">
      <w:pPr>
        <w:pStyle w:val="FootnoteText"/>
        <w:rPr>
          <w:i/>
          <w:iCs/>
          <w:sz w:val="16"/>
          <w:szCs w:val="16"/>
          <w:lang w:val="en-US"/>
        </w:rPr>
      </w:pPr>
      <w:r w:rsidRPr="00AC62DF">
        <w:rPr>
          <w:rStyle w:val="FootnoteReference"/>
          <w:i/>
          <w:iCs/>
          <w:sz w:val="16"/>
          <w:szCs w:val="16"/>
        </w:rPr>
        <w:footnoteRef/>
      </w:r>
      <w:r w:rsidRPr="00AC62DF">
        <w:rPr>
          <w:i/>
          <w:iCs/>
          <w:sz w:val="16"/>
          <w:szCs w:val="16"/>
        </w:rPr>
        <w:t xml:space="preserve"> https://www.legislation.gov.uk/nisr/2015/70/contents/made</w:t>
      </w:r>
    </w:p>
  </w:footnote>
  <w:footnote w:id="10">
    <w:p w14:paraId="5B7C76BC" w14:textId="49B6CE3D" w:rsidR="00C228B9" w:rsidRPr="00C228B9" w:rsidRDefault="00C228B9">
      <w:pPr>
        <w:pStyle w:val="FootnoteText"/>
        <w:rPr>
          <w:lang w:val="en-US"/>
        </w:rPr>
      </w:pPr>
      <w:r>
        <w:rPr>
          <w:rStyle w:val="FootnoteReference"/>
        </w:rPr>
        <w:footnoteRef/>
      </w:r>
      <w:r>
        <w:t xml:space="preserve"> </w:t>
      </w:r>
      <w:r w:rsidRPr="00C228B9">
        <w:rPr>
          <w:i/>
          <w:iCs/>
          <w:sz w:val="16"/>
          <w:szCs w:val="16"/>
        </w:rPr>
        <w:t>https://www.infrastructure-ni.gov.uk/publications/review-planning-act-ni-2011-report</w:t>
      </w:r>
    </w:p>
  </w:footnote>
  <w:footnote w:id="11">
    <w:p w14:paraId="0DF8516B" w14:textId="77777777" w:rsidR="00270496" w:rsidRPr="003309FB" w:rsidRDefault="00270496" w:rsidP="00270496">
      <w:pPr>
        <w:pStyle w:val="FootnoteText"/>
        <w:rPr>
          <w:lang w:val="en-US"/>
        </w:rPr>
      </w:pPr>
      <w:r>
        <w:rPr>
          <w:rStyle w:val="FootnoteReference"/>
        </w:rPr>
        <w:footnoteRef/>
      </w:r>
      <w:r>
        <w:t xml:space="preserve"> </w:t>
      </w:r>
      <w:hyperlink r:id="rId2" w:history="1">
        <w:r w:rsidRPr="001022C0">
          <w:rPr>
            <w:rStyle w:val="Hyperlink"/>
            <w:i/>
            <w:iCs/>
          </w:rPr>
          <w:t>https://www.economy-ni.gov.uk/articles/northern-ireland-energy-strategy-path-net-zero-energy</w:t>
        </w:r>
      </w:hyperlink>
    </w:p>
  </w:footnote>
  <w:footnote w:id="12">
    <w:p w14:paraId="0A5832F1" w14:textId="77777777" w:rsidR="00270496" w:rsidRPr="003309FB" w:rsidRDefault="00270496" w:rsidP="00270496">
      <w:pPr>
        <w:pStyle w:val="FootnoteText"/>
        <w:rPr>
          <w:lang w:val="en-US"/>
        </w:rPr>
      </w:pPr>
      <w:r>
        <w:rPr>
          <w:rStyle w:val="FootnoteReference"/>
        </w:rPr>
        <w:footnoteRef/>
      </w:r>
      <w:r>
        <w:t xml:space="preserve"> </w:t>
      </w:r>
      <w:hyperlink r:id="rId3" w:history="1">
        <w:r w:rsidRPr="009B5D65">
          <w:rPr>
            <w:rStyle w:val="Hyperlink"/>
            <w:i/>
            <w:iCs/>
          </w:rPr>
          <w:t>https://www.legislation.gov.uk/nia/2022/31/enacted</w:t>
        </w:r>
      </w:hyperlink>
    </w:p>
  </w:footnote>
  <w:footnote w:id="13">
    <w:p w14:paraId="57B72E02" w14:textId="20B01DB6" w:rsidR="00EE0E54" w:rsidRPr="00EE0E54" w:rsidRDefault="00EE0E54">
      <w:pPr>
        <w:pStyle w:val="FootnoteText"/>
        <w:rPr>
          <w:i/>
          <w:iCs/>
        </w:rPr>
      </w:pPr>
      <w:r w:rsidRPr="00EE0E54">
        <w:rPr>
          <w:rStyle w:val="FootnoteReference"/>
          <w:i/>
          <w:iCs/>
        </w:rPr>
        <w:footnoteRef/>
      </w:r>
      <w:r w:rsidRPr="00EE0E54">
        <w:rPr>
          <w:i/>
          <w:iCs/>
        </w:rPr>
        <w:t xml:space="preserve"> </w:t>
      </w:r>
      <w:hyperlink r:id="rId4" w:history="1">
        <w:r w:rsidRPr="00EE0E54">
          <w:rPr>
            <w:rStyle w:val="Hyperlink"/>
            <w:i/>
            <w:iCs/>
          </w:rPr>
          <w:t>https://www.judiciaryni.uk/judicial-decisions/2021-niqb-96</w:t>
        </w:r>
      </w:hyperlink>
    </w:p>
    <w:p w14:paraId="3C0D1828" w14:textId="77777777" w:rsidR="00EE0E54" w:rsidRPr="00EE0E54" w:rsidRDefault="00EE0E54">
      <w:pPr>
        <w:pStyle w:val="FootnoteText"/>
        <w:rPr>
          <w:lang w:val="en-US"/>
        </w:rPr>
      </w:pPr>
    </w:p>
  </w:footnote>
  <w:footnote w:id="14">
    <w:p w14:paraId="54D8F275" w14:textId="77777777" w:rsidR="00FF4817" w:rsidRPr="00596BB4" w:rsidRDefault="00FF4817" w:rsidP="00FF4817">
      <w:pPr>
        <w:pStyle w:val="FootnoteText"/>
        <w:rPr>
          <w:lang w:val="en-US"/>
        </w:rPr>
      </w:pPr>
      <w:r>
        <w:rPr>
          <w:rStyle w:val="FootnoteReference"/>
        </w:rPr>
        <w:footnoteRef/>
      </w:r>
      <w:r>
        <w:t xml:space="preserve"> </w:t>
      </w:r>
      <w:r w:rsidRPr="00596BB4">
        <w:rPr>
          <w:rFonts w:cs="Arial"/>
          <w:i/>
          <w:iCs/>
          <w:sz w:val="16"/>
          <w:szCs w:val="16"/>
        </w:rPr>
        <w:t>The Planning (Development Management) (Temporary Modifications) (Coronavirus) Regulations (Northern Ireland) 2020</w:t>
      </w:r>
      <w:r>
        <w:rPr>
          <w:rFonts w:cs="Arial"/>
          <w:i/>
          <w:iCs/>
          <w:sz w:val="16"/>
          <w:szCs w:val="16"/>
        </w:rPr>
        <w:t xml:space="preserve"> </w:t>
      </w:r>
      <w:hyperlink r:id="rId5" w:history="1">
        <w:r w:rsidRPr="00E34FE7">
          <w:rPr>
            <w:rStyle w:val="Hyperlink"/>
            <w:rFonts w:cs="Arial"/>
            <w:i/>
            <w:iCs/>
            <w:sz w:val="16"/>
            <w:szCs w:val="16"/>
          </w:rPr>
          <w:t>https://www.legislation.gov.uk/nisr/2020/72/contents/made</w:t>
        </w:r>
      </w:hyperlink>
      <w:r>
        <w:rPr>
          <w:rFonts w:cs="Arial"/>
          <w:i/>
          <w:iCs/>
          <w:sz w:val="16"/>
          <w:szCs w:val="16"/>
        </w:rPr>
        <w:t xml:space="preserve"> </w:t>
      </w:r>
    </w:p>
  </w:footnote>
  <w:footnote w:id="15">
    <w:p w14:paraId="4C061B04" w14:textId="21486AE2" w:rsidR="00BC6163" w:rsidRDefault="00BC6163">
      <w:pPr>
        <w:pStyle w:val="FootnoteText"/>
      </w:pPr>
      <w:r>
        <w:rPr>
          <w:rStyle w:val="FootnoteReference"/>
        </w:rPr>
        <w:footnoteRef/>
      </w:r>
      <w:r>
        <w:t xml:space="preserve"> </w:t>
      </w:r>
      <w:r w:rsidRPr="00BC6163">
        <w:rPr>
          <w:rFonts w:cs="Arial"/>
          <w:i/>
          <w:iCs/>
          <w:color w:val="222222"/>
          <w:sz w:val="16"/>
          <w:szCs w:val="16"/>
          <w:shd w:val="clear" w:color="auto" w:fill="FFFFFF"/>
        </w:rPr>
        <w:t>Report produced by the Planning Engagement Partnership</w:t>
      </w:r>
      <w:r w:rsidRPr="00BC6163">
        <w:rPr>
          <w:rFonts w:cs="Arial"/>
          <w:i/>
          <w:iCs/>
          <w:sz w:val="16"/>
          <w:szCs w:val="16"/>
        </w:rPr>
        <w:t xml:space="preserve"> </w:t>
      </w:r>
      <w:hyperlink r:id="rId6" w:history="1">
        <w:r w:rsidRPr="00BC6163">
          <w:rPr>
            <w:rStyle w:val="Hyperlink"/>
            <w:rFonts w:eastAsiaTheme="majorEastAsia" w:cs="Arial"/>
            <w:i/>
            <w:iCs/>
            <w:sz w:val="16"/>
            <w:szCs w:val="16"/>
          </w:rPr>
          <w:t>Planning Your Place: Getting Involved | Department for Infrastructure (infrastructure-ni.gov.uk)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38F"/>
    <w:multiLevelType w:val="hybridMultilevel"/>
    <w:tmpl w:val="AB84786C"/>
    <w:lvl w:ilvl="0" w:tplc="46CE98C8">
      <w:start w:val="1"/>
      <w:numFmt w:val="decimal"/>
      <w:lvlText w:val="%1."/>
      <w:lvlJc w:val="left"/>
      <w:pPr>
        <w:ind w:left="720" w:hanging="720"/>
      </w:pPr>
      <w:rPr>
        <w:rFonts w:ascii="Arial" w:hAnsi="Arial" w:cs="Arial" w:hint="default"/>
        <w:b w:val="0"/>
        <w:i w:val="0"/>
        <w:sz w:val="28"/>
        <w:szCs w:val="28"/>
      </w:rPr>
    </w:lvl>
    <w:lvl w:ilvl="1" w:tplc="08090001">
      <w:start w:val="1"/>
      <w:numFmt w:val="bullet"/>
      <w:lvlText w:val=""/>
      <w:lvlJc w:val="left"/>
      <w:pPr>
        <w:ind w:left="1014" w:hanging="360"/>
      </w:pPr>
      <w:rPr>
        <w:rFonts w:ascii="Symbol" w:hAnsi="Symbol" w:hint="default"/>
      </w:r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1" w15:restartNumberingAfterBreak="0">
    <w:nsid w:val="0AE17BC5"/>
    <w:multiLevelType w:val="multilevel"/>
    <w:tmpl w:val="FD6CACE4"/>
    <w:lvl w:ilvl="0">
      <w:start w:val="1"/>
      <w:numFmt w:val="decimal"/>
      <w:lvlText w:val="%1"/>
      <w:lvlJc w:val="left"/>
      <w:pPr>
        <w:ind w:left="432" w:hanging="432"/>
      </w:p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44259B"/>
    <w:multiLevelType w:val="multilevel"/>
    <w:tmpl w:val="4628BFBE"/>
    <w:lvl w:ilvl="0">
      <w:start w:val="1"/>
      <w:numFmt w:val="decimal"/>
      <w:pStyle w:val="Heading1"/>
      <w:lvlText w:val="%1"/>
      <w:lvlJc w:val="left"/>
      <w:pPr>
        <w:ind w:left="1008" w:hanging="432"/>
      </w:pPr>
      <w:rPr>
        <w:rFonts w:hint="default"/>
      </w:rPr>
    </w:lvl>
    <w:lvl w:ilvl="1">
      <w:start w:val="1"/>
      <w:numFmt w:val="decimal"/>
      <w:pStyle w:val="Heading2"/>
      <w:lvlText w:val="%1.%2"/>
      <w:lvlJc w:val="left"/>
      <w:pPr>
        <w:ind w:left="1152" w:hanging="576"/>
      </w:pPr>
      <w:rPr>
        <w:rFonts w:hint="default"/>
      </w:rPr>
    </w:lvl>
    <w:lvl w:ilvl="2">
      <w:start w:val="1"/>
      <w:numFmt w:val="decimal"/>
      <w:pStyle w:val="Heading3"/>
      <w:lvlText w:val="%1.%2.%3"/>
      <w:lvlJc w:val="left"/>
      <w:pPr>
        <w:ind w:left="1296" w:hanging="720"/>
      </w:pPr>
      <w:rPr>
        <w:rFonts w:hint="default"/>
      </w:rPr>
    </w:lvl>
    <w:lvl w:ilvl="3">
      <w:start w:val="1"/>
      <w:numFmt w:val="decimal"/>
      <w:pStyle w:val="Heading4"/>
      <w:lvlText w:val="%1.%2.%3.%4"/>
      <w:lvlJc w:val="left"/>
      <w:pPr>
        <w:ind w:left="1440" w:hanging="864"/>
      </w:pPr>
      <w:rPr>
        <w:rFonts w:hint="default"/>
      </w:rPr>
    </w:lvl>
    <w:lvl w:ilvl="4">
      <w:start w:val="1"/>
      <w:numFmt w:val="decimal"/>
      <w:pStyle w:val="Heading5"/>
      <w:lvlText w:val="%1.%2.%3.%4.%5"/>
      <w:lvlJc w:val="left"/>
      <w:pPr>
        <w:ind w:left="1584" w:hanging="1008"/>
      </w:pPr>
      <w:rPr>
        <w:rFonts w:hint="default"/>
      </w:rPr>
    </w:lvl>
    <w:lvl w:ilvl="5">
      <w:start w:val="1"/>
      <w:numFmt w:val="decimal"/>
      <w:pStyle w:val="Heading6"/>
      <w:lvlText w:val="%1.%2.%3.%4.%5.%6"/>
      <w:lvlJc w:val="left"/>
      <w:pPr>
        <w:ind w:left="1728" w:hanging="1152"/>
      </w:pPr>
      <w:rPr>
        <w:rFonts w:hint="default"/>
      </w:rPr>
    </w:lvl>
    <w:lvl w:ilvl="6">
      <w:start w:val="1"/>
      <w:numFmt w:val="decimal"/>
      <w:pStyle w:val="Heading7"/>
      <w:lvlText w:val="%1.%2.%3.%4.%5.%6.%7"/>
      <w:lvlJc w:val="left"/>
      <w:pPr>
        <w:ind w:left="1872" w:hanging="1296"/>
      </w:pPr>
      <w:rPr>
        <w:rFonts w:hint="default"/>
      </w:rPr>
    </w:lvl>
    <w:lvl w:ilvl="7">
      <w:start w:val="1"/>
      <w:numFmt w:val="decimal"/>
      <w:pStyle w:val="Heading8"/>
      <w:lvlText w:val="%1.%2.%3.%4.%5.%6.%7.%8"/>
      <w:lvlJc w:val="left"/>
      <w:pPr>
        <w:ind w:left="2016" w:hanging="1440"/>
      </w:pPr>
      <w:rPr>
        <w:rFonts w:hint="default"/>
      </w:rPr>
    </w:lvl>
    <w:lvl w:ilvl="8">
      <w:start w:val="1"/>
      <w:numFmt w:val="decimal"/>
      <w:pStyle w:val="Heading9"/>
      <w:lvlText w:val="%1.%2.%3.%4.%5.%6.%7.%8.%9"/>
      <w:lvlJc w:val="left"/>
      <w:pPr>
        <w:ind w:left="2160" w:hanging="1584"/>
      </w:pPr>
      <w:rPr>
        <w:rFonts w:hint="default"/>
      </w:rPr>
    </w:lvl>
  </w:abstractNum>
  <w:abstractNum w:abstractNumId="3" w15:restartNumberingAfterBreak="0">
    <w:nsid w:val="24CF5AD3"/>
    <w:multiLevelType w:val="hybridMultilevel"/>
    <w:tmpl w:val="67EE7FF4"/>
    <w:lvl w:ilvl="0" w:tplc="10A61D1A">
      <w:start w:val="1"/>
      <w:numFmt w:val="bullet"/>
      <w:pStyle w:val="SectionText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E3432"/>
    <w:multiLevelType w:val="hybridMultilevel"/>
    <w:tmpl w:val="4774B8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0E452D0"/>
    <w:multiLevelType w:val="hybridMultilevel"/>
    <w:tmpl w:val="6046F33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598509D7"/>
    <w:multiLevelType w:val="hybridMultilevel"/>
    <w:tmpl w:val="4C68BE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A411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B510E1"/>
    <w:multiLevelType w:val="multilevel"/>
    <w:tmpl w:val="1AE299D6"/>
    <w:lvl w:ilvl="0">
      <w:start w:val="1"/>
      <w:numFmt w:val="decimal"/>
      <w:lvlText w:val="%1."/>
      <w:lvlJc w:val="left"/>
      <w:pPr>
        <w:ind w:left="2988" w:hanging="360"/>
      </w:pPr>
      <w:rPr>
        <w:rFonts w:hint="default"/>
        <w:b w:val="0"/>
        <w:i w:val="0"/>
      </w:rPr>
    </w:lvl>
    <w:lvl w:ilvl="1">
      <w:start w:val="1"/>
      <w:numFmt w:val="decimal"/>
      <w:isLgl/>
      <w:lvlText w:val="%1.%2"/>
      <w:lvlJc w:val="left"/>
      <w:pPr>
        <w:ind w:left="3288" w:hanging="6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708"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9" w15:restartNumberingAfterBreak="0">
    <w:nsid w:val="6E381EB4"/>
    <w:multiLevelType w:val="hybridMultilevel"/>
    <w:tmpl w:val="38A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84215"/>
    <w:multiLevelType w:val="hybridMultilevel"/>
    <w:tmpl w:val="2CC87F7C"/>
    <w:lvl w:ilvl="0" w:tplc="08090001">
      <w:start w:val="1"/>
      <w:numFmt w:val="bullet"/>
      <w:lvlText w:val=""/>
      <w:lvlJc w:val="left"/>
      <w:pPr>
        <w:ind w:left="1146" w:hanging="360"/>
      </w:pPr>
      <w:rPr>
        <w:rFonts w:ascii="Symbol" w:hAnsi="Symbol" w:hint="default"/>
        <w:b w:val="0"/>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897476101">
    <w:abstractNumId w:val="8"/>
  </w:num>
  <w:num w:numId="2" w16cid:durableId="485170484">
    <w:abstractNumId w:val="2"/>
  </w:num>
  <w:num w:numId="3" w16cid:durableId="824511680">
    <w:abstractNumId w:val="2"/>
  </w:num>
  <w:num w:numId="4" w16cid:durableId="1371418423">
    <w:abstractNumId w:val="1"/>
  </w:num>
  <w:num w:numId="5" w16cid:durableId="1048646813">
    <w:abstractNumId w:val="7"/>
  </w:num>
  <w:num w:numId="6" w16cid:durableId="321469180">
    <w:abstractNumId w:val="3"/>
  </w:num>
  <w:num w:numId="7" w16cid:durableId="262347875">
    <w:abstractNumId w:val="5"/>
  </w:num>
  <w:num w:numId="8" w16cid:durableId="1689136658">
    <w:abstractNumId w:val="10"/>
  </w:num>
  <w:num w:numId="9" w16cid:durableId="172839969">
    <w:abstractNumId w:val="4"/>
  </w:num>
  <w:num w:numId="10" w16cid:durableId="169491952">
    <w:abstractNumId w:val="6"/>
  </w:num>
  <w:num w:numId="11" w16cid:durableId="873930209">
    <w:abstractNumId w:val="9"/>
  </w:num>
  <w:num w:numId="12" w16cid:durableId="6883390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1D"/>
    <w:rsid w:val="00005E48"/>
    <w:rsid w:val="00013DB8"/>
    <w:rsid w:val="00014146"/>
    <w:rsid w:val="00025A07"/>
    <w:rsid w:val="000264E5"/>
    <w:rsid w:val="00026D61"/>
    <w:rsid w:val="00026FD3"/>
    <w:rsid w:val="000272FE"/>
    <w:rsid w:val="000323A0"/>
    <w:rsid w:val="00033357"/>
    <w:rsid w:val="000406D2"/>
    <w:rsid w:val="00043A23"/>
    <w:rsid w:val="0004516D"/>
    <w:rsid w:val="000606F7"/>
    <w:rsid w:val="00063BC8"/>
    <w:rsid w:val="00076593"/>
    <w:rsid w:val="0008326D"/>
    <w:rsid w:val="00086550"/>
    <w:rsid w:val="0009041D"/>
    <w:rsid w:val="00090DEF"/>
    <w:rsid w:val="00094A4D"/>
    <w:rsid w:val="00096B68"/>
    <w:rsid w:val="00097360"/>
    <w:rsid w:val="000A1207"/>
    <w:rsid w:val="000A174E"/>
    <w:rsid w:val="000A46A8"/>
    <w:rsid w:val="000B442E"/>
    <w:rsid w:val="000B7939"/>
    <w:rsid w:val="000C2C4B"/>
    <w:rsid w:val="000C6CBF"/>
    <w:rsid w:val="000D4282"/>
    <w:rsid w:val="000D7E27"/>
    <w:rsid w:val="000E1698"/>
    <w:rsid w:val="000E414A"/>
    <w:rsid w:val="000E5AE5"/>
    <w:rsid w:val="000E62A3"/>
    <w:rsid w:val="000E7431"/>
    <w:rsid w:val="000F15A0"/>
    <w:rsid w:val="000F29EB"/>
    <w:rsid w:val="000F4F0C"/>
    <w:rsid w:val="001022C0"/>
    <w:rsid w:val="00112047"/>
    <w:rsid w:val="00113699"/>
    <w:rsid w:val="00114F43"/>
    <w:rsid w:val="00123725"/>
    <w:rsid w:val="00143748"/>
    <w:rsid w:val="00146BE5"/>
    <w:rsid w:val="00150156"/>
    <w:rsid w:val="00153542"/>
    <w:rsid w:val="001558D5"/>
    <w:rsid w:val="00160AED"/>
    <w:rsid w:val="00164BB2"/>
    <w:rsid w:val="00166394"/>
    <w:rsid w:val="001710F9"/>
    <w:rsid w:val="00172027"/>
    <w:rsid w:val="00176A45"/>
    <w:rsid w:val="00177AD0"/>
    <w:rsid w:val="001839A4"/>
    <w:rsid w:val="00184CD2"/>
    <w:rsid w:val="00186959"/>
    <w:rsid w:val="001936E0"/>
    <w:rsid w:val="00193848"/>
    <w:rsid w:val="001964B8"/>
    <w:rsid w:val="00196AB9"/>
    <w:rsid w:val="00197CE1"/>
    <w:rsid w:val="001A14D0"/>
    <w:rsid w:val="001A4064"/>
    <w:rsid w:val="001A5E79"/>
    <w:rsid w:val="001B1CA4"/>
    <w:rsid w:val="001B2F08"/>
    <w:rsid w:val="001B5434"/>
    <w:rsid w:val="001B56CD"/>
    <w:rsid w:val="001B7F83"/>
    <w:rsid w:val="001C06FF"/>
    <w:rsid w:val="001C098F"/>
    <w:rsid w:val="001C0BF6"/>
    <w:rsid w:val="001C3D9A"/>
    <w:rsid w:val="001C48F6"/>
    <w:rsid w:val="001D13AC"/>
    <w:rsid w:val="001D75B4"/>
    <w:rsid w:val="001E1C63"/>
    <w:rsid w:val="001E2EE0"/>
    <w:rsid w:val="001E775D"/>
    <w:rsid w:val="001F1D3A"/>
    <w:rsid w:val="001F6052"/>
    <w:rsid w:val="002253DE"/>
    <w:rsid w:val="002321F3"/>
    <w:rsid w:val="00237841"/>
    <w:rsid w:val="00240C3E"/>
    <w:rsid w:val="00250EA9"/>
    <w:rsid w:val="0025134C"/>
    <w:rsid w:val="00254EBD"/>
    <w:rsid w:val="0025581A"/>
    <w:rsid w:val="0026767C"/>
    <w:rsid w:val="00270496"/>
    <w:rsid w:val="00271170"/>
    <w:rsid w:val="00275C97"/>
    <w:rsid w:val="00280B64"/>
    <w:rsid w:val="002904AA"/>
    <w:rsid w:val="00297ED0"/>
    <w:rsid w:val="002A13D5"/>
    <w:rsid w:val="002A637F"/>
    <w:rsid w:val="002B19B2"/>
    <w:rsid w:val="002B6ED6"/>
    <w:rsid w:val="002C1BA0"/>
    <w:rsid w:val="002C1D9D"/>
    <w:rsid w:val="002C5810"/>
    <w:rsid w:val="002D3A8A"/>
    <w:rsid w:val="002E07ED"/>
    <w:rsid w:val="002E3100"/>
    <w:rsid w:val="002E34E9"/>
    <w:rsid w:val="002E3C75"/>
    <w:rsid w:val="002E5BE0"/>
    <w:rsid w:val="002E6BDE"/>
    <w:rsid w:val="002F4EF5"/>
    <w:rsid w:val="002F4FAD"/>
    <w:rsid w:val="00300B14"/>
    <w:rsid w:val="003035BD"/>
    <w:rsid w:val="00304D31"/>
    <w:rsid w:val="00305D88"/>
    <w:rsid w:val="003133EA"/>
    <w:rsid w:val="003240A6"/>
    <w:rsid w:val="00324527"/>
    <w:rsid w:val="003309FB"/>
    <w:rsid w:val="00332AEC"/>
    <w:rsid w:val="00335F58"/>
    <w:rsid w:val="00335FDC"/>
    <w:rsid w:val="0033708F"/>
    <w:rsid w:val="003370F2"/>
    <w:rsid w:val="003452AE"/>
    <w:rsid w:val="003555FC"/>
    <w:rsid w:val="0035779C"/>
    <w:rsid w:val="003607D6"/>
    <w:rsid w:val="00384894"/>
    <w:rsid w:val="0038588A"/>
    <w:rsid w:val="00392E84"/>
    <w:rsid w:val="0039776A"/>
    <w:rsid w:val="003A6618"/>
    <w:rsid w:val="003C0049"/>
    <w:rsid w:val="003C2FF9"/>
    <w:rsid w:val="003C39B8"/>
    <w:rsid w:val="003C642B"/>
    <w:rsid w:val="003D22A1"/>
    <w:rsid w:val="003D2C36"/>
    <w:rsid w:val="003F4EA7"/>
    <w:rsid w:val="003F7DBF"/>
    <w:rsid w:val="00402A29"/>
    <w:rsid w:val="00402F4F"/>
    <w:rsid w:val="0040506D"/>
    <w:rsid w:val="00407075"/>
    <w:rsid w:val="004110C3"/>
    <w:rsid w:val="004147A8"/>
    <w:rsid w:val="00442DBD"/>
    <w:rsid w:val="004473C2"/>
    <w:rsid w:val="0045084F"/>
    <w:rsid w:val="004516B6"/>
    <w:rsid w:val="00451CE6"/>
    <w:rsid w:val="004623BB"/>
    <w:rsid w:val="00463653"/>
    <w:rsid w:val="00464F1F"/>
    <w:rsid w:val="00464F4B"/>
    <w:rsid w:val="00467A54"/>
    <w:rsid w:val="00475E95"/>
    <w:rsid w:val="004765E6"/>
    <w:rsid w:val="004834D4"/>
    <w:rsid w:val="004840B7"/>
    <w:rsid w:val="004874B1"/>
    <w:rsid w:val="004911E5"/>
    <w:rsid w:val="00493F92"/>
    <w:rsid w:val="004941A0"/>
    <w:rsid w:val="004A62BE"/>
    <w:rsid w:val="004B1A6B"/>
    <w:rsid w:val="004B4E66"/>
    <w:rsid w:val="004C204B"/>
    <w:rsid w:val="004C25C5"/>
    <w:rsid w:val="004C28C2"/>
    <w:rsid w:val="004C2FA3"/>
    <w:rsid w:val="004C3700"/>
    <w:rsid w:val="004C4EA2"/>
    <w:rsid w:val="004C5396"/>
    <w:rsid w:val="004D08EB"/>
    <w:rsid w:val="004D47EA"/>
    <w:rsid w:val="004D628A"/>
    <w:rsid w:val="004D6942"/>
    <w:rsid w:val="004D70D0"/>
    <w:rsid w:val="004D7DC1"/>
    <w:rsid w:val="004E57B0"/>
    <w:rsid w:val="004E5DB8"/>
    <w:rsid w:val="004E6915"/>
    <w:rsid w:val="004E743E"/>
    <w:rsid w:val="004F0618"/>
    <w:rsid w:val="004F7768"/>
    <w:rsid w:val="00500EE5"/>
    <w:rsid w:val="00505534"/>
    <w:rsid w:val="00506B5B"/>
    <w:rsid w:val="00507046"/>
    <w:rsid w:val="0051315E"/>
    <w:rsid w:val="00516751"/>
    <w:rsid w:val="00516F5B"/>
    <w:rsid w:val="00522628"/>
    <w:rsid w:val="005351E6"/>
    <w:rsid w:val="00536A61"/>
    <w:rsid w:val="00540533"/>
    <w:rsid w:val="0054272A"/>
    <w:rsid w:val="005455D5"/>
    <w:rsid w:val="00545DA4"/>
    <w:rsid w:val="00557EE7"/>
    <w:rsid w:val="00560F60"/>
    <w:rsid w:val="00563DD0"/>
    <w:rsid w:val="005711B2"/>
    <w:rsid w:val="00572842"/>
    <w:rsid w:val="00575067"/>
    <w:rsid w:val="005764C5"/>
    <w:rsid w:val="00576AED"/>
    <w:rsid w:val="005773C1"/>
    <w:rsid w:val="00582997"/>
    <w:rsid w:val="00584285"/>
    <w:rsid w:val="005842CC"/>
    <w:rsid w:val="00586578"/>
    <w:rsid w:val="005901C8"/>
    <w:rsid w:val="00590F6E"/>
    <w:rsid w:val="00595BDA"/>
    <w:rsid w:val="005963E0"/>
    <w:rsid w:val="00596AA0"/>
    <w:rsid w:val="00597AFB"/>
    <w:rsid w:val="005A0C38"/>
    <w:rsid w:val="005A21EB"/>
    <w:rsid w:val="005A2A02"/>
    <w:rsid w:val="005A3F87"/>
    <w:rsid w:val="005A504B"/>
    <w:rsid w:val="005A5BBC"/>
    <w:rsid w:val="005A7030"/>
    <w:rsid w:val="005C6CA4"/>
    <w:rsid w:val="005C71B4"/>
    <w:rsid w:val="005D0085"/>
    <w:rsid w:val="005E01E4"/>
    <w:rsid w:val="005F5BBE"/>
    <w:rsid w:val="005F6898"/>
    <w:rsid w:val="00600D0D"/>
    <w:rsid w:val="006041A9"/>
    <w:rsid w:val="00612484"/>
    <w:rsid w:val="00615136"/>
    <w:rsid w:val="006161F6"/>
    <w:rsid w:val="00623371"/>
    <w:rsid w:val="00623E94"/>
    <w:rsid w:val="00624C43"/>
    <w:rsid w:val="00653281"/>
    <w:rsid w:val="00657EFC"/>
    <w:rsid w:val="006630D4"/>
    <w:rsid w:val="00664614"/>
    <w:rsid w:val="00667D61"/>
    <w:rsid w:val="0067172B"/>
    <w:rsid w:val="0067704A"/>
    <w:rsid w:val="00677F75"/>
    <w:rsid w:val="00683511"/>
    <w:rsid w:val="00685B1D"/>
    <w:rsid w:val="00686530"/>
    <w:rsid w:val="00693FAE"/>
    <w:rsid w:val="006A21BD"/>
    <w:rsid w:val="006A6C0D"/>
    <w:rsid w:val="006B36B6"/>
    <w:rsid w:val="006B6C14"/>
    <w:rsid w:val="006B6FB9"/>
    <w:rsid w:val="006C0D08"/>
    <w:rsid w:val="006C2D8E"/>
    <w:rsid w:val="006C5266"/>
    <w:rsid w:val="006C5A84"/>
    <w:rsid w:val="006C7FDB"/>
    <w:rsid w:val="006D2A74"/>
    <w:rsid w:val="006D4E3D"/>
    <w:rsid w:val="006D600A"/>
    <w:rsid w:val="006E4670"/>
    <w:rsid w:val="006E6ECB"/>
    <w:rsid w:val="006E6F88"/>
    <w:rsid w:val="006F30D6"/>
    <w:rsid w:val="006F63A8"/>
    <w:rsid w:val="00706673"/>
    <w:rsid w:val="00711DCA"/>
    <w:rsid w:val="00712159"/>
    <w:rsid w:val="007216C9"/>
    <w:rsid w:val="0072733F"/>
    <w:rsid w:val="00730D40"/>
    <w:rsid w:val="007315A5"/>
    <w:rsid w:val="00731630"/>
    <w:rsid w:val="00734A5C"/>
    <w:rsid w:val="00736410"/>
    <w:rsid w:val="00744713"/>
    <w:rsid w:val="00760DFF"/>
    <w:rsid w:val="00762241"/>
    <w:rsid w:val="00767566"/>
    <w:rsid w:val="007675CF"/>
    <w:rsid w:val="00785076"/>
    <w:rsid w:val="00792F6E"/>
    <w:rsid w:val="00796DAE"/>
    <w:rsid w:val="007A216E"/>
    <w:rsid w:val="007A3CE3"/>
    <w:rsid w:val="007A6341"/>
    <w:rsid w:val="007A636A"/>
    <w:rsid w:val="007A69E5"/>
    <w:rsid w:val="007A6AA3"/>
    <w:rsid w:val="007B21BD"/>
    <w:rsid w:val="007B31F4"/>
    <w:rsid w:val="007C34F3"/>
    <w:rsid w:val="007C5442"/>
    <w:rsid w:val="007C74CC"/>
    <w:rsid w:val="007D067F"/>
    <w:rsid w:val="007D3AC6"/>
    <w:rsid w:val="007D6071"/>
    <w:rsid w:val="007E3850"/>
    <w:rsid w:val="007E3C3A"/>
    <w:rsid w:val="007E3F2C"/>
    <w:rsid w:val="007E5B02"/>
    <w:rsid w:val="007F0AFF"/>
    <w:rsid w:val="0080159F"/>
    <w:rsid w:val="0080317B"/>
    <w:rsid w:val="008202A1"/>
    <w:rsid w:val="008257B4"/>
    <w:rsid w:val="00834248"/>
    <w:rsid w:val="0083670F"/>
    <w:rsid w:val="00837162"/>
    <w:rsid w:val="00844469"/>
    <w:rsid w:val="00844503"/>
    <w:rsid w:val="008446C2"/>
    <w:rsid w:val="00850293"/>
    <w:rsid w:val="008515C7"/>
    <w:rsid w:val="00851663"/>
    <w:rsid w:val="0085561D"/>
    <w:rsid w:val="0085775A"/>
    <w:rsid w:val="0087017D"/>
    <w:rsid w:val="00870CC5"/>
    <w:rsid w:val="0087245E"/>
    <w:rsid w:val="008800B0"/>
    <w:rsid w:val="00883E99"/>
    <w:rsid w:val="00885BF4"/>
    <w:rsid w:val="00887B22"/>
    <w:rsid w:val="00890BEC"/>
    <w:rsid w:val="00896C61"/>
    <w:rsid w:val="008A0C2F"/>
    <w:rsid w:val="008A4EA6"/>
    <w:rsid w:val="008B17A2"/>
    <w:rsid w:val="008B2408"/>
    <w:rsid w:val="008C29B1"/>
    <w:rsid w:val="008C6DCE"/>
    <w:rsid w:val="008C6FF0"/>
    <w:rsid w:val="008D037A"/>
    <w:rsid w:val="008D25C4"/>
    <w:rsid w:val="008D46D0"/>
    <w:rsid w:val="008D6366"/>
    <w:rsid w:val="008D7D19"/>
    <w:rsid w:val="008E2042"/>
    <w:rsid w:val="008E276B"/>
    <w:rsid w:val="008E2F49"/>
    <w:rsid w:val="008E6104"/>
    <w:rsid w:val="00906141"/>
    <w:rsid w:val="00906CA7"/>
    <w:rsid w:val="00915C98"/>
    <w:rsid w:val="00916F26"/>
    <w:rsid w:val="00921208"/>
    <w:rsid w:val="009237C6"/>
    <w:rsid w:val="00925EB9"/>
    <w:rsid w:val="0092790C"/>
    <w:rsid w:val="00931CAC"/>
    <w:rsid w:val="00936122"/>
    <w:rsid w:val="00940524"/>
    <w:rsid w:val="00957CBE"/>
    <w:rsid w:val="0098689A"/>
    <w:rsid w:val="0099006B"/>
    <w:rsid w:val="00996536"/>
    <w:rsid w:val="009A0CD4"/>
    <w:rsid w:val="009A4ABE"/>
    <w:rsid w:val="009B32D4"/>
    <w:rsid w:val="009B594F"/>
    <w:rsid w:val="009C369F"/>
    <w:rsid w:val="009C3C27"/>
    <w:rsid w:val="009D23C5"/>
    <w:rsid w:val="009D367C"/>
    <w:rsid w:val="009D5279"/>
    <w:rsid w:val="009E0B29"/>
    <w:rsid w:val="009E2C3E"/>
    <w:rsid w:val="009E64F9"/>
    <w:rsid w:val="009F4FEF"/>
    <w:rsid w:val="009F5149"/>
    <w:rsid w:val="00A03E8A"/>
    <w:rsid w:val="00A04067"/>
    <w:rsid w:val="00A04CBD"/>
    <w:rsid w:val="00A05216"/>
    <w:rsid w:val="00A10238"/>
    <w:rsid w:val="00A11C3C"/>
    <w:rsid w:val="00A17A34"/>
    <w:rsid w:val="00A20664"/>
    <w:rsid w:val="00A212AD"/>
    <w:rsid w:val="00A302D1"/>
    <w:rsid w:val="00A36198"/>
    <w:rsid w:val="00A42E9B"/>
    <w:rsid w:val="00A436EB"/>
    <w:rsid w:val="00A45B1B"/>
    <w:rsid w:val="00A50152"/>
    <w:rsid w:val="00A5218F"/>
    <w:rsid w:val="00A55AB4"/>
    <w:rsid w:val="00A6074F"/>
    <w:rsid w:val="00A65EE5"/>
    <w:rsid w:val="00A70279"/>
    <w:rsid w:val="00A70BAF"/>
    <w:rsid w:val="00A7491D"/>
    <w:rsid w:val="00A8498D"/>
    <w:rsid w:val="00A91717"/>
    <w:rsid w:val="00A958D6"/>
    <w:rsid w:val="00A9789B"/>
    <w:rsid w:val="00AA029E"/>
    <w:rsid w:val="00AA2268"/>
    <w:rsid w:val="00AA3C7A"/>
    <w:rsid w:val="00AA79C9"/>
    <w:rsid w:val="00AC0314"/>
    <w:rsid w:val="00AC18FE"/>
    <w:rsid w:val="00AC2139"/>
    <w:rsid w:val="00AC62DF"/>
    <w:rsid w:val="00AE2C24"/>
    <w:rsid w:val="00AE697E"/>
    <w:rsid w:val="00AE7140"/>
    <w:rsid w:val="00AF673E"/>
    <w:rsid w:val="00B014FA"/>
    <w:rsid w:val="00B17F31"/>
    <w:rsid w:val="00B24FBF"/>
    <w:rsid w:val="00B25FDE"/>
    <w:rsid w:val="00B26CB6"/>
    <w:rsid w:val="00B27CEB"/>
    <w:rsid w:val="00B3027F"/>
    <w:rsid w:val="00B315B3"/>
    <w:rsid w:val="00B328DB"/>
    <w:rsid w:val="00B3335F"/>
    <w:rsid w:val="00B3467C"/>
    <w:rsid w:val="00B35125"/>
    <w:rsid w:val="00B41CAF"/>
    <w:rsid w:val="00B447BD"/>
    <w:rsid w:val="00B45320"/>
    <w:rsid w:val="00B51E59"/>
    <w:rsid w:val="00B60252"/>
    <w:rsid w:val="00B609B4"/>
    <w:rsid w:val="00B642C1"/>
    <w:rsid w:val="00B65C20"/>
    <w:rsid w:val="00B67270"/>
    <w:rsid w:val="00B719A7"/>
    <w:rsid w:val="00B76426"/>
    <w:rsid w:val="00B806C9"/>
    <w:rsid w:val="00B83854"/>
    <w:rsid w:val="00B9496E"/>
    <w:rsid w:val="00B97037"/>
    <w:rsid w:val="00BA0C12"/>
    <w:rsid w:val="00BA284B"/>
    <w:rsid w:val="00BA7675"/>
    <w:rsid w:val="00BB4686"/>
    <w:rsid w:val="00BC6163"/>
    <w:rsid w:val="00BD4CDC"/>
    <w:rsid w:val="00BE4FE8"/>
    <w:rsid w:val="00BF1B13"/>
    <w:rsid w:val="00C012FF"/>
    <w:rsid w:val="00C0319C"/>
    <w:rsid w:val="00C136B4"/>
    <w:rsid w:val="00C153C5"/>
    <w:rsid w:val="00C161AE"/>
    <w:rsid w:val="00C214B6"/>
    <w:rsid w:val="00C228B9"/>
    <w:rsid w:val="00C25CED"/>
    <w:rsid w:val="00C30601"/>
    <w:rsid w:val="00C317A5"/>
    <w:rsid w:val="00C32776"/>
    <w:rsid w:val="00C500D1"/>
    <w:rsid w:val="00C50740"/>
    <w:rsid w:val="00C53FA8"/>
    <w:rsid w:val="00C61FF2"/>
    <w:rsid w:val="00C819AC"/>
    <w:rsid w:val="00C84EA8"/>
    <w:rsid w:val="00C967B1"/>
    <w:rsid w:val="00C969BD"/>
    <w:rsid w:val="00CA4522"/>
    <w:rsid w:val="00CA7104"/>
    <w:rsid w:val="00CB0063"/>
    <w:rsid w:val="00CB00D6"/>
    <w:rsid w:val="00CB1D0D"/>
    <w:rsid w:val="00CB4882"/>
    <w:rsid w:val="00CB65D0"/>
    <w:rsid w:val="00CC70B9"/>
    <w:rsid w:val="00CD16E1"/>
    <w:rsid w:val="00CD314F"/>
    <w:rsid w:val="00CD468D"/>
    <w:rsid w:val="00CD667F"/>
    <w:rsid w:val="00CE3F0F"/>
    <w:rsid w:val="00CF4BC2"/>
    <w:rsid w:val="00CF5E5F"/>
    <w:rsid w:val="00CF70D0"/>
    <w:rsid w:val="00D01507"/>
    <w:rsid w:val="00D01AE0"/>
    <w:rsid w:val="00D0325C"/>
    <w:rsid w:val="00D037FB"/>
    <w:rsid w:val="00D041D9"/>
    <w:rsid w:val="00D12B11"/>
    <w:rsid w:val="00D23130"/>
    <w:rsid w:val="00D31EFD"/>
    <w:rsid w:val="00D337E9"/>
    <w:rsid w:val="00D36834"/>
    <w:rsid w:val="00D37298"/>
    <w:rsid w:val="00D37DF0"/>
    <w:rsid w:val="00D405AD"/>
    <w:rsid w:val="00D469B2"/>
    <w:rsid w:val="00D5787C"/>
    <w:rsid w:val="00D65A69"/>
    <w:rsid w:val="00D70630"/>
    <w:rsid w:val="00D70EA5"/>
    <w:rsid w:val="00D807C3"/>
    <w:rsid w:val="00D9265A"/>
    <w:rsid w:val="00DA092B"/>
    <w:rsid w:val="00DA1FAE"/>
    <w:rsid w:val="00DB6CFC"/>
    <w:rsid w:val="00DB7DA6"/>
    <w:rsid w:val="00DC06A1"/>
    <w:rsid w:val="00DD0309"/>
    <w:rsid w:val="00DD182C"/>
    <w:rsid w:val="00DD458D"/>
    <w:rsid w:val="00DE586C"/>
    <w:rsid w:val="00DF0B77"/>
    <w:rsid w:val="00DF54C1"/>
    <w:rsid w:val="00E04089"/>
    <w:rsid w:val="00E0528C"/>
    <w:rsid w:val="00E123DA"/>
    <w:rsid w:val="00E12D18"/>
    <w:rsid w:val="00E20E81"/>
    <w:rsid w:val="00E218F2"/>
    <w:rsid w:val="00E21FE0"/>
    <w:rsid w:val="00E23DD3"/>
    <w:rsid w:val="00E260D2"/>
    <w:rsid w:val="00E26147"/>
    <w:rsid w:val="00E31ECC"/>
    <w:rsid w:val="00E3402D"/>
    <w:rsid w:val="00E34FE7"/>
    <w:rsid w:val="00E35501"/>
    <w:rsid w:val="00E358A6"/>
    <w:rsid w:val="00E37817"/>
    <w:rsid w:val="00E500FC"/>
    <w:rsid w:val="00E5271B"/>
    <w:rsid w:val="00E6546A"/>
    <w:rsid w:val="00E6729B"/>
    <w:rsid w:val="00E73A5D"/>
    <w:rsid w:val="00E76077"/>
    <w:rsid w:val="00E8332B"/>
    <w:rsid w:val="00E91090"/>
    <w:rsid w:val="00E936E2"/>
    <w:rsid w:val="00E97020"/>
    <w:rsid w:val="00EA450D"/>
    <w:rsid w:val="00EB1A0D"/>
    <w:rsid w:val="00EB40E2"/>
    <w:rsid w:val="00EC61E6"/>
    <w:rsid w:val="00ED44AE"/>
    <w:rsid w:val="00ED64D4"/>
    <w:rsid w:val="00EE0E54"/>
    <w:rsid w:val="00EE5BB4"/>
    <w:rsid w:val="00EE5CC2"/>
    <w:rsid w:val="00EE7880"/>
    <w:rsid w:val="00EF208A"/>
    <w:rsid w:val="00EF4520"/>
    <w:rsid w:val="00EF4690"/>
    <w:rsid w:val="00F0056F"/>
    <w:rsid w:val="00F17B95"/>
    <w:rsid w:val="00F22A4F"/>
    <w:rsid w:val="00F23C3C"/>
    <w:rsid w:val="00F2675B"/>
    <w:rsid w:val="00F34475"/>
    <w:rsid w:val="00F53502"/>
    <w:rsid w:val="00F5403D"/>
    <w:rsid w:val="00F62A08"/>
    <w:rsid w:val="00F62CE0"/>
    <w:rsid w:val="00F638B1"/>
    <w:rsid w:val="00F66136"/>
    <w:rsid w:val="00F66DEE"/>
    <w:rsid w:val="00F732D9"/>
    <w:rsid w:val="00F77E40"/>
    <w:rsid w:val="00F83A0E"/>
    <w:rsid w:val="00F94FD7"/>
    <w:rsid w:val="00FB079B"/>
    <w:rsid w:val="00FB3BF8"/>
    <w:rsid w:val="00FB55F3"/>
    <w:rsid w:val="00FB5B66"/>
    <w:rsid w:val="00FB6109"/>
    <w:rsid w:val="00FB6668"/>
    <w:rsid w:val="00FC09C9"/>
    <w:rsid w:val="00FC2674"/>
    <w:rsid w:val="00FD041C"/>
    <w:rsid w:val="00FD19B1"/>
    <w:rsid w:val="00FE0C67"/>
    <w:rsid w:val="00FE1ED7"/>
    <w:rsid w:val="00FE39DF"/>
    <w:rsid w:val="00FF094D"/>
    <w:rsid w:val="00FF2FA9"/>
    <w:rsid w:val="00FF4817"/>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4C74B"/>
  <w15:chartTrackingRefBased/>
  <w15:docId w15:val="{D7130564-3F67-46F8-AD50-EC60EEF7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1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685B1D"/>
    <w:pPr>
      <w:keepNext/>
      <w:numPr>
        <w:numId w:val="3"/>
      </w:numPr>
      <w:outlineLvl w:val="0"/>
    </w:pPr>
    <w:rPr>
      <w:b/>
      <w:bCs/>
      <w:kern w:val="32"/>
      <w:sz w:val="32"/>
      <w:szCs w:val="32"/>
    </w:rPr>
  </w:style>
  <w:style w:type="paragraph" w:styleId="Heading2">
    <w:name w:val="heading 2"/>
    <w:basedOn w:val="Normal"/>
    <w:next w:val="Normal"/>
    <w:link w:val="Heading2Char"/>
    <w:unhideWhenUsed/>
    <w:qFormat/>
    <w:rsid w:val="00E218F2"/>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D468D"/>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D468D"/>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468D"/>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468D"/>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468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468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68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1D"/>
    <w:rPr>
      <w:rFonts w:ascii="Arial" w:eastAsia="Times New Roman" w:hAnsi="Arial" w:cs="Times New Roman"/>
      <w:b/>
      <w:bCs/>
      <w:kern w:val="32"/>
      <w:sz w:val="32"/>
      <w:szCs w:val="32"/>
      <w:lang w:eastAsia="en-GB"/>
    </w:rPr>
  </w:style>
  <w:style w:type="character" w:customStyle="1" w:styleId="Heading2Char">
    <w:name w:val="Heading 2 Char"/>
    <w:basedOn w:val="DefaultParagraphFont"/>
    <w:link w:val="Heading2"/>
    <w:rsid w:val="00E218F2"/>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rsid w:val="00CD468D"/>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CD468D"/>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CD468D"/>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CD468D"/>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CD468D"/>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CD468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CD468D"/>
    <w:rPr>
      <w:rFonts w:asciiTheme="majorHAnsi" w:eastAsiaTheme="majorEastAsia" w:hAnsiTheme="majorHAnsi" w:cstheme="majorBidi"/>
      <w:i/>
      <w:iCs/>
      <w:color w:val="272727" w:themeColor="text1" w:themeTint="D8"/>
      <w:sz w:val="21"/>
      <w:szCs w:val="21"/>
      <w:lang w:eastAsia="en-GB"/>
    </w:rPr>
  </w:style>
  <w:style w:type="paragraph" w:styleId="Footer">
    <w:name w:val="footer"/>
    <w:basedOn w:val="Normal"/>
    <w:link w:val="FooterChar"/>
    <w:uiPriority w:val="99"/>
    <w:rsid w:val="00685B1D"/>
    <w:pPr>
      <w:tabs>
        <w:tab w:val="center" w:pos="4153"/>
        <w:tab w:val="right" w:pos="8306"/>
      </w:tabs>
    </w:pPr>
  </w:style>
  <w:style w:type="character" w:customStyle="1" w:styleId="FooterChar">
    <w:name w:val="Footer Char"/>
    <w:basedOn w:val="DefaultParagraphFont"/>
    <w:link w:val="Footer"/>
    <w:uiPriority w:val="99"/>
    <w:rsid w:val="00685B1D"/>
    <w:rPr>
      <w:rFonts w:ascii="Arial" w:eastAsia="Times New Roman" w:hAnsi="Arial" w:cs="Times New Roman"/>
      <w:sz w:val="24"/>
      <w:szCs w:val="24"/>
      <w:lang w:eastAsia="en-GB"/>
    </w:rPr>
  </w:style>
  <w:style w:type="paragraph" w:styleId="ListParagraph">
    <w:name w:val="List Paragraph"/>
    <w:aliases w:val="Bullet Style,List Paragraph1,Maire,Dot pt,No Spacing1,List Paragraph Char Char Char,Indicator Text,Numbered Para 1,Bullet Points,MAIN CONTENT,OBC Bullet,List Paragraph11,List Paragraph12,F5 List Paragraph,Colorful List - Accent 11"/>
    <w:basedOn w:val="Normal"/>
    <w:link w:val="ListParagraphChar"/>
    <w:uiPriority w:val="34"/>
    <w:qFormat/>
    <w:rsid w:val="00196AB9"/>
    <w:pPr>
      <w:ind w:left="720"/>
      <w:contextualSpacing/>
    </w:pPr>
  </w:style>
  <w:style w:type="character" w:customStyle="1" w:styleId="ListParagraphChar">
    <w:name w:val="List Paragraph Char"/>
    <w:aliases w:val="Bullet Style Char,List Paragraph1 Char,Maire Char,Dot pt Char,No Spacing1 Char,List Paragraph Char Char Char Char,Indicator Text Char,Numbered Para 1 Char,Bullet Points Char,MAIN CONTENT Char,OBC Bullet Char,List Paragraph11 Char"/>
    <w:basedOn w:val="DefaultParagraphFont"/>
    <w:link w:val="ListParagraph"/>
    <w:uiPriority w:val="34"/>
    <w:qFormat/>
    <w:locked/>
    <w:rsid w:val="005773C1"/>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731630"/>
    <w:rPr>
      <w:sz w:val="16"/>
      <w:szCs w:val="16"/>
    </w:rPr>
  </w:style>
  <w:style w:type="paragraph" w:styleId="CommentText">
    <w:name w:val="annotation text"/>
    <w:basedOn w:val="Normal"/>
    <w:link w:val="CommentTextChar"/>
    <w:unhideWhenUsed/>
    <w:rsid w:val="00731630"/>
    <w:rPr>
      <w:sz w:val="20"/>
      <w:szCs w:val="20"/>
    </w:rPr>
  </w:style>
  <w:style w:type="character" w:customStyle="1" w:styleId="CommentTextChar">
    <w:name w:val="Comment Text Char"/>
    <w:basedOn w:val="DefaultParagraphFont"/>
    <w:link w:val="CommentText"/>
    <w:rsid w:val="0073163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731630"/>
    <w:rPr>
      <w:b/>
      <w:bCs/>
    </w:rPr>
  </w:style>
  <w:style w:type="character" w:customStyle="1" w:styleId="CommentSubjectChar">
    <w:name w:val="Comment Subject Char"/>
    <w:basedOn w:val="CommentTextChar"/>
    <w:link w:val="CommentSubject"/>
    <w:semiHidden/>
    <w:rsid w:val="00731630"/>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31630"/>
    <w:rPr>
      <w:rFonts w:ascii="Segoe UI" w:hAnsi="Segoe UI" w:cs="Segoe UI"/>
      <w:sz w:val="18"/>
      <w:szCs w:val="18"/>
    </w:rPr>
  </w:style>
  <w:style w:type="character" w:customStyle="1" w:styleId="BalloonTextChar">
    <w:name w:val="Balloon Text Char"/>
    <w:basedOn w:val="DefaultParagraphFont"/>
    <w:link w:val="BalloonText"/>
    <w:semiHidden/>
    <w:rsid w:val="00731630"/>
    <w:rPr>
      <w:rFonts w:ascii="Segoe UI" w:eastAsia="Times New Roman" w:hAnsi="Segoe UI" w:cs="Segoe UI"/>
      <w:sz w:val="18"/>
      <w:szCs w:val="18"/>
      <w:lang w:eastAsia="en-GB"/>
    </w:rPr>
  </w:style>
  <w:style w:type="paragraph" w:customStyle="1" w:styleId="CM31">
    <w:name w:val="CM31"/>
    <w:basedOn w:val="Normal"/>
    <w:next w:val="Normal"/>
    <w:uiPriority w:val="99"/>
    <w:rsid w:val="00E6729B"/>
    <w:pPr>
      <w:autoSpaceDE w:val="0"/>
      <w:autoSpaceDN w:val="0"/>
      <w:adjustRightInd w:val="0"/>
    </w:pPr>
    <w:rPr>
      <w:rFonts w:eastAsia="Calibri" w:cs="Arial"/>
      <w:lang w:eastAsia="en-US"/>
    </w:rPr>
  </w:style>
  <w:style w:type="paragraph" w:styleId="NormalWeb">
    <w:name w:val="Normal (Web)"/>
    <w:basedOn w:val="Normal"/>
    <w:uiPriority w:val="99"/>
    <w:semiHidden/>
    <w:unhideWhenUsed/>
    <w:rsid w:val="000D4282"/>
    <w:pPr>
      <w:spacing w:after="240"/>
    </w:pPr>
    <w:rPr>
      <w:rFonts w:ascii="Times New Roman" w:hAnsi="Times New Roman"/>
    </w:rPr>
  </w:style>
  <w:style w:type="paragraph" w:customStyle="1" w:styleId="Default">
    <w:name w:val="Default"/>
    <w:rsid w:val="00E26147"/>
    <w:pPr>
      <w:autoSpaceDE w:val="0"/>
      <w:autoSpaceDN w:val="0"/>
      <w:adjustRightInd w:val="0"/>
      <w:spacing w:after="0" w:line="240" w:lineRule="auto"/>
    </w:pPr>
    <w:rPr>
      <w:rFonts w:ascii="Times New Roman PSMT" w:eastAsia="Calibri" w:hAnsi="Times New Roman PSMT" w:cs="Times New Roman PSMT"/>
      <w:bCs/>
      <w:color w:val="000000"/>
      <w:sz w:val="24"/>
      <w:szCs w:val="24"/>
    </w:rPr>
  </w:style>
  <w:style w:type="paragraph" w:customStyle="1" w:styleId="legclearfix">
    <w:name w:val="legclearfix"/>
    <w:basedOn w:val="Normal"/>
    <w:rsid w:val="008C6DCE"/>
    <w:pPr>
      <w:spacing w:before="100" w:beforeAutospacing="1" w:after="100" w:afterAutospacing="1"/>
    </w:pPr>
    <w:rPr>
      <w:rFonts w:ascii="Times New Roman" w:hAnsi="Times New Roman"/>
    </w:rPr>
  </w:style>
  <w:style w:type="character" w:customStyle="1" w:styleId="legds">
    <w:name w:val="legds"/>
    <w:basedOn w:val="DefaultParagraphFont"/>
    <w:rsid w:val="008C6DCE"/>
  </w:style>
  <w:style w:type="paragraph" w:customStyle="1" w:styleId="legp2paratext">
    <w:name w:val="legp2paratext"/>
    <w:basedOn w:val="Normal"/>
    <w:rsid w:val="006C7FDB"/>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unhideWhenUsed/>
    <w:rsid w:val="0080159F"/>
    <w:rPr>
      <w:sz w:val="20"/>
      <w:szCs w:val="20"/>
    </w:rPr>
  </w:style>
  <w:style w:type="character" w:customStyle="1" w:styleId="FootnoteTextChar">
    <w:name w:val="Footnote Text Char"/>
    <w:basedOn w:val="DefaultParagraphFont"/>
    <w:link w:val="FootnoteText"/>
    <w:uiPriority w:val="99"/>
    <w:rsid w:val="0080159F"/>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80159F"/>
    <w:rPr>
      <w:vertAlign w:val="superscript"/>
    </w:rPr>
  </w:style>
  <w:style w:type="character" w:styleId="Hyperlink">
    <w:name w:val="Hyperlink"/>
    <w:basedOn w:val="DefaultParagraphFont"/>
    <w:uiPriority w:val="99"/>
    <w:unhideWhenUsed/>
    <w:rsid w:val="0080159F"/>
    <w:rPr>
      <w:color w:val="0563C1" w:themeColor="hyperlink"/>
      <w:u w:val="single"/>
    </w:rPr>
  </w:style>
  <w:style w:type="paragraph" w:styleId="Header">
    <w:name w:val="header"/>
    <w:basedOn w:val="Normal"/>
    <w:link w:val="HeaderChar"/>
    <w:uiPriority w:val="99"/>
    <w:unhideWhenUsed/>
    <w:rsid w:val="001F6052"/>
    <w:pPr>
      <w:tabs>
        <w:tab w:val="center" w:pos="4513"/>
        <w:tab w:val="right" w:pos="9026"/>
      </w:tabs>
    </w:pPr>
  </w:style>
  <w:style w:type="character" w:customStyle="1" w:styleId="HeaderChar">
    <w:name w:val="Header Char"/>
    <w:basedOn w:val="DefaultParagraphFont"/>
    <w:link w:val="Header"/>
    <w:uiPriority w:val="99"/>
    <w:rsid w:val="001F6052"/>
    <w:rPr>
      <w:rFonts w:ascii="Arial" w:eastAsia="Times New Roman" w:hAnsi="Arial" w:cs="Times New Roman"/>
      <w:sz w:val="24"/>
      <w:szCs w:val="24"/>
      <w:lang w:eastAsia="en-GB"/>
    </w:rPr>
  </w:style>
  <w:style w:type="paragraph" w:customStyle="1" w:styleId="CM6">
    <w:name w:val="CM6"/>
    <w:basedOn w:val="Default"/>
    <w:next w:val="Default"/>
    <w:rsid w:val="00CF4BC2"/>
    <w:pPr>
      <w:spacing w:line="276" w:lineRule="atLeast"/>
    </w:pPr>
    <w:rPr>
      <w:rFonts w:ascii="Arial" w:eastAsia="Times New Roman" w:hAnsi="Arial" w:cs="Times New Roman"/>
      <w:bCs w:val="0"/>
      <w:color w:val="auto"/>
      <w:lang w:eastAsia="en-GB"/>
    </w:rPr>
  </w:style>
  <w:style w:type="character" w:styleId="FollowedHyperlink">
    <w:name w:val="FollowedHyperlink"/>
    <w:basedOn w:val="DefaultParagraphFont"/>
    <w:uiPriority w:val="99"/>
    <w:semiHidden/>
    <w:unhideWhenUsed/>
    <w:rsid w:val="008E2042"/>
    <w:rPr>
      <w:color w:val="954F72" w:themeColor="followedHyperlink"/>
      <w:u w:val="single"/>
    </w:rPr>
  </w:style>
  <w:style w:type="paragraph" w:styleId="BodyTextIndent2">
    <w:name w:val="Body Text Indent 2"/>
    <w:basedOn w:val="Normal"/>
    <w:link w:val="BodyTextIndent2Char"/>
    <w:rsid w:val="00114F43"/>
    <w:pPr>
      <w:ind w:left="1440" w:hanging="360"/>
    </w:pPr>
    <w:rPr>
      <w:sz w:val="28"/>
      <w:szCs w:val="20"/>
      <w:lang w:eastAsia="en-US"/>
    </w:rPr>
  </w:style>
  <w:style w:type="character" w:customStyle="1" w:styleId="BodyTextIndent2Char">
    <w:name w:val="Body Text Indent 2 Char"/>
    <w:basedOn w:val="DefaultParagraphFont"/>
    <w:link w:val="BodyTextIndent2"/>
    <w:rsid w:val="00114F43"/>
    <w:rPr>
      <w:rFonts w:ascii="Arial" w:eastAsia="Times New Roman" w:hAnsi="Arial" w:cs="Times New Roman"/>
      <w:sz w:val="28"/>
      <w:szCs w:val="20"/>
    </w:rPr>
  </w:style>
  <w:style w:type="paragraph" w:styleId="Title">
    <w:name w:val="Title"/>
    <w:basedOn w:val="Normal"/>
    <w:link w:val="TitleChar"/>
    <w:qFormat/>
    <w:rsid w:val="00114F43"/>
    <w:pPr>
      <w:jc w:val="center"/>
    </w:pPr>
    <w:rPr>
      <w:rFonts w:ascii="Times New Roman" w:hAnsi="Times New Roman"/>
      <w:b/>
      <w:sz w:val="28"/>
      <w:szCs w:val="20"/>
      <w:lang w:eastAsia="en-US"/>
    </w:rPr>
  </w:style>
  <w:style w:type="character" w:customStyle="1" w:styleId="TitleChar">
    <w:name w:val="Title Char"/>
    <w:basedOn w:val="DefaultParagraphFont"/>
    <w:link w:val="Title"/>
    <w:rsid w:val="00114F43"/>
    <w:rPr>
      <w:rFonts w:ascii="Times New Roman" w:eastAsia="Times New Roman" w:hAnsi="Times New Roman" w:cs="Times New Roman"/>
      <w:b/>
      <w:sz w:val="28"/>
      <w:szCs w:val="20"/>
    </w:rPr>
  </w:style>
  <w:style w:type="paragraph" w:customStyle="1" w:styleId="SCMHeading1">
    <w:name w:val="SCM Heading 1"/>
    <w:basedOn w:val="Heading1"/>
    <w:next w:val="Normal"/>
    <w:rsid w:val="00114F43"/>
    <w:pPr>
      <w:numPr>
        <w:numId w:val="0"/>
      </w:numPr>
      <w:autoSpaceDE w:val="0"/>
      <w:autoSpaceDN w:val="0"/>
      <w:adjustRightInd w:val="0"/>
      <w:spacing w:before="240" w:after="60"/>
    </w:pPr>
    <w:rPr>
      <w:rFonts w:ascii="Arial,Bold" w:hAnsi="Arial,Bold" w:cs="Arial,Bold"/>
      <w:bCs w:val="0"/>
      <w:szCs w:val="24"/>
    </w:rPr>
  </w:style>
  <w:style w:type="paragraph" w:customStyle="1" w:styleId="SCMHeading2">
    <w:name w:val="SCM Heading 2"/>
    <w:basedOn w:val="Heading2"/>
    <w:next w:val="Normal"/>
    <w:rsid w:val="00114F43"/>
    <w:pPr>
      <w:keepLines w:val="0"/>
      <w:numPr>
        <w:ilvl w:val="0"/>
        <w:numId w:val="0"/>
      </w:numPr>
      <w:autoSpaceDE w:val="0"/>
      <w:autoSpaceDN w:val="0"/>
      <w:adjustRightInd w:val="0"/>
      <w:spacing w:before="240" w:after="60"/>
    </w:pPr>
    <w:rPr>
      <w:rFonts w:ascii="Arial,Bold" w:eastAsia="Times New Roman" w:hAnsi="Arial,Bold" w:cs="Arial,Bold"/>
      <w:b/>
      <w:iCs/>
      <w:color w:val="auto"/>
      <w:sz w:val="28"/>
      <w:szCs w:val="24"/>
    </w:rPr>
  </w:style>
  <w:style w:type="paragraph" w:customStyle="1" w:styleId="SCMHeading3">
    <w:name w:val="SCM Heading 3"/>
    <w:basedOn w:val="Heading3"/>
    <w:next w:val="Normal"/>
    <w:rsid w:val="00114F43"/>
    <w:pPr>
      <w:keepLines w:val="0"/>
      <w:numPr>
        <w:ilvl w:val="0"/>
        <w:numId w:val="0"/>
      </w:numPr>
      <w:autoSpaceDE w:val="0"/>
      <w:autoSpaceDN w:val="0"/>
      <w:adjustRightInd w:val="0"/>
      <w:spacing w:before="240" w:after="60"/>
    </w:pPr>
    <w:rPr>
      <w:rFonts w:ascii="Arial,Bold" w:eastAsia="Times New Roman" w:hAnsi="Arial,Bold" w:cs="Arial,Bold"/>
      <w:b/>
      <w:color w:val="auto"/>
      <w:sz w:val="26"/>
    </w:rPr>
  </w:style>
  <w:style w:type="paragraph" w:customStyle="1" w:styleId="SectionTextBullets">
    <w:name w:val="Section Text (Bullets)"/>
    <w:basedOn w:val="ListParagraph"/>
    <w:qFormat/>
    <w:rsid w:val="00123725"/>
    <w:pPr>
      <w:numPr>
        <w:numId w:val="6"/>
      </w:numPr>
      <w:tabs>
        <w:tab w:val="num" w:pos="360"/>
      </w:tabs>
      <w:spacing w:after="160"/>
      <w:ind w:left="284" w:hanging="284"/>
      <w:jc w:val="both"/>
    </w:pPr>
    <w:rPr>
      <w:rFonts w:eastAsiaTheme="minorHAnsi" w:cs="Arial"/>
      <w:sz w:val="22"/>
      <w:szCs w:val="22"/>
      <w:lang w:eastAsia="en-US"/>
    </w:rPr>
  </w:style>
  <w:style w:type="paragraph" w:customStyle="1" w:styleId="Arial">
    <w:name w:val="Arial"/>
    <w:basedOn w:val="Normal"/>
    <w:rsid w:val="004F0618"/>
  </w:style>
  <w:style w:type="character" w:styleId="UnresolvedMention">
    <w:name w:val="Unresolved Mention"/>
    <w:basedOn w:val="DefaultParagraphFont"/>
    <w:uiPriority w:val="99"/>
    <w:semiHidden/>
    <w:unhideWhenUsed/>
    <w:rsid w:val="003035BD"/>
    <w:rPr>
      <w:color w:val="605E5C"/>
      <w:shd w:val="clear" w:color="auto" w:fill="E1DFDD"/>
    </w:rPr>
  </w:style>
  <w:style w:type="table" w:styleId="TableGrid">
    <w:name w:val="Table Grid"/>
    <w:basedOn w:val="TableNormal"/>
    <w:rsid w:val="00DD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0C12"/>
    <w:pPr>
      <w:spacing w:after="0" w:line="240" w:lineRule="auto"/>
    </w:pPr>
    <w:rPr>
      <w:rFonts w:ascii="Arial" w:eastAsia="Times New Roman" w:hAnsi="Arial" w:cs="Times New Roman"/>
      <w:sz w:val="24"/>
      <w:szCs w:val="24"/>
      <w:lang w:eastAsia="en-GB"/>
    </w:rPr>
  </w:style>
  <w:style w:type="paragraph" w:customStyle="1" w:styleId="pf0">
    <w:name w:val="pf0"/>
    <w:basedOn w:val="Normal"/>
    <w:rsid w:val="007D067F"/>
    <w:pPr>
      <w:spacing w:before="100" w:beforeAutospacing="1" w:after="100" w:afterAutospacing="1"/>
    </w:pPr>
    <w:rPr>
      <w:rFonts w:ascii="Times New Roman" w:hAnsi="Times New Roman"/>
    </w:rPr>
  </w:style>
  <w:style w:type="character" w:customStyle="1" w:styleId="cf01">
    <w:name w:val="cf01"/>
    <w:basedOn w:val="DefaultParagraphFont"/>
    <w:rsid w:val="007D06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9396">
      <w:bodyDiv w:val="1"/>
      <w:marLeft w:val="0"/>
      <w:marRight w:val="0"/>
      <w:marTop w:val="0"/>
      <w:marBottom w:val="0"/>
      <w:divBdr>
        <w:top w:val="none" w:sz="0" w:space="0" w:color="auto"/>
        <w:left w:val="none" w:sz="0" w:space="0" w:color="auto"/>
        <w:bottom w:val="none" w:sz="0" w:space="0" w:color="auto"/>
        <w:right w:val="none" w:sz="0" w:space="0" w:color="auto"/>
      </w:divBdr>
    </w:div>
    <w:div w:id="270013686">
      <w:bodyDiv w:val="1"/>
      <w:marLeft w:val="0"/>
      <w:marRight w:val="0"/>
      <w:marTop w:val="0"/>
      <w:marBottom w:val="0"/>
      <w:divBdr>
        <w:top w:val="none" w:sz="0" w:space="0" w:color="auto"/>
        <w:left w:val="none" w:sz="0" w:space="0" w:color="auto"/>
        <w:bottom w:val="none" w:sz="0" w:space="0" w:color="auto"/>
        <w:right w:val="none" w:sz="0" w:space="0" w:color="auto"/>
      </w:divBdr>
    </w:div>
    <w:div w:id="310329943">
      <w:bodyDiv w:val="1"/>
      <w:marLeft w:val="0"/>
      <w:marRight w:val="0"/>
      <w:marTop w:val="0"/>
      <w:marBottom w:val="0"/>
      <w:divBdr>
        <w:top w:val="none" w:sz="0" w:space="0" w:color="auto"/>
        <w:left w:val="none" w:sz="0" w:space="0" w:color="auto"/>
        <w:bottom w:val="none" w:sz="0" w:space="0" w:color="auto"/>
        <w:right w:val="none" w:sz="0" w:space="0" w:color="auto"/>
      </w:divBdr>
    </w:div>
    <w:div w:id="414860598">
      <w:bodyDiv w:val="1"/>
      <w:marLeft w:val="0"/>
      <w:marRight w:val="0"/>
      <w:marTop w:val="0"/>
      <w:marBottom w:val="0"/>
      <w:divBdr>
        <w:top w:val="none" w:sz="0" w:space="0" w:color="auto"/>
        <w:left w:val="none" w:sz="0" w:space="0" w:color="auto"/>
        <w:bottom w:val="none" w:sz="0" w:space="0" w:color="auto"/>
        <w:right w:val="none" w:sz="0" w:space="0" w:color="auto"/>
      </w:divBdr>
    </w:div>
    <w:div w:id="457459265">
      <w:bodyDiv w:val="1"/>
      <w:marLeft w:val="0"/>
      <w:marRight w:val="0"/>
      <w:marTop w:val="0"/>
      <w:marBottom w:val="0"/>
      <w:divBdr>
        <w:top w:val="none" w:sz="0" w:space="0" w:color="auto"/>
        <w:left w:val="none" w:sz="0" w:space="0" w:color="auto"/>
        <w:bottom w:val="none" w:sz="0" w:space="0" w:color="auto"/>
        <w:right w:val="none" w:sz="0" w:space="0" w:color="auto"/>
      </w:divBdr>
    </w:div>
    <w:div w:id="599921810">
      <w:bodyDiv w:val="1"/>
      <w:marLeft w:val="0"/>
      <w:marRight w:val="0"/>
      <w:marTop w:val="0"/>
      <w:marBottom w:val="0"/>
      <w:divBdr>
        <w:top w:val="none" w:sz="0" w:space="0" w:color="auto"/>
        <w:left w:val="none" w:sz="0" w:space="0" w:color="auto"/>
        <w:bottom w:val="none" w:sz="0" w:space="0" w:color="auto"/>
        <w:right w:val="none" w:sz="0" w:space="0" w:color="auto"/>
      </w:divBdr>
    </w:div>
    <w:div w:id="785580081">
      <w:bodyDiv w:val="1"/>
      <w:marLeft w:val="0"/>
      <w:marRight w:val="0"/>
      <w:marTop w:val="0"/>
      <w:marBottom w:val="0"/>
      <w:divBdr>
        <w:top w:val="none" w:sz="0" w:space="0" w:color="auto"/>
        <w:left w:val="none" w:sz="0" w:space="0" w:color="auto"/>
        <w:bottom w:val="none" w:sz="0" w:space="0" w:color="auto"/>
        <w:right w:val="none" w:sz="0" w:space="0" w:color="auto"/>
      </w:divBdr>
    </w:div>
    <w:div w:id="1191917061">
      <w:bodyDiv w:val="1"/>
      <w:marLeft w:val="0"/>
      <w:marRight w:val="0"/>
      <w:marTop w:val="0"/>
      <w:marBottom w:val="0"/>
      <w:divBdr>
        <w:top w:val="none" w:sz="0" w:space="0" w:color="auto"/>
        <w:left w:val="none" w:sz="0" w:space="0" w:color="auto"/>
        <w:bottom w:val="none" w:sz="0" w:space="0" w:color="auto"/>
        <w:right w:val="none" w:sz="0" w:space="0" w:color="auto"/>
      </w:divBdr>
      <w:divsChild>
        <w:div w:id="2011717624">
          <w:marLeft w:val="0"/>
          <w:marRight w:val="0"/>
          <w:marTop w:val="0"/>
          <w:marBottom w:val="0"/>
          <w:divBdr>
            <w:top w:val="none" w:sz="0" w:space="0" w:color="auto"/>
            <w:left w:val="none" w:sz="0" w:space="0" w:color="auto"/>
            <w:bottom w:val="none" w:sz="0" w:space="0" w:color="auto"/>
            <w:right w:val="none" w:sz="0" w:space="0" w:color="auto"/>
          </w:divBdr>
          <w:divsChild>
            <w:div w:id="828794293">
              <w:marLeft w:val="0"/>
              <w:marRight w:val="0"/>
              <w:marTop w:val="0"/>
              <w:marBottom w:val="0"/>
              <w:divBdr>
                <w:top w:val="none" w:sz="0" w:space="0" w:color="auto"/>
                <w:left w:val="none" w:sz="0" w:space="0" w:color="auto"/>
                <w:bottom w:val="none" w:sz="0" w:space="0" w:color="auto"/>
                <w:right w:val="none" w:sz="0" w:space="0" w:color="auto"/>
              </w:divBdr>
              <w:divsChild>
                <w:div w:id="1339036651">
                  <w:marLeft w:val="0"/>
                  <w:marRight w:val="0"/>
                  <w:marTop w:val="0"/>
                  <w:marBottom w:val="0"/>
                  <w:divBdr>
                    <w:top w:val="none" w:sz="0" w:space="0" w:color="auto"/>
                    <w:left w:val="none" w:sz="0" w:space="0" w:color="auto"/>
                    <w:bottom w:val="none" w:sz="0" w:space="0" w:color="auto"/>
                    <w:right w:val="none" w:sz="0" w:space="0" w:color="auto"/>
                  </w:divBdr>
                  <w:divsChild>
                    <w:div w:id="906190113">
                      <w:marLeft w:val="0"/>
                      <w:marRight w:val="0"/>
                      <w:marTop w:val="0"/>
                      <w:marBottom w:val="0"/>
                      <w:divBdr>
                        <w:top w:val="none" w:sz="0" w:space="0" w:color="auto"/>
                        <w:left w:val="none" w:sz="0" w:space="0" w:color="auto"/>
                        <w:bottom w:val="none" w:sz="0" w:space="0" w:color="auto"/>
                        <w:right w:val="none" w:sz="0" w:space="0" w:color="auto"/>
                      </w:divBdr>
                      <w:divsChild>
                        <w:div w:id="548759153">
                          <w:marLeft w:val="0"/>
                          <w:marRight w:val="0"/>
                          <w:marTop w:val="0"/>
                          <w:marBottom w:val="0"/>
                          <w:divBdr>
                            <w:top w:val="none" w:sz="0" w:space="0" w:color="auto"/>
                            <w:left w:val="none" w:sz="0" w:space="0" w:color="auto"/>
                            <w:bottom w:val="none" w:sz="0" w:space="0" w:color="auto"/>
                            <w:right w:val="none" w:sz="0" w:space="0" w:color="auto"/>
                          </w:divBdr>
                          <w:divsChild>
                            <w:div w:id="1256549468">
                              <w:marLeft w:val="0"/>
                              <w:marRight w:val="0"/>
                              <w:marTop w:val="0"/>
                              <w:marBottom w:val="0"/>
                              <w:divBdr>
                                <w:top w:val="none" w:sz="0" w:space="0" w:color="auto"/>
                                <w:left w:val="none" w:sz="0" w:space="0" w:color="auto"/>
                                <w:bottom w:val="none" w:sz="0" w:space="0" w:color="auto"/>
                                <w:right w:val="none" w:sz="0" w:space="0" w:color="auto"/>
                              </w:divBdr>
                              <w:divsChild>
                                <w:div w:id="599681323">
                                  <w:marLeft w:val="0"/>
                                  <w:marRight w:val="0"/>
                                  <w:marTop w:val="0"/>
                                  <w:marBottom w:val="150"/>
                                  <w:divBdr>
                                    <w:top w:val="none" w:sz="0" w:space="0" w:color="auto"/>
                                    <w:left w:val="none" w:sz="0" w:space="0" w:color="auto"/>
                                    <w:bottom w:val="none" w:sz="0" w:space="0" w:color="auto"/>
                                    <w:right w:val="none" w:sz="0" w:space="0" w:color="auto"/>
                                  </w:divBdr>
                                  <w:divsChild>
                                    <w:div w:id="1006054904">
                                      <w:marLeft w:val="0"/>
                                      <w:marRight w:val="0"/>
                                      <w:marTop w:val="0"/>
                                      <w:marBottom w:val="0"/>
                                      <w:divBdr>
                                        <w:top w:val="none" w:sz="0" w:space="0" w:color="auto"/>
                                        <w:left w:val="none" w:sz="0" w:space="0" w:color="auto"/>
                                        <w:bottom w:val="none" w:sz="0" w:space="0" w:color="auto"/>
                                        <w:right w:val="none" w:sz="0" w:space="0" w:color="auto"/>
                                      </w:divBdr>
                                      <w:divsChild>
                                        <w:div w:id="1929656182">
                                          <w:marLeft w:val="0"/>
                                          <w:marRight w:val="0"/>
                                          <w:marTop w:val="0"/>
                                          <w:marBottom w:val="0"/>
                                          <w:divBdr>
                                            <w:top w:val="none" w:sz="0" w:space="0" w:color="auto"/>
                                            <w:left w:val="none" w:sz="0" w:space="0" w:color="auto"/>
                                            <w:bottom w:val="none" w:sz="0" w:space="0" w:color="auto"/>
                                            <w:right w:val="none" w:sz="0" w:space="0" w:color="auto"/>
                                          </w:divBdr>
                                          <w:divsChild>
                                            <w:div w:id="549341726">
                                              <w:marLeft w:val="0"/>
                                              <w:marRight w:val="0"/>
                                              <w:marTop w:val="0"/>
                                              <w:marBottom w:val="0"/>
                                              <w:divBdr>
                                                <w:top w:val="none" w:sz="0" w:space="0" w:color="auto"/>
                                                <w:left w:val="none" w:sz="0" w:space="0" w:color="auto"/>
                                                <w:bottom w:val="none" w:sz="0" w:space="0" w:color="auto"/>
                                                <w:right w:val="none" w:sz="0" w:space="0" w:color="auto"/>
                                              </w:divBdr>
                                              <w:divsChild>
                                                <w:div w:id="9167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306713">
      <w:bodyDiv w:val="1"/>
      <w:marLeft w:val="0"/>
      <w:marRight w:val="0"/>
      <w:marTop w:val="0"/>
      <w:marBottom w:val="0"/>
      <w:divBdr>
        <w:top w:val="none" w:sz="0" w:space="0" w:color="auto"/>
        <w:left w:val="none" w:sz="0" w:space="0" w:color="auto"/>
        <w:bottom w:val="none" w:sz="0" w:space="0" w:color="auto"/>
        <w:right w:val="none" w:sz="0" w:space="0" w:color="auto"/>
      </w:divBdr>
    </w:div>
    <w:div w:id="1345203915">
      <w:bodyDiv w:val="1"/>
      <w:marLeft w:val="0"/>
      <w:marRight w:val="0"/>
      <w:marTop w:val="0"/>
      <w:marBottom w:val="0"/>
      <w:divBdr>
        <w:top w:val="none" w:sz="0" w:space="0" w:color="auto"/>
        <w:left w:val="none" w:sz="0" w:space="0" w:color="auto"/>
        <w:bottom w:val="none" w:sz="0" w:space="0" w:color="auto"/>
        <w:right w:val="none" w:sz="0" w:space="0" w:color="auto"/>
      </w:divBdr>
    </w:div>
    <w:div w:id="1407535691">
      <w:bodyDiv w:val="1"/>
      <w:marLeft w:val="0"/>
      <w:marRight w:val="0"/>
      <w:marTop w:val="0"/>
      <w:marBottom w:val="0"/>
      <w:divBdr>
        <w:top w:val="none" w:sz="0" w:space="0" w:color="auto"/>
        <w:left w:val="none" w:sz="0" w:space="0" w:color="auto"/>
        <w:bottom w:val="none" w:sz="0" w:space="0" w:color="auto"/>
        <w:right w:val="none" w:sz="0" w:space="0" w:color="auto"/>
      </w:divBdr>
    </w:div>
    <w:div w:id="1424841034">
      <w:bodyDiv w:val="1"/>
      <w:marLeft w:val="0"/>
      <w:marRight w:val="0"/>
      <w:marTop w:val="0"/>
      <w:marBottom w:val="0"/>
      <w:divBdr>
        <w:top w:val="none" w:sz="0" w:space="0" w:color="auto"/>
        <w:left w:val="none" w:sz="0" w:space="0" w:color="auto"/>
        <w:bottom w:val="none" w:sz="0" w:space="0" w:color="auto"/>
        <w:right w:val="none" w:sz="0" w:space="0" w:color="auto"/>
      </w:divBdr>
    </w:div>
    <w:div w:id="1482774831">
      <w:bodyDiv w:val="1"/>
      <w:marLeft w:val="0"/>
      <w:marRight w:val="0"/>
      <w:marTop w:val="0"/>
      <w:marBottom w:val="0"/>
      <w:divBdr>
        <w:top w:val="none" w:sz="0" w:space="0" w:color="auto"/>
        <w:left w:val="none" w:sz="0" w:space="0" w:color="auto"/>
        <w:bottom w:val="none" w:sz="0" w:space="0" w:color="auto"/>
        <w:right w:val="none" w:sz="0" w:space="0" w:color="auto"/>
      </w:divBdr>
    </w:div>
    <w:div w:id="1638954339">
      <w:bodyDiv w:val="1"/>
      <w:marLeft w:val="0"/>
      <w:marRight w:val="0"/>
      <w:marTop w:val="0"/>
      <w:marBottom w:val="0"/>
      <w:divBdr>
        <w:top w:val="none" w:sz="0" w:space="0" w:color="auto"/>
        <w:left w:val="none" w:sz="0" w:space="0" w:color="auto"/>
        <w:bottom w:val="none" w:sz="0" w:space="0" w:color="auto"/>
        <w:right w:val="none" w:sz="0" w:space="0" w:color="auto"/>
      </w:divBdr>
    </w:div>
    <w:div w:id="1721198926">
      <w:bodyDiv w:val="1"/>
      <w:marLeft w:val="0"/>
      <w:marRight w:val="0"/>
      <w:marTop w:val="0"/>
      <w:marBottom w:val="0"/>
      <w:divBdr>
        <w:top w:val="none" w:sz="0" w:space="0" w:color="auto"/>
        <w:left w:val="none" w:sz="0" w:space="0" w:color="auto"/>
        <w:bottom w:val="none" w:sz="0" w:space="0" w:color="auto"/>
        <w:right w:val="none" w:sz="0" w:space="0" w:color="auto"/>
      </w:divBdr>
    </w:div>
    <w:div w:id="1817916804">
      <w:bodyDiv w:val="1"/>
      <w:marLeft w:val="0"/>
      <w:marRight w:val="0"/>
      <w:marTop w:val="0"/>
      <w:marBottom w:val="0"/>
      <w:divBdr>
        <w:top w:val="none" w:sz="0" w:space="0" w:color="auto"/>
        <w:left w:val="none" w:sz="0" w:space="0" w:color="auto"/>
        <w:bottom w:val="none" w:sz="0" w:space="0" w:color="auto"/>
        <w:right w:val="none" w:sz="0" w:space="0" w:color="auto"/>
      </w:divBdr>
    </w:div>
    <w:div w:id="1854032475">
      <w:bodyDiv w:val="1"/>
      <w:marLeft w:val="0"/>
      <w:marRight w:val="0"/>
      <w:marTop w:val="0"/>
      <w:marBottom w:val="0"/>
      <w:divBdr>
        <w:top w:val="none" w:sz="0" w:space="0" w:color="auto"/>
        <w:left w:val="none" w:sz="0" w:space="0" w:color="auto"/>
        <w:bottom w:val="none" w:sz="0" w:space="0" w:color="auto"/>
        <w:right w:val="none" w:sz="0" w:space="0" w:color="auto"/>
      </w:divBdr>
    </w:div>
    <w:div w:id="1982079552">
      <w:bodyDiv w:val="1"/>
      <w:marLeft w:val="0"/>
      <w:marRight w:val="0"/>
      <w:marTop w:val="0"/>
      <w:marBottom w:val="0"/>
      <w:divBdr>
        <w:top w:val="none" w:sz="0" w:space="0" w:color="auto"/>
        <w:left w:val="none" w:sz="0" w:space="0" w:color="auto"/>
        <w:bottom w:val="none" w:sz="0" w:space="0" w:color="auto"/>
        <w:right w:val="none" w:sz="0" w:space="0" w:color="auto"/>
      </w:divBdr>
    </w:div>
    <w:div w:id="2019430301">
      <w:bodyDiv w:val="1"/>
      <w:marLeft w:val="0"/>
      <w:marRight w:val="0"/>
      <w:marTop w:val="0"/>
      <w:marBottom w:val="0"/>
      <w:divBdr>
        <w:top w:val="none" w:sz="0" w:space="0" w:color="auto"/>
        <w:left w:val="none" w:sz="0" w:space="0" w:color="auto"/>
        <w:bottom w:val="none" w:sz="0" w:space="0" w:color="auto"/>
        <w:right w:val="none" w:sz="0" w:space="0" w:color="auto"/>
      </w:divBdr>
    </w:div>
    <w:div w:id="2090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rastructure-ni.gov.uk/dfi-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dconsultations@doen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2.nidirect.gov.uk/dfi-1/review-of-the-planning-development-management-reg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nationalarchives.gov.uk/images/infoman/ogl-symbol-41px-retina-black.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nia/2022/31/enacted" TargetMode="External"/><Relationship Id="rId2" Type="http://schemas.openxmlformats.org/officeDocument/2006/relationships/hyperlink" Target="https://www.economy-ni.gov.uk/articles/northern-ireland-energy-strategy-path-net-zero-energy" TargetMode="External"/><Relationship Id="rId1" Type="http://schemas.openxmlformats.org/officeDocument/2006/relationships/hyperlink" Target="https://www.infrastructure-ni.gov.uk/publications/development-management-practice-notes" TargetMode="External"/><Relationship Id="rId6" Type="http://schemas.openxmlformats.org/officeDocument/2006/relationships/hyperlink" Target="https://www.infrastructure-ni.gov.uk/publications/planning-your-place-getting-involved" TargetMode="External"/><Relationship Id="rId5" Type="http://schemas.openxmlformats.org/officeDocument/2006/relationships/hyperlink" Target="https://www.legislation.gov.uk/nisr/2020/72/contents/made" TargetMode="External"/><Relationship Id="rId4" Type="http://schemas.openxmlformats.org/officeDocument/2006/relationships/hyperlink" Target="https://www.judiciaryni.uk/judicial-decisions/2021-niqb-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F05A-4331-4008-8D25-2FF47F9C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6617</Words>
  <Characters>38939</Characters>
  <Application>Microsoft Office Word</Application>
  <DocSecurity>0</DocSecurity>
  <Lines>973</Lines>
  <Paragraphs>255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Anne</dc:creator>
  <cp:keywords/>
  <dc:description/>
  <cp:lastModifiedBy>McFerran, Aideen</cp:lastModifiedBy>
  <cp:revision>2</cp:revision>
  <cp:lastPrinted>2023-10-11T13:58:00Z</cp:lastPrinted>
  <dcterms:created xsi:type="dcterms:W3CDTF">2023-12-07T12:38:00Z</dcterms:created>
  <dcterms:modified xsi:type="dcterms:W3CDTF">2023-12-07T12:38:00Z</dcterms:modified>
</cp:coreProperties>
</file>