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41AD0" w14:textId="77777777" w:rsidR="009165A4" w:rsidRPr="002329A3" w:rsidRDefault="009165A4" w:rsidP="00745CFE">
      <w:pPr>
        <w:pStyle w:val="Title"/>
        <w:spacing w:after="240"/>
        <w:ind w:firstLine="720"/>
        <w:rPr>
          <w:rFonts w:ascii="Arial" w:hAnsi="Arial" w:cs="Arial"/>
          <w:szCs w:val="28"/>
        </w:rPr>
      </w:pPr>
      <w:r w:rsidRPr="002329A3">
        <w:rPr>
          <w:rFonts w:ascii="Arial" w:hAnsi="Arial" w:cs="Arial"/>
          <w:szCs w:val="28"/>
        </w:rPr>
        <w:t xml:space="preserve">DEPARTMENT FOR </w:t>
      </w:r>
      <w:r>
        <w:rPr>
          <w:rFonts w:ascii="Arial" w:hAnsi="Arial" w:cs="Arial"/>
          <w:szCs w:val="28"/>
        </w:rPr>
        <w:t>INFRASTRUCTURE</w:t>
      </w:r>
    </w:p>
    <w:p w14:paraId="05357E00" w14:textId="77777777" w:rsidR="009165A4" w:rsidRPr="002329A3" w:rsidRDefault="009165A4" w:rsidP="009165A4">
      <w:pPr>
        <w:pStyle w:val="Title"/>
        <w:spacing w:after="240"/>
        <w:ind w:left="-425"/>
        <w:rPr>
          <w:rFonts w:ascii="Arial" w:hAnsi="Arial" w:cs="Arial"/>
          <w:b w:val="0"/>
          <w:szCs w:val="28"/>
        </w:rPr>
      </w:pPr>
      <w:r w:rsidRPr="002329A3">
        <w:rPr>
          <w:rFonts w:ascii="Arial" w:hAnsi="Arial" w:cs="Arial"/>
          <w:szCs w:val="28"/>
        </w:rPr>
        <w:t>SECTION 75 EQUALITY OF OPPORTUNITY SCREENING ANALYSIS FORM</w:t>
      </w:r>
    </w:p>
    <w:p w14:paraId="702F70B5" w14:textId="77777777" w:rsidR="009165A4" w:rsidRPr="002329A3" w:rsidRDefault="009165A4" w:rsidP="009165A4">
      <w:pPr>
        <w:pStyle w:val="Title"/>
        <w:spacing w:after="240"/>
        <w:jc w:val="left"/>
        <w:rPr>
          <w:rFonts w:ascii="Arial" w:hAnsi="Arial" w:cs="Arial"/>
          <w:b w:val="0"/>
          <w:szCs w:val="28"/>
        </w:rPr>
      </w:pPr>
      <w:r w:rsidRPr="002329A3">
        <w:rPr>
          <w:rFonts w:ascii="Arial" w:hAnsi="Arial" w:cs="Arial"/>
          <w:b w:val="0"/>
          <w:szCs w:val="28"/>
        </w:rPr>
        <w:t>The purpose of this form is to help you to consider whether a new policy (either internal or external) or legislation will require a full equality impact assessment (EQIA).  Those policies identified as having significant implications for equality of opportunity must be subject to full EQIA.</w:t>
      </w:r>
    </w:p>
    <w:p w14:paraId="6703BE1F" w14:textId="77777777" w:rsidR="009165A4" w:rsidRDefault="009165A4" w:rsidP="009165A4">
      <w:pPr>
        <w:spacing w:after="240"/>
        <w:rPr>
          <w:rFonts w:cs="Arial"/>
          <w:sz w:val="28"/>
          <w:szCs w:val="28"/>
        </w:rPr>
      </w:pPr>
      <w:r w:rsidRPr="002329A3">
        <w:rPr>
          <w:rFonts w:cs="Arial"/>
          <w:sz w:val="28"/>
          <w:szCs w:val="28"/>
        </w:rPr>
        <w:t xml:space="preserve">The form will provide a record of the factors </w:t>
      </w:r>
      <w:proofErr w:type="gramStart"/>
      <w:r w:rsidRPr="002329A3">
        <w:rPr>
          <w:rFonts w:cs="Arial"/>
          <w:sz w:val="28"/>
          <w:szCs w:val="28"/>
        </w:rPr>
        <w:t>taken into account</w:t>
      </w:r>
      <w:proofErr w:type="gramEnd"/>
      <w:r w:rsidRPr="002329A3">
        <w:rPr>
          <w:rFonts w:cs="Arial"/>
          <w:sz w:val="28"/>
          <w:szCs w:val="28"/>
        </w:rPr>
        <w:t xml:space="preserve"> if a policy is screened out, or excluded for EQIA.  It will provide a basis for quarterly consultation on the outcome of the screening exercise, and will be referenced in the biannual review of progress made to the Minister and in the Annual Report to the Equality Commission.</w:t>
      </w:r>
    </w:p>
    <w:p w14:paraId="15A19A88" w14:textId="20BDFDDF" w:rsidR="009165A4" w:rsidRDefault="009165A4" w:rsidP="009165A4">
      <w:pPr>
        <w:rPr>
          <w:sz w:val="28"/>
          <w:szCs w:val="28"/>
        </w:rPr>
      </w:pPr>
      <w:r>
        <w:rPr>
          <w:rFonts w:cs="Arial"/>
          <w:sz w:val="28"/>
          <w:szCs w:val="28"/>
        </w:rPr>
        <w:t xml:space="preserve">Further advice on completion of this form and the screening process including relevant contact information can be accessed via the </w:t>
      </w:r>
      <w:r>
        <w:rPr>
          <w:sz w:val="28"/>
          <w:szCs w:val="28"/>
        </w:rPr>
        <w:t>Department for Infrastructure (DfI) Intranet site</w:t>
      </w:r>
      <w:r w:rsidR="000F01B6">
        <w:rPr>
          <w:rFonts w:cs="Arial"/>
          <w:b/>
          <w:sz w:val="28"/>
          <w:szCs w:val="28"/>
        </w:rPr>
        <w:t xml:space="preserve"> </w:t>
      </w:r>
      <w:r w:rsidR="000F01B6">
        <w:rPr>
          <w:rFonts w:cs="Arial"/>
          <w:sz w:val="28"/>
          <w:szCs w:val="28"/>
        </w:rPr>
        <w:t>(</w:t>
      </w:r>
      <w:hyperlink r:id="rId8" w:history="1">
        <w:r w:rsidR="000F01B6" w:rsidRPr="000F01B6">
          <w:rPr>
            <w:rStyle w:val="Hyperlink"/>
            <w:rFonts w:cs="Arial"/>
            <w:sz w:val="28"/>
            <w:szCs w:val="28"/>
          </w:rPr>
          <w:t>Equality Intranet page</w:t>
        </w:r>
      </w:hyperlink>
      <w:r w:rsidR="000F01B6">
        <w:rPr>
          <w:rFonts w:cs="Arial"/>
          <w:sz w:val="28"/>
          <w:szCs w:val="28"/>
        </w:rPr>
        <w:t>)</w:t>
      </w:r>
      <w:r>
        <w:rPr>
          <w:sz w:val="28"/>
          <w:szCs w:val="28"/>
        </w:rPr>
        <w:t xml:space="preserve">. </w:t>
      </w:r>
    </w:p>
    <w:p w14:paraId="73B22321" w14:textId="77777777" w:rsidR="009165A4" w:rsidRDefault="009165A4" w:rsidP="009165A4">
      <w:pPr>
        <w:spacing w:after="240"/>
      </w:pPr>
    </w:p>
    <w:p w14:paraId="13FA8D05" w14:textId="6337106B" w:rsidR="009165A4" w:rsidRPr="002329A3" w:rsidRDefault="009165A4" w:rsidP="009165A4">
      <w:pPr>
        <w:spacing w:after="240"/>
        <w:rPr>
          <w:rFonts w:cs="Arial"/>
          <w:b/>
          <w:sz w:val="28"/>
          <w:szCs w:val="28"/>
        </w:rPr>
      </w:pPr>
      <w:r w:rsidRPr="002329A3">
        <w:rPr>
          <w:rFonts w:cs="Arial"/>
          <w:b/>
          <w:sz w:val="28"/>
          <w:szCs w:val="28"/>
        </w:rPr>
        <w:t>HUMAN RIGHTS ACT</w:t>
      </w:r>
      <w:r w:rsidR="000F01B6" w:rsidRPr="000F01B6">
        <w:rPr>
          <w:rFonts w:cs="Arial"/>
          <w:b/>
          <w:sz w:val="28"/>
          <w:szCs w:val="28"/>
        </w:rPr>
        <w:t xml:space="preserve"> </w:t>
      </w:r>
      <w:r w:rsidR="000F01B6">
        <w:rPr>
          <w:rFonts w:cs="Arial"/>
          <w:b/>
          <w:sz w:val="28"/>
          <w:szCs w:val="28"/>
        </w:rPr>
        <w:t>-</w:t>
      </w:r>
      <w:r w:rsidR="000F01B6" w:rsidRPr="000F01B6">
        <w:rPr>
          <w:rFonts w:cs="Arial"/>
          <w:sz w:val="28"/>
          <w:szCs w:val="28"/>
        </w:rPr>
        <w:t xml:space="preserve"> </w:t>
      </w:r>
      <w:r w:rsidR="000F01B6">
        <w:rPr>
          <w:rFonts w:cs="Arial"/>
          <w:sz w:val="28"/>
          <w:szCs w:val="28"/>
        </w:rPr>
        <w:t xml:space="preserve">refer to the </w:t>
      </w:r>
      <w:hyperlink r:id="rId9" w:history="1">
        <w:r w:rsidR="000F01B6" w:rsidRPr="000F01B6">
          <w:rPr>
            <w:rStyle w:val="Hyperlink"/>
            <w:rFonts w:cs="Arial"/>
            <w:sz w:val="28"/>
            <w:szCs w:val="28"/>
          </w:rPr>
          <w:t>Equality Intranet page</w:t>
        </w:r>
      </w:hyperlink>
    </w:p>
    <w:p w14:paraId="0E00BF2D" w14:textId="77777777" w:rsidR="009165A4" w:rsidRPr="00F06C34" w:rsidRDefault="009165A4" w:rsidP="009165A4">
      <w:pPr>
        <w:autoSpaceDE w:val="0"/>
        <w:autoSpaceDN w:val="0"/>
        <w:adjustRightInd w:val="0"/>
        <w:jc w:val="both"/>
        <w:rPr>
          <w:rFonts w:cs="Arial"/>
          <w:sz w:val="28"/>
          <w:szCs w:val="28"/>
        </w:rPr>
      </w:pPr>
      <w:r w:rsidRPr="00F06C34">
        <w:rPr>
          <w:rFonts w:cs="Arial"/>
          <w:sz w:val="28"/>
          <w:szCs w:val="28"/>
        </w:rPr>
        <w:t>When considering the impact of this policy you should also consider if there would be any Human Rights implications.   Guidance is at:</w:t>
      </w:r>
    </w:p>
    <w:p w14:paraId="4DB2EA54" w14:textId="77777777" w:rsidR="009165A4" w:rsidRPr="00F06C34" w:rsidRDefault="009165A4" w:rsidP="009165A4">
      <w:pPr>
        <w:pStyle w:val="ListParagraph"/>
        <w:numPr>
          <w:ilvl w:val="0"/>
          <w:numId w:val="24"/>
        </w:numPr>
        <w:autoSpaceDE w:val="0"/>
        <w:autoSpaceDN w:val="0"/>
        <w:adjustRightInd w:val="0"/>
        <w:jc w:val="both"/>
        <w:rPr>
          <w:sz w:val="28"/>
          <w:szCs w:val="28"/>
        </w:rPr>
      </w:pPr>
      <w:hyperlink r:id="rId10" w:history="1">
        <w:r w:rsidRPr="00F06C34">
          <w:rPr>
            <w:rStyle w:val="Hyperlink"/>
            <w:sz w:val="28"/>
            <w:szCs w:val="28"/>
          </w:rPr>
          <w:t>https://www.executiveoffice-ni.gov.uk/articles/human-rights-and-public-authorities</w:t>
        </w:r>
      </w:hyperlink>
    </w:p>
    <w:p w14:paraId="63D46F35" w14:textId="77777777" w:rsidR="009165A4" w:rsidRPr="00F06C34" w:rsidRDefault="009165A4" w:rsidP="009165A4">
      <w:pPr>
        <w:autoSpaceDE w:val="0"/>
        <w:autoSpaceDN w:val="0"/>
        <w:adjustRightInd w:val="0"/>
        <w:jc w:val="both"/>
        <w:rPr>
          <w:sz w:val="28"/>
          <w:szCs w:val="28"/>
        </w:rPr>
      </w:pPr>
    </w:p>
    <w:p w14:paraId="67BB2429" w14:textId="77777777" w:rsidR="009165A4" w:rsidRPr="00F06C34" w:rsidRDefault="009165A4" w:rsidP="009165A4">
      <w:pPr>
        <w:autoSpaceDE w:val="0"/>
        <w:autoSpaceDN w:val="0"/>
        <w:adjustRightInd w:val="0"/>
        <w:jc w:val="both"/>
        <w:rPr>
          <w:rFonts w:cs="Arial"/>
          <w:sz w:val="28"/>
          <w:szCs w:val="28"/>
        </w:rPr>
      </w:pPr>
      <w:r w:rsidRPr="00F06C34">
        <w:rPr>
          <w:rFonts w:cs="Arial"/>
          <w:sz w:val="28"/>
          <w:szCs w:val="28"/>
        </w:rPr>
        <w:t>Should this be appropriate you will need to complete a Human Rights Impact Assessment.  A template is at:</w:t>
      </w:r>
    </w:p>
    <w:p w14:paraId="116725EB" w14:textId="77777777" w:rsidR="009165A4" w:rsidRPr="00D32D39" w:rsidRDefault="009165A4" w:rsidP="009165A4">
      <w:pPr>
        <w:pStyle w:val="ListParagraph"/>
        <w:numPr>
          <w:ilvl w:val="0"/>
          <w:numId w:val="24"/>
        </w:numPr>
        <w:autoSpaceDE w:val="0"/>
        <w:autoSpaceDN w:val="0"/>
        <w:adjustRightInd w:val="0"/>
        <w:jc w:val="both"/>
        <w:rPr>
          <w:rFonts w:cs="Arial"/>
          <w:b/>
          <w:sz w:val="28"/>
          <w:szCs w:val="28"/>
        </w:rPr>
      </w:pPr>
      <w:hyperlink r:id="rId11" w:history="1">
        <w:r w:rsidRPr="00F06C34">
          <w:rPr>
            <w:rStyle w:val="Hyperlink"/>
            <w:sz w:val="28"/>
            <w:szCs w:val="28"/>
          </w:rPr>
          <w:t>https://www.executiveoffice-ni.gov.uk/publications/human-rights-impact-assessment-proforma</w:t>
        </w:r>
      </w:hyperlink>
      <w:r>
        <w:t xml:space="preserve"> </w:t>
      </w:r>
    </w:p>
    <w:p w14:paraId="3D2666DD" w14:textId="77777777" w:rsidR="009165A4" w:rsidRDefault="009165A4" w:rsidP="009165A4">
      <w:pPr>
        <w:autoSpaceDE w:val="0"/>
        <w:autoSpaceDN w:val="0"/>
        <w:adjustRightInd w:val="0"/>
        <w:jc w:val="both"/>
        <w:rPr>
          <w:rFonts w:cs="Arial"/>
          <w:b/>
          <w:sz w:val="28"/>
          <w:szCs w:val="28"/>
        </w:rPr>
      </w:pPr>
    </w:p>
    <w:p w14:paraId="0544F27F" w14:textId="77777777" w:rsidR="009165A4" w:rsidRDefault="009165A4" w:rsidP="009165A4">
      <w:pPr>
        <w:autoSpaceDE w:val="0"/>
        <w:autoSpaceDN w:val="0"/>
        <w:adjustRightInd w:val="0"/>
        <w:jc w:val="both"/>
        <w:rPr>
          <w:rFonts w:cs="Arial"/>
          <w:b/>
          <w:sz w:val="28"/>
          <w:szCs w:val="28"/>
        </w:rPr>
      </w:pPr>
    </w:p>
    <w:p w14:paraId="7F44ABD5" w14:textId="552F065A" w:rsidR="000F01B6" w:rsidRDefault="009165A4" w:rsidP="000F01B6">
      <w:pPr>
        <w:autoSpaceDE w:val="0"/>
        <w:autoSpaceDN w:val="0"/>
        <w:adjustRightInd w:val="0"/>
        <w:rPr>
          <w:rFonts w:cs="Arial"/>
          <w:b/>
          <w:sz w:val="28"/>
          <w:szCs w:val="28"/>
        </w:rPr>
      </w:pPr>
      <w:r>
        <w:rPr>
          <w:rFonts w:cs="Arial"/>
          <w:b/>
          <w:sz w:val="28"/>
          <w:szCs w:val="28"/>
        </w:rPr>
        <w:t xml:space="preserve">Don’t forget to </w:t>
      </w:r>
      <w:r w:rsidR="000F01B6">
        <w:rPr>
          <w:rFonts w:cs="Arial"/>
          <w:b/>
          <w:sz w:val="28"/>
          <w:szCs w:val="28"/>
        </w:rPr>
        <w:t>RURAL PROOF -</w:t>
      </w:r>
      <w:r w:rsidR="000F01B6" w:rsidRPr="000F01B6">
        <w:rPr>
          <w:rFonts w:cs="Arial"/>
          <w:sz w:val="28"/>
          <w:szCs w:val="28"/>
        </w:rPr>
        <w:t xml:space="preserve"> </w:t>
      </w:r>
      <w:r w:rsidR="000F01B6">
        <w:rPr>
          <w:rFonts w:cs="Arial"/>
          <w:sz w:val="28"/>
          <w:szCs w:val="28"/>
        </w:rPr>
        <w:t xml:space="preserve">refer to the </w:t>
      </w:r>
      <w:hyperlink r:id="rId12" w:history="1">
        <w:r w:rsidR="000F01B6" w:rsidRPr="000F01B6">
          <w:rPr>
            <w:rStyle w:val="Hyperlink"/>
            <w:rFonts w:cs="Arial"/>
            <w:sz w:val="28"/>
            <w:szCs w:val="28"/>
          </w:rPr>
          <w:t>Equality Intranet page</w:t>
        </w:r>
      </w:hyperlink>
      <w:r w:rsidR="000F01B6">
        <w:rPr>
          <w:rFonts w:cs="Arial"/>
          <w:sz w:val="28"/>
          <w:szCs w:val="28"/>
        </w:rPr>
        <w:t>.</w:t>
      </w:r>
    </w:p>
    <w:p w14:paraId="4117AD2E" w14:textId="08810830" w:rsidR="009165A4" w:rsidRPr="00D32D39" w:rsidRDefault="009165A4" w:rsidP="009165A4">
      <w:pPr>
        <w:autoSpaceDE w:val="0"/>
        <w:autoSpaceDN w:val="0"/>
        <w:adjustRightInd w:val="0"/>
        <w:jc w:val="both"/>
        <w:rPr>
          <w:rFonts w:cs="Arial"/>
          <w:b/>
          <w:sz w:val="28"/>
          <w:szCs w:val="28"/>
        </w:rPr>
      </w:pPr>
      <w:r w:rsidRPr="00D32D39">
        <w:rPr>
          <w:rFonts w:cs="Arial"/>
          <w:b/>
          <w:sz w:val="28"/>
          <w:szCs w:val="28"/>
        </w:rPr>
        <w:br w:type="page"/>
      </w:r>
    </w:p>
    <w:p w14:paraId="445B9CA5" w14:textId="77777777" w:rsidR="00E91D60" w:rsidRPr="0072544B" w:rsidRDefault="009165A4" w:rsidP="00E91D60">
      <w:pPr>
        <w:rPr>
          <w:rFonts w:cs="Arial"/>
          <w:b/>
          <w:sz w:val="28"/>
          <w:szCs w:val="28"/>
          <w:u w:val="single"/>
        </w:rPr>
      </w:pPr>
      <w:r w:rsidRPr="002329A3">
        <w:rPr>
          <w:rFonts w:cs="Arial"/>
          <w:b/>
          <w:sz w:val="28"/>
          <w:szCs w:val="28"/>
        </w:rPr>
        <w:lastRenderedPageBreak/>
        <w:t>Part 1. Policy scoping</w:t>
      </w:r>
    </w:p>
    <w:p w14:paraId="0995451B" w14:textId="77777777" w:rsidR="00E91D60" w:rsidRPr="00E91D60" w:rsidRDefault="00E91D60" w:rsidP="00E91D60">
      <w:pPr>
        <w:rPr>
          <w:rFonts w:cs="Arial"/>
          <w:b/>
          <w:sz w:val="16"/>
          <w:szCs w:val="16"/>
        </w:rPr>
      </w:pPr>
    </w:p>
    <w:p w14:paraId="3E88C425" w14:textId="77777777" w:rsidR="00E91D60" w:rsidRPr="00FA0121" w:rsidRDefault="00E91D60" w:rsidP="00E91D60">
      <w:pPr>
        <w:rPr>
          <w:rFonts w:cs="Arial"/>
          <w:bCs/>
          <w:sz w:val="28"/>
          <w:szCs w:val="28"/>
        </w:rPr>
      </w:pPr>
      <w:r>
        <w:rPr>
          <w:rFonts w:cs="Arial"/>
          <w:bCs/>
          <w:sz w:val="28"/>
          <w:szCs w:val="28"/>
        </w:rPr>
        <w:t>The first stage of the screening process involves scoping the policy under consideration.  The purpose of p</w:t>
      </w:r>
      <w:r w:rsidRPr="00FA0121">
        <w:rPr>
          <w:rFonts w:cs="Arial"/>
          <w:bCs/>
          <w:sz w:val="28"/>
          <w:szCs w:val="28"/>
        </w:rPr>
        <w:t xml:space="preserve">olicy </w:t>
      </w:r>
      <w:r>
        <w:rPr>
          <w:rFonts w:cs="Arial"/>
          <w:bCs/>
          <w:sz w:val="28"/>
          <w:szCs w:val="28"/>
        </w:rPr>
        <w:t>s</w:t>
      </w:r>
      <w:r w:rsidRPr="00FA0121">
        <w:rPr>
          <w:rFonts w:cs="Arial"/>
          <w:bCs/>
          <w:sz w:val="28"/>
          <w:szCs w:val="28"/>
        </w:rPr>
        <w:t>coping is to help prepare the background and context and set out the aims and objectives for the policy</w:t>
      </w:r>
      <w:r>
        <w:rPr>
          <w:rFonts w:cs="Arial"/>
          <w:bCs/>
          <w:sz w:val="28"/>
          <w:szCs w:val="28"/>
        </w:rPr>
        <w:t xml:space="preserve">, </w:t>
      </w:r>
      <w:r w:rsidRPr="00FA0121">
        <w:rPr>
          <w:rFonts w:cs="Arial"/>
          <w:bCs/>
          <w:sz w:val="28"/>
          <w:szCs w:val="28"/>
        </w:rPr>
        <w:t>being screened</w:t>
      </w:r>
      <w:r>
        <w:rPr>
          <w:rFonts w:cs="Arial"/>
          <w:bCs/>
          <w:sz w:val="28"/>
          <w:szCs w:val="28"/>
        </w:rPr>
        <w:t xml:space="preserve">.  At </w:t>
      </w:r>
      <w:r w:rsidRPr="00FA0121">
        <w:rPr>
          <w:rFonts w:cs="Arial"/>
          <w:bCs/>
          <w:sz w:val="28"/>
          <w:szCs w:val="28"/>
        </w:rPr>
        <w:t>this stage, scoping the policy will help identify potential constraints as well as opportunities and</w:t>
      </w:r>
      <w:r>
        <w:rPr>
          <w:rFonts w:cs="Arial"/>
          <w:bCs/>
          <w:sz w:val="28"/>
          <w:szCs w:val="28"/>
        </w:rPr>
        <w:t xml:space="preserve"> will</w:t>
      </w:r>
      <w:r w:rsidRPr="00FA0121">
        <w:rPr>
          <w:rFonts w:cs="Arial"/>
          <w:bCs/>
          <w:sz w:val="28"/>
          <w:szCs w:val="28"/>
        </w:rPr>
        <w:t xml:space="preserve"> help the policy maker </w:t>
      </w:r>
      <w:r>
        <w:rPr>
          <w:rFonts w:cs="Arial"/>
          <w:bCs/>
          <w:sz w:val="28"/>
          <w:szCs w:val="28"/>
        </w:rPr>
        <w:t>work through</w:t>
      </w:r>
      <w:r w:rsidRPr="00FA0121">
        <w:rPr>
          <w:rFonts w:cs="Arial"/>
          <w:bCs/>
          <w:sz w:val="28"/>
          <w:szCs w:val="28"/>
        </w:rPr>
        <w:t xml:space="preserve"> the screening process on a step by step basis.</w:t>
      </w:r>
    </w:p>
    <w:p w14:paraId="1FD9A725" w14:textId="77777777" w:rsidR="00E91D60" w:rsidRPr="00E91D60" w:rsidRDefault="00E91D60" w:rsidP="00E91D60">
      <w:pPr>
        <w:autoSpaceDE w:val="0"/>
        <w:autoSpaceDN w:val="0"/>
        <w:adjustRightInd w:val="0"/>
        <w:rPr>
          <w:rFonts w:cs="Arial"/>
          <w:sz w:val="16"/>
          <w:szCs w:val="16"/>
        </w:rPr>
      </w:pPr>
    </w:p>
    <w:p w14:paraId="7BEDF8E6" w14:textId="77777777" w:rsidR="00E91D60" w:rsidRPr="009F0500" w:rsidRDefault="00E91D60" w:rsidP="00E91D60">
      <w:pPr>
        <w:autoSpaceDE w:val="0"/>
        <w:autoSpaceDN w:val="0"/>
        <w:adjustRightInd w:val="0"/>
        <w:rPr>
          <w:rFonts w:cs="Arial"/>
          <w:sz w:val="28"/>
          <w:szCs w:val="28"/>
        </w:rPr>
      </w:pPr>
      <w:r w:rsidRPr="009F0500">
        <w:rPr>
          <w:rFonts w:cs="Arial"/>
          <w:sz w:val="28"/>
          <w:szCs w:val="28"/>
        </w:rPr>
        <w:t xml:space="preserve">Public authorities should remember that the </w:t>
      </w:r>
      <w:smartTag w:uri="urn:schemas-microsoft-com:office:smarttags" w:element="PersonName">
        <w:r w:rsidRPr="009F0500">
          <w:rPr>
            <w:rFonts w:cs="Arial"/>
            <w:sz w:val="28"/>
            <w:szCs w:val="28"/>
          </w:rPr>
          <w:t>Section 75</w:t>
        </w:r>
      </w:smartTag>
      <w:r w:rsidRPr="009F0500">
        <w:rPr>
          <w:rFonts w:cs="Arial"/>
          <w:sz w:val="28"/>
          <w:szCs w:val="28"/>
        </w:rPr>
        <w:t xml:space="preserve"> statutory duties apply to internal policies (relating to people who work for the authority), as well as external policies (relating to those who are, or could be, served by the authority).</w:t>
      </w:r>
    </w:p>
    <w:p w14:paraId="7372942D" w14:textId="77777777" w:rsidR="00E91D60" w:rsidRPr="00E91D60" w:rsidRDefault="00E91D60" w:rsidP="00E91D60">
      <w:pPr>
        <w:rPr>
          <w:rFonts w:cs="Arial"/>
          <w:bCs/>
          <w:sz w:val="16"/>
          <w:szCs w:val="16"/>
        </w:rPr>
      </w:pPr>
    </w:p>
    <w:p w14:paraId="0DAB6FAC" w14:textId="77777777" w:rsidR="00E91D60" w:rsidRPr="001167B8" w:rsidRDefault="00E91D60" w:rsidP="00E91D60">
      <w:pPr>
        <w:rPr>
          <w:b/>
          <w:color w:val="2F5496" w:themeColor="accent1" w:themeShade="BF"/>
          <w:sz w:val="28"/>
          <w:szCs w:val="28"/>
        </w:rPr>
      </w:pPr>
      <w:r w:rsidRPr="001167B8">
        <w:rPr>
          <w:b/>
          <w:color w:val="2F5496" w:themeColor="accent1" w:themeShade="BF"/>
          <w:sz w:val="28"/>
          <w:szCs w:val="28"/>
        </w:rPr>
        <w:t xml:space="preserve">Information about the policy </w:t>
      </w:r>
    </w:p>
    <w:p w14:paraId="04E7CD90" w14:textId="77777777" w:rsidR="00E91D60" w:rsidRDefault="00E91D60" w:rsidP="00E91D60">
      <w:pPr>
        <w:rPr>
          <w:rFonts w:cs="Arial"/>
          <w:b/>
          <w:sz w:val="28"/>
          <w:szCs w:val="28"/>
        </w:rPr>
      </w:pPr>
    </w:p>
    <w:p w14:paraId="4BC5CA01" w14:textId="77777777" w:rsidR="004E3127" w:rsidRDefault="004E3127" w:rsidP="004E3127">
      <w:pPr>
        <w:rPr>
          <w:rFonts w:cs="Arial"/>
          <w:sz w:val="28"/>
          <w:szCs w:val="28"/>
        </w:rPr>
      </w:pPr>
      <w:r w:rsidRPr="00495BF0">
        <w:rPr>
          <w:rFonts w:cs="Arial"/>
          <w:sz w:val="28"/>
          <w:szCs w:val="28"/>
        </w:rPr>
        <w:t>Name of the policy</w:t>
      </w:r>
    </w:p>
    <w:p w14:paraId="7DE36725" w14:textId="5772BA01" w:rsidR="004E3127" w:rsidRDefault="004E3127" w:rsidP="004E3127">
      <w:pPr>
        <w:rPr>
          <w:rFonts w:cs="Arial"/>
          <w:sz w:val="28"/>
          <w:szCs w:val="28"/>
        </w:rPr>
      </w:pPr>
    </w:p>
    <w:p w14:paraId="0158ADDE" w14:textId="37D036AC" w:rsidR="008E52BA" w:rsidRPr="00E04BCE" w:rsidRDefault="008E52BA" w:rsidP="20B34A22">
      <w:pPr>
        <w:rPr>
          <w:rFonts w:cs="Arial"/>
          <w:color w:val="0070C0"/>
          <w:sz w:val="28"/>
          <w:szCs w:val="28"/>
        </w:rPr>
      </w:pPr>
      <w:r w:rsidRPr="00E04BCE">
        <w:rPr>
          <w:rFonts w:cs="Arial"/>
          <w:color w:val="0070C0"/>
          <w:sz w:val="28"/>
          <w:szCs w:val="28"/>
        </w:rPr>
        <w:t xml:space="preserve">Cross Pavement Solutions – Use of </w:t>
      </w:r>
      <w:r w:rsidR="007A34F3" w:rsidRPr="00E04BCE">
        <w:rPr>
          <w:rFonts w:cs="Arial"/>
          <w:color w:val="0070C0"/>
          <w:sz w:val="28"/>
          <w:szCs w:val="28"/>
        </w:rPr>
        <w:t>a cable cover for EV charging at homes without a driveway</w:t>
      </w:r>
    </w:p>
    <w:p w14:paraId="17F8EE08" w14:textId="4844F267" w:rsidR="004E3127" w:rsidRPr="00731DF5" w:rsidRDefault="004E3127" w:rsidP="004E3127">
      <w:pPr>
        <w:rPr>
          <w:szCs w:val="24"/>
        </w:rPr>
      </w:pPr>
      <w:r w:rsidRPr="00731DF5">
        <w:rPr>
          <w:rFonts w:cs="Arial"/>
          <w:szCs w:val="24"/>
        </w:rPr>
        <w:t>_______________________________________________________</w:t>
      </w:r>
    </w:p>
    <w:p w14:paraId="43D0587C" w14:textId="77777777" w:rsidR="004E3127" w:rsidRPr="00495BF0" w:rsidRDefault="004E3127" w:rsidP="004E3127">
      <w:pPr>
        <w:rPr>
          <w:rFonts w:cs="Arial"/>
          <w:sz w:val="28"/>
          <w:szCs w:val="28"/>
        </w:rPr>
      </w:pPr>
    </w:p>
    <w:p w14:paraId="2ADF7400" w14:textId="77777777" w:rsidR="004E3127" w:rsidRDefault="004E3127" w:rsidP="004E3127">
      <w:pPr>
        <w:rPr>
          <w:rFonts w:cs="Arial"/>
          <w:sz w:val="28"/>
          <w:szCs w:val="28"/>
        </w:rPr>
      </w:pPr>
      <w:r w:rsidRPr="20B34A22">
        <w:rPr>
          <w:rFonts w:cs="Arial"/>
          <w:sz w:val="28"/>
          <w:szCs w:val="28"/>
        </w:rPr>
        <w:t>Is this an existing, revised or a new policy?</w:t>
      </w:r>
    </w:p>
    <w:p w14:paraId="368E3F11" w14:textId="66BA4C27" w:rsidR="20B34A22" w:rsidRDefault="20B34A22" w:rsidP="20B34A22">
      <w:pPr>
        <w:rPr>
          <w:rFonts w:cs="Arial"/>
          <w:color w:val="000000" w:themeColor="text1"/>
        </w:rPr>
      </w:pPr>
    </w:p>
    <w:p w14:paraId="5971ED81" w14:textId="752ACB86" w:rsidR="004E3127" w:rsidRPr="00E04BCE" w:rsidRDefault="008E52BA" w:rsidP="20B34A22">
      <w:pPr>
        <w:rPr>
          <w:rFonts w:cs="Arial"/>
          <w:color w:val="0070C0"/>
          <w:sz w:val="28"/>
          <w:szCs w:val="28"/>
        </w:rPr>
      </w:pPr>
      <w:r w:rsidRPr="00E04BCE">
        <w:rPr>
          <w:rFonts w:cs="Arial"/>
          <w:color w:val="0070C0"/>
          <w:sz w:val="28"/>
          <w:szCs w:val="28"/>
        </w:rPr>
        <w:t>New Policy</w:t>
      </w:r>
      <w:r w:rsidR="007A34F3" w:rsidRPr="00E04BCE">
        <w:rPr>
          <w:rFonts w:cs="Arial"/>
          <w:color w:val="0070C0"/>
          <w:sz w:val="28"/>
          <w:szCs w:val="28"/>
        </w:rPr>
        <w:t xml:space="preserve"> </w:t>
      </w:r>
    </w:p>
    <w:p w14:paraId="02B14EF9" w14:textId="77777777" w:rsidR="004E3127" w:rsidRPr="00731DF5" w:rsidRDefault="004E3127" w:rsidP="004E3127">
      <w:pPr>
        <w:rPr>
          <w:szCs w:val="24"/>
        </w:rPr>
      </w:pPr>
      <w:r w:rsidRPr="00731DF5">
        <w:rPr>
          <w:rFonts w:cs="Arial"/>
          <w:szCs w:val="24"/>
        </w:rPr>
        <w:t>____________________________________________________</w:t>
      </w:r>
    </w:p>
    <w:p w14:paraId="672F6984" w14:textId="77777777" w:rsidR="004E3127" w:rsidRPr="00495BF0" w:rsidRDefault="004E3127" w:rsidP="004E3127">
      <w:pPr>
        <w:rPr>
          <w:rFonts w:cs="Arial"/>
          <w:sz w:val="28"/>
          <w:szCs w:val="28"/>
        </w:rPr>
      </w:pPr>
    </w:p>
    <w:p w14:paraId="20EFDC9A" w14:textId="77777777" w:rsidR="004E3127" w:rsidRDefault="004E3127" w:rsidP="004E3127">
      <w:pPr>
        <w:rPr>
          <w:rFonts w:cs="Arial"/>
          <w:sz w:val="28"/>
          <w:szCs w:val="28"/>
        </w:rPr>
      </w:pPr>
      <w:r w:rsidRPr="00495BF0">
        <w:rPr>
          <w:rFonts w:cs="Arial"/>
          <w:sz w:val="28"/>
          <w:szCs w:val="28"/>
        </w:rPr>
        <w:t xml:space="preserve">What is it trying to achieve? (intended aims/outcomes) </w:t>
      </w:r>
    </w:p>
    <w:p w14:paraId="2CEEBCCA" w14:textId="77777777" w:rsidR="004E3127" w:rsidRDefault="004E3127" w:rsidP="20B34A22">
      <w:pPr>
        <w:rPr>
          <w:rFonts w:cs="Arial"/>
          <w:color w:val="000000" w:themeColor="text1"/>
          <w:sz w:val="28"/>
          <w:szCs w:val="28"/>
        </w:rPr>
      </w:pPr>
    </w:p>
    <w:p w14:paraId="0987D752" w14:textId="77D83271" w:rsidR="008E52BA" w:rsidRPr="00E04BCE" w:rsidRDefault="54A26D77" w:rsidP="0229A790">
      <w:pPr>
        <w:tabs>
          <w:tab w:val="left" w:pos="7290"/>
        </w:tabs>
        <w:spacing w:after="240"/>
        <w:contextualSpacing/>
        <w:jc w:val="both"/>
        <w:rPr>
          <w:rFonts w:cs="Arial"/>
          <w:color w:val="0070C0"/>
          <w:sz w:val="28"/>
          <w:szCs w:val="28"/>
          <w:lang w:eastAsia="en-GB"/>
        </w:rPr>
      </w:pPr>
      <w:r w:rsidRPr="00E04BCE">
        <w:rPr>
          <w:rFonts w:cs="Arial"/>
          <w:color w:val="0070C0"/>
          <w:sz w:val="28"/>
          <w:szCs w:val="28"/>
        </w:rPr>
        <w:t xml:space="preserve">Cross pavement solutions for EV owners without a driveway </w:t>
      </w:r>
      <w:r w:rsidR="13908A17" w:rsidRPr="00E04BCE">
        <w:rPr>
          <w:rFonts w:cs="Arial"/>
          <w:color w:val="0070C0"/>
          <w:sz w:val="28"/>
          <w:szCs w:val="28"/>
        </w:rPr>
        <w:t xml:space="preserve">to </w:t>
      </w:r>
      <w:r w:rsidRPr="00E04BCE">
        <w:rPr>
          <w:rFonts w:cs="Arial"/>
          <w:color w:val="0070C0"/>
          <w:sz w:val="28"/>
          <w:szCs w:val="28"/>
        </w:rPr>
        <w:t>provide convenient access to</w:t>
      </w:r>
      <w:r w:rsidRPr="00E04BCE">
        <w:rPr>
          <w:rFonts w:cs="Arial"/>
          <w:color w:val="0070C0"/>
          <w:sz w:val="28"/>
          <w:szCs w:val="28"/>
          <w:lang w:eastAsia="en-GB"/>
        </w:rPr>
        <w:t xml:space="preserve"> a connection to the individual home chargers’ electricity supply</w:t>
      </w:r>
      <w:r w:rsidR="13908A17" w:rsidRPr="00E04BCE">
        <w:rPr>
          <w:rFonts w:cs="Arial"/>
          <w:color w:val="0070C0"/>
          <w:sz w:val="28"/>
          <w:szCs w:val="28"/>
          <w:lang w:eastAsia="en-GB"/>
        </w:rPr>
        <w:t>.</w:t>
      </w:r>
    </w:p>
    <w:p w14:paraId="5DCD57BD" w14:textId="3B5C0948" w:rsidR="004E3127" w:rsidRDefault="004E3127" w:rsidP="004E3127">
      <w:r>
        <w:rPr>
          <w:rFonts w:cs="Arial"/>
          <w:sz w:val="28"/>
          <w:szCs w:val="28"/>
        </w:rPr>
        <w:t>______________________________________________________</w:t>
      </w:r>
    </w:p>
    <w:p w14:paraId="29ABDD01" w14:textId="77777777" w:rsidR="004E3127" w:rsidRPr="00495BF0" w:rsidRDefault="004E3127" w:rsidP="004E3127">
      <w:pPr>
        <w:rPr>
          <w:rFonts w:cs="Arial"/>
          <w:sz w:val="28"/>
          <w:szCs w:val="28"/>
        </w:rPr>
      </w:pPr>
    </w:p>
    <w:p w14:paraId="414A460E" w14:textId="77777777" w:rsidR="004E3127" w:rsidRPr="00495BF0" w:rsidRDefault="004E3127" w:rsidP="004E3127">
      <w:pPr>
        <w:rPr>
          <w:rFonts w:cs="Arial"/>
          <w:sz w:val="28"/>
          <w:szCs w:val="28"/>
        </w:rPr>
      </w:pPr>
      <w:r w:rsidRPr="00495BF0">
        <w:rPr>
          <w:rFonts w:cs="Arial"/>
          <w:sz w:val="28"/>
          <w:szCs w:val="28"/>
        </w:rPr>
        <w:t xml:space="preserve">Are there any </w:t>
      </w:r>
      <w:smartTag w:uri="urn:schemas-microsoft-com:office:smarttags" w:element="PersonName">
        <w:r w:rsidRPr="00495BF0">
          <w:rPr>
            <w:rFonts w:cs="Arial"/>
            <w:sz w:val="28"/>
            <w:szCs w:val="28"/>
          </w:rPr>
          <w:t>Section 75</w:t>
        </w:r>
      </w:smartTag>
      <w:r w:rsidRPr="00495BF0">
        <w:rPr>
          <w:rFonts w:cs="Arial"/>
          <w:sz w:val="28"/>
          <w:szCs w:val="28"/>
        </w:rPr>
        <w:t xml:space="preserve"> categories which might be expected to benefit from the intended policy?</w:t>
      </w:r>
    </w:p>
    <w:p w14:paraId="596E66FE" w14:textId="77777777" w:rsidR="004E3127" w:rsidRDefault="004E3127" w:rsidP="004E3127">
      <w:pPr>
        <w:rPr>
          <w:rFonts w:cs="Arial"/>
          <w:sz w:val="28"/>
          <w:szCs w:val="28"/>
        </w:rPr>
      </w:pPr>
      <w:r w:rsidRPr="00495BF0">
        <w:rPr>
          <w:rFonts w:cs="Arial"/>
          <w:sz w:val="28"/>
          <w:szCs w:val="28"/>
        </w:rPr>
        <w:t xml:space="preserve">If so, explain how. </w:t>
      </w:r>
    </w:p>
    <w:p w14:paraId="7B720B4A" w14:textId="77777777" w:rsidR="004E3127" w:rsidRDefault="004E3127" w:rsidP="004E3127">
      <w:pPr>
        <w:rPr>
          <w:rFonts w:cs="Arial"/>
          <w:sz w:val="28"/>
          <w:szCs w:val="28"/>
        </w:rPr>
      </w:pPr>
    </w:p>
    <w:p w14:paraId="61282119" w14:textId="19BE393C" w:rsidR="004E3127" w:rsidRDefault="001B7A2D" w:rsidP="004E3127">
      <w:r w:rsidRPr="00E04BCE">
        <w:rPr>
          <w:rFonts w:cs="Arial"/>
          <w:color w:val="0070C0"/>
          <w:sz w:val="28"/>
          <w:szCs w:val="28"/>
        </w:rPr>
        <w:t>Any person in a Section 75 (s75) category who is a property owner without off-street parking and who requires access to an electric vehicle charging connection will benefit from the correct implementation of this policy.</w:t>
      </w:r>
      <w:r w:rsidRPr="00E04BCE">
        <w:rPr>
          <w:rFonts w:cs="Arial"/>
          <w:color w:val="0070C0"/>
        </w:rPr>
        <w:t xml:space="preserve"> </w:t>
      </w:r>
      <w:r w:rsidR="004E3127" w:rsidRPr="00144DEE">
        <w:rPr>
          <w:rFonts w:cs="Arial"/>
          <w:color w:val="2F5496" w:themeColor="accent1" w:themeShade="BF"/>
          <w:sz w:val="28"/>
          <w:szCs w:val="28"/>
        </w:rPr>
        <w:t>______________________________________________________</w:t>
      </w:r>
      <w:r w:rsidR="004E3127">
        <w:rPr>
          <w:rFonts w:cs="Arial"/>
          <w:sz w:val="28"/>
          <w:szCs w:val="28"/>
        </w:rPr>
        <w:t>_</w:t>
      </w:r>
    </w:p>
    <w:p w14:paraId="5B8AA8CD" w14:textId="77777777" w:rsidR="004E3127" w:rsidRDefault="004E3127" w:rsidP="004E3127">
      <w:pPr>
        <w:rPr>
          <w:rFonts w:cs="Arial"/>
          <w:sz w:val="28"/>
          <w:szCs w:val="28"/>
        </w:rPr>
      </w:pPr>
    </w:p>
    <w:p w14:paraId="717AAFD0" w14:textId="77777777" w:rsidR="004E3127" w:rsidRDefault="004E3127" w:rsidP="004E3127">
      <w:pPr>
        <w:rPr>
          <w:rFonts w:cs="Arial"/>
          <w:sz w:val="28"/>
          <w:szCs w:val="28"/>
        </w:rPr>
      </w:pPr>
      <w:r w:rsidRPr="00495BF0">
        <w:rPr>
          <w:rFonts w:cs="Arial"/>
          <w:sz w:val="28"/>
          <w:szCs w:val="28"/>
        </w:rPr>
        <w:lastRenderedPageBreak/>
        <w:t xml:space="preserve">Who initiated or wrote the policy? </w:t>
      </w:r>
    </w:p>
    <w:p w14:paraId="0AB7BB9F" w14:textId="7E0D34ED" w:rsidR="004E3127" w:rsidRPr="00731DF5" w:rsidRDefault="004E3127" w:rsidP="004E3127">
      <w:pPr>
        <w:rPr>
          <w:rFonts w:cs="Arial"/>
          <w:szCs w:val="24"/>
        </w:rPr>
      </w:pPr>
    </w:p>
    <w:p w14:paraId="3DE49E70" w14:textId="7F2D9CB4" w:rsidR="007A34F3" w:rsidRPr="00E04BCE" w:rsidRDefault="001B7A2D" w:rsidP="20B34A22">
      <w:pPr>
        <w:rPr>
          <w:rFonts w:cs="Arial"/>
          <w:color w:val="0070C0"/>
          <w:sz w:val="28"/>
          <w:szCs w:val="28"/>
        </w:rPr>
      </w:pPr>
      <w:r w:rsidRPr="00E04BCE">
        <w:rPr>
          <w:rFonts w:cs="Arial"/>
          <w:color w:val="0070C0"/>
          <w:sz w:val="28"/>
          <w:szCs w:val="28"/>
        </w:rPr>
        <w:t>Department for Infrastructure</w:t>
      </w:r>
      <w:r w:rsidR="00764333">
        <w:rPr>
          <w:rFonts w:cs="Arial"/>
          <w:color w:val="0070C0"/>
          <w:sz w:val="28"/>
          <w:szCs w:val="28"/>
        </w:rPr>
        <w:t xml:space="preserve"> (DfI)</w:t>
      </w:r>
      <w:r w:rsidRPr="00E04BCE">
        <w:rPr>
          <w:rFonts w:cs="Arial"/>
          <w:color w:val="0070C0"/>
          <w:sz w:val="28"/>
          <w:szCs w:val="28"/>
        </w:rPr>
        <w:t>,</w:t>
      </w:r>
      <w:r w:rsidR="007218BA" w:rsidRPr="00E04BCE">
        <w:rPr>
          <w:rFonts w:cs="Arial"/>
          <w:color w:val="0070C0"/>
          <w:sz w:val="28"/>
          <w:szCs w:val="28"/>
        </w:rPr>
        <w:t xml:space="preserve"> </w:t>
      </w:r>
      <w:r w:rsidR="007A34F3" w:rsidRPr="00E04BCE">
        <w:rPr>
          <w:rFonts w:cs="Arial"/>
          <w:color w:val="0070C0"/>
          <w:sz w:val="28"/>
          <w:szCs w:val="28"/>
        </w:rPr>
        <w:t xml:space="preserve">Transport Decarbonisation Unit in conjunction with </w:t>
      </w:r>
      <w:r w:rsidR="00D80C93" w:rsidRPr="00E04BCE">
        <w:rPr>
          <w:rFonts w:cs="Arial"/>
          <w:color w:val="0070C0"/>
          <w:sz w:val="28"/>
          <w:szCs w:val="28"/>
        </w:rPr>
        <w:t xml:space="preserve">TRAM </w:t>
      </w:r>
      <w:r w:rsidR="007A34F3" w:rsidRPr="00E04BCE">
        <w:rPr>
          <w:rFonts w:cs="Arial"/>
          <w:color w:val="0070C0"/>
          <w:sz w:val="28"/>
          <w:szCs w:val="28"/>
        </w:rPr>
        <w:t>Senior Engineering Team</w:t>
      </w:r>
    </w:p>
    <w:p w14:paraId="45A57C62" w14:textId="03F3DFFD" w:rsidR="004E3127" w:rsidRDefault="004E3127" w:rsidP="004E3127">
      <w:r>
        <w:rPr>
          <w:rFonts w:cs="Arial"/>
          <w:sz w:val="28"/>
          <w:szCs w:val="28"/>
        </w:rPr>
        <w:t>_____________________________________________________</w:t>
      </w:r>
    </w:p>
    <w:p w14:paraId="78A18939" w14:textId="77777777" w:rsidR="004E3127" w:rsidRDefault="004E3127" w:rsidP="004E3127">
      <w:pPr>
        <w:rPr>
          <w:rFonts w:cs="Arial"/>
          <w:sz w:val="28"/>
          <w:szCs w:val="28"/>
        </w:rPr>
      </w:pPr>
    </w:p>
    <w:p w14:paraId="681A56CD" w14:textId="77777777" w:rsidR="002F3D15" w:rsidRDefault="004E3127" w:rsidP="004E3127">
      <w:pPr>
        <w:rPr>
          <w:rFonts w:cs="Arial"/>
          <w:sz w:val="28"/>
          <w:szCs w:val="28"/>
        </w:rPr>
      </w:pPr>
      <w:r w:rsidRPr="00495BF0">
        <w:rPr>
          <w:rFonts w:cs="Arial"/>
          <w:sz w:val="28"/>
          <w:szCs w:val="28"/>
        </w:rPr>
        <w:t xml:space="preserve">Who owns and who implements the </w:t>
      </w:r>
      <w:r w:rsidR="00B04968" w:rsidRPr="00495BF0">
        <w:rPr>
          <w:rFonts w:cs="Arial"/>
          <w:sz w:val="28"/>
          <w:szCs w:val="28"/>
        </w:rPr>
        <w:t>policy?</w:t>
      </w:r>
    </w:p>
    <w:p w14:paraId="5580E37E" w14:textId="77777777" w:rsidR="002F3D15" w:rsidRDefault="002F3D15" w:rsidP="004E3127">
      <w:pPr>
        <w:rPr>
          <w:rFonts w:cs="Arial"/>
          <w:sz w:val="28"/>
          <w:szCs w:val="28"/>
        </w:rPr>
      </w:pPr>
    </w:p>
    <w:p w14:paraId="07091589" w14:textId="1D46CAE8" w:rsidR="007A34F3" w:rsidRPr="00E04BCE" w:rsidRDefault="00DF5BDF" w:rsidP="20B34A22">
      <w:pPr>
        <w:rPr>
          <w:rFonts w:cs="Arial"/>
          <w:color w:val="0070C0"/>
          <w:sz w:val="28"/>
          <w:szCs w:val="28"/>
        </w:rPr>
      </w:pPr>
      <w:r w:rsidRPr="00E04BCE">
        <w:rPr>
          <w:rFonts w:cs="Arial"/>
          <w:color w:val="0070C0"/>
          <w:sz w:val="28"/>
          <w:szCs w:val="28"/>
        </w:rPr>
        <w:t xml:space="preserve">The </w:t>
      </w:r>
      <w:r w:rsidR="007A34F3" w:rsidRPr="00E04BCE">
        <w:rPr>
          <w:rFonts w:cs="Arial"/>
          <w:color w:val="0070C0"/>
          <w:sz w:val="28"/>
          <w:szCs w:val="28"/>
        </w:rPr>
        <w:t>Department for Infrastructure</w:t>
      </w:r>
      <w:r w:rsidR="001B7A2D" w:rsidRPr="00E04BCE">
        <w:rPr>
          <w:rFonts w:cs="Arial"/>
          <w:color w:val="0070C0"/>
          <w:sz w:val="28"/>
          <w:szCs w:val="28"/>
        </w:rPr>
        <w:t>, Transport and Road Asset Management</w:t>
      </w:r>
      <w:r w:rsidR="007A34F3" w:rsidRPr="00E04BCE">
        <w:rPr>
          <w:rFonts w:cs="Arial"/>
          <w:color w:val="0070C0"/>
          <w:sz w:val="28"/>
          <w:szCs w:val="28"/>
        </w:rPr>
        <w:t xml:space="preserve"> </w:t>
      </w:r>
    </w:p>
    <w:p w14:paraId="4CA43DA0" w14:textId="77777777" w:rsidR="004E3127" w:rsidRDefault="004E3127" w:rsidP="004E3127">
      <w:pPr>
        <w:rPr>
          <w:rFonts w:cs="Arial"/>
          <w:b/>
          <w:sz w:val="28"/>
          <w:szCs w:val="28"/>
        </w:rPr>
      </w:pPr>
      <w:r>
        <w:rPr>
          <w:rFonts w:cs="Arial"/>
          <w:sz w:val="28"/>
          <w:szCs w:val="28"/>
        </w:rPr>
        <w:t>_____________________________________________</w:t>
      </w:r>
    </w:p>
    <w:p w14:paraId="53DD0FB2" w14:textId="77777777" w:rsidR="00E91D60" w:rsidRDefault="00E91D60" w:rsidP="00E91D60">
      <w:pPr>
        <w:rPr>
          <w:rFonts w:cs="Arial"/>
          <w:b/>
          <w:sz w:val="28"/>
          <w:szCs w:val="28"/>
        </w:rPr>
      </w:pPr>
    </w:p>
    <w:p w14:paraId="62B00112" w14:textId="77777777" w:rsidR="000C5C78" w:rsidRDefault="262C2768" w:rsidP="0229A790">
      <w:pPr>
        <w:keepNext/>
        <w:rPr>
          <w:rFonts w:cs="Arial"/>
          <w:b/>
          <w:bCs/>
          <w:sz w:val="28"/>
          <w:szCs w:val="28"/>
        </w:rPr>
      </w:pPr>
      <w:r w:rsidRPr="20B34A22">
        <w:rPr>
          <w:rFonts w:cs="Arial"/>
          <w:b/>
          <w:bCs/>
          <w:sz w:val="28"/>
          <w:szCs w:val="28"/>
        </w:rPr>
        <w:t>Background</w:t>
      </w:r>
    </w:p>
    <w:p w14:paraId="498E1C20" w14:textId="77777777" w:rsidR="000E4D27" w:rsidRDefault="000E4D27" w:rsidP="0229A790">
      <w:pPr>
        <w:keepNext/>
        <w:rPr>
          <w:rFonts w:cs="Arial"/>
          <w:b/>
          <w:bCs/>
          <w:sz w:val="28"/>
          <w:szCs w:val="28"/>
        </w:rPr>
      </w:pPr>
    </w:p>
    <w:p w14:paraId="7A4F91CE" w14:textId="5718CE35" w:rsidR="007E02E3" w:rsidRPr="00E04BCE" w:rsidRDefault="25B35CA5" w:rsidP="20B34A22">
      <w:pPr>
        <w:keepNext/>
        <w:rPr>
          <w:rFonts w:cs="Arial"/>
          <w:color w:val="0070C0"/>
          <w:sz w:val="28"/>
          <w:szCs w:val="28"/>
        </w:rPr>
      </w:pPr>
      <w:r w:rsidRPr="00E04BCE">
        <w:rPr>
          <w:rFonts w:cs="Arial"/>
          <w:color w:val="0070C0"/>
          <w:sz w:val="28"/>
          <w:szCs w:val="28"/>
        </w:rPr>
        <w:t xml:space="preserve">Not all motorists in Northern Ireland who drive electric cars have easy access to charging their vehicles at </w:t>
      </w:r>
      <w:r w:rsidR="71F96E85" w:rsidRPr="00E04BCE">
        <w:rPr>
          <w:rFonts w:cs="Arial"/>
          <w:color w:val="0070C0"/>
          <w:sz w:val="28"/>
          <w:szCs w:val="28"/>
        </w:rPr>
        <w:t xml:space="preserve">their own </w:t>
      </w:r>
      <w:r w:rsidRPr="00E04BCE">
        <w:rPr>
          <w:rFonts w:cs="Arial"/>
          <w:color w:val="0070C0"/>
          <w:sz w:val="28"/>
          <w:szCs w:val="28"/>
        </w:rPr>
        <w:t>home</w:t>
      </w:r>
      <w:r w:rsidR="71F96E85" w:rsidRPr="00E04BCE">
        <w:rPr>
          <w:rFonts w:cs="Arial"/>
          <w:color w:val="0070C0"/>
          <w:sz w:val="28"/>
          <w:szCs w:val="28"/>
        </w:rPr>
        <w:t xml:space="preserve"> and as such the Department committed to exploring solutions to this issue.</w:t>
      </w:r>
    </w:p>
    <w:p w14:paraId="4FE67B36" w14:textId="18D124E2" w:rsidR="00ED5722" w:rsidRPr="00E04BCE" w:rsidRDefault="17FAF345" w:rsidP="20B34A22">
      <w:pPr>
        <w:keepNext/>
        <w:rPr>
          <w:rFonts w:cs="Arial"/>
          <w:color w:val="0070C0"/>
          <w:sz w:val="28"/>
          <w:szCs w:val="28"/>
        </w:rPr>
      </w:pPr>
      <w:r w:rsidRPr="00E04BCE">
        <w:rPr>
          <w:rFonts w:eastAsiaTheme="majorEastAsia" w:cs="Arial"/>
          <w:color w:val="0070C0"/>
          <w:sz w:val="28"/>
          <w:szCs w:val="28"/>
        </w:rPr>
        <w:t xml:space="preserve"> </w:t>
      </w:r>
    </w:p>
    <w:p w14:paraId="3E9894D0" w14:textId="1A162EA2" w:rsidR="00ED5722" w:rsidRPr="00E04BCE" w:rsidRDefault="17FAF345" w:rsidP="20B34A22">
      <w:pPr>
        <w:rPr>
          <w:rFonts w:eastAsiaTheme="majorEastAsia" w:cs="Arial"/>
          <w:color w:val="0070C0"/>
          <w:sz w:val="28"/>
          <w:szCs w:val="28"/>
        </w:rPr>
      </w:pPr>
      <w:r w:rsidRPr="00E04BCE">
        <w:rPr>
          <w:rFonts w:eastAsiaTheme="majorEastAsia" w:cs="Arial"/>
          <w:color w:val="0070C0"/>
          <w:sz w:val="28"/>
          <w:szCs w:val="28"/>
        </w:rPr>
        <w:t>Home-charging is just one of several ways in which an Electric Vehicle can be charged. Latest available statistics indicate that there are now 6</w:t>
      </w:r>
      <w:r w:rsidRPr="00E04BCE">
        <w:rPr>
          <w:rFonts w:cs="Arial"/>
          <w:color w:val="0070C0"/>
          <w:sz w:val="28"/>
          <w:szCs w:val="28"/>
          <w:lang w:eastAsia="en-GB"/>
        </w:rPr>
        <w:t>80</w:t>
      </w:r>
      <w:r w:rsidRPr="00E04BCE">
        <w:rPr>
          <w:rFonts w:eastAsiaTheme="majorEastAsia" w:cs="Arial"/>
          <w:color w:val="0070C0"/>
          <w:sz w:val="28"/>
          <w:szCs w:val="28"/>
        </w:rPr>
        <w:t xml:space="preserve"> publicly accessible charge points provided by various charge point operators at a range of locations including charging hubs, fuelling stations, Park &amp; Ride sites, local amenities such as leisure centres and at destinations such as hotels and retail centres.</w:t>
      </w:r>
      <w:r w:rsidR="00ED5722" w:rsidRPr="00E04BCE">
        <w:rPr>
          <w:color w:val="0070C0"/>
          <w:sz w:val="28"/>
          <w:szCs w:val="28"/>
        </w:rPr>
        <w:br/>
      </w:r>
    </w:p>
    <w:p w14:paraId="054BB810" w14:textId="544AB509" w:rsidR="007D74CE" w:rsidRPr="00E04BCE" w:rsidRDefault="5F10A895" w:rsidP="20B34A22">
      <w:pPr>
        <w:rPr>
          <w:rFonts w:eastAsia="Arial" w:cs="Arial"/>
          <w:color w:val="0070C0"/>
          <w:sz w:val="28"/>
          <w:szCs w:val="28"/>
        </w:rPr>
      </w:pPr>
      <w:r w:rsidRPr="00E04BCE">
        <w:rPr>
          <w:rFonts w:eastAsia="Arial" w:cs="Arial"/>
          <w:color w:val="0070C0"/>
          <w:sz w:val="28"/>
          <w:szCs w:val="28"/>
        </w:rPr>
        <w:t xml:space="preserve">In Northern Ireland home-charging is the least expensive form of charging an Electric Vehicle (EV). It is estimated that </w:t>
      </w:r>
      <w:r w:rsidR="009F15B5" w:rsidRPr="00E04BCE">
        <w:rPr>
          <w:rFonts w:eastAsia="Arial" w:cs="Arial"/>
          <w:color w:val="0070C0"/>
          <w:sz w:val="28"/>
          <w:szCs w:val="28"/>
        </w:rPr>
        <w:t xml:space="preserve">throughout Northern Ireland </w:t>
      </w:r>
      <w:r w:rsidRPr="00E04BCE">
        <w:rPr>
          <w:rFonts w:eastAsia="Arial" w:cs="Arial"/>
          <w:color w:val="0070C0"/>
          <w:sz w:val="28"/>
          <w:szCs w:val="28"/>
        </w:rPr>
        <w:t>approximately 80% of EV and potential EV owners will have access to a driveway or other curtilage to allow a convenient home-charging solution.  This indicates that 20%, (4800) EV owners, do not have direct access to home-charging, around 2.3 in every 100 car owners.</w:t>
      </w:r>
      <w:r w:rsidR="1D461DEB" w:rsidRPr="00E04BCE">
        <w:rPr>
          <w:rFonts w:eastAsia="Arial" w:cs="Arial"/>
          <w:color w:val="0070C0"/>
          <w:sz w:val="28"/>
          <w:szCs w:val="28"/>
        </w:rPr>
        <w:t xml:space="preserve"> In Belfast however this figure </w:t>
      </w:r>
      <w:r w:rsidR="0088210E" w:rsidRPr="00E04BCE">
        <w:rPr>
          <w:rFonts w:eastAsia="Arial" w:cs="Arial"/>
          <w:color w:val="0070C0"/>
          <w:sz w:val="28"/>
          <w:szCs w:val="28"/>
        </w:rPr>
        <w:t>r</w:t>
      </w:r>
      <w:r w:rsidR="0088210E">
        <w:rPr>
          <w:rFonts w:eastAsia="Arial" w:cs="Arial"/>
          <w:color w:val="0070C0"/>
          <w:sz w:val="28"/>
          <w:szCs w:val="28"/>
        </w:rPr>
        <w:t>ises</w:t>
      </w:r>
      <w:r w:rsidR="0088210E" w:rsidRPr="00E04BCE">
        <w:rPr>
          <w:rFonts w:eastAsia="Arial" w:cs="Arial"/>
          <w:color w:val="0070C0"/>
          <w:sz w:val="28"/>
          <w:szCs w:val="28"/>
        </w:rPr>
        <w:t xml:space="preserve"> </w:t>
      </w:r>
      <w:r w:rsidR="1D461DEB" w:rsidRPr="00E04BCE">
        <w:rPr>
          <w:rFonts w:eastAsia="Arial" w:cs="Arial"/>
          <w:color w:val="0070C0"/>
          <w:sz w:val="28"/>
          <w:szCs w:val="28"/>
        </w:rPr>
        <w:t>to</w:t>
      </w:r>
      <w:r w:rsidR="1E13D26B" w:rsidRPr="00E04BCE">
        <w:rPr>
          <w:rFonts w:eastAsia="Arial" w:cs="Arial"/>
          <w:color w:val="0070C0"/>
          <w:sz w:val="28"/>
          <w:szCs w:val="28"/>
        </w:rPr>
        <w:t xml:space="preserve"> </w:t>
      </w:r>
      <w:r w:rsidR="002A2187" w:rsidRPr="002A2187">
        <w:rPr>
          <w:rFonts w:eastAsia="Arial" w:cs="Arial"/>
          <w:color w:val="0070C0"/>
          <w:sz w:val="28"/>
          <w:szCs w:val="28"/>
        </w:rPr>
        <w:t>60% of households have no access to a driveway in Belfast</w:t>
      </w:r>
      <w:r w:rsidR="1CC86D75" w:rsidRPr="00E04BCE">
        <w:rPr>
          <w:rFonts w:eastAsia="Arial" w:cs="Arial"/>
          <w:color w:val="0070C0"/>
          <w:sz w:val="28"/>
          <w:szCs w:val="28"/>
        </w:rPr>
        <w:t>.</w:t>
      </w:r>
      <w:r w:rsidR="0B02FAD8" w:rsidRPr="00E04BCE">
        <w:rPr>
          <w:rFonts w:eastAsia="Arial" w:cs="Arial"/>
          <w:color w:val="0070C0"/>
          <w:sz w:val="28"/>
          <w:szCs w:val="28"/>
        </w:rPr>
        <w:t xml:space="preserve"> (Steer Group Report in 2021).</w:t>
      </w:r>
      <w:r w:rsidR="1CC86D75" w:rsidRPr="00E04BCE">
        <w:rPr>
          <w:rFonts w:eastAsia="Arial" w:cs="Arial"/>
          <w:color w:val="0070C0"/>
          <w:sz w:val="28"/>
          <w:szCs w:val="28"/>
        </w:rPr>
        <w:t xml:space="preserve">  </w:t>
      </w:r>
      <w:r w:rsidRPr="00E04BCE">
        <w:rPr>
          <w:rFonts w:eastAsia="Arial" w:cs="Arial"/>
          <w:color w:val="0070C0"/>
          <w:sz w:val="28"/>
          <w:szCs w:val="28"/>
        </w:rPr>
        <w:t xml:space="preserve">Those homes normally have on street parking and as such would seek to charge their cars by cross pavement charging. Transport Decarbonisation Unit (TDU) within DfI has explored options to address how those 20% of EV owners </w:t>
      </w:r>
      <w:r w:rsidR="0E4FB2C2" w:rsidRPr="00E04BCE">
        <w:rPr>
          <w:rFonts w:eastAsia="Arial" w:cs="Arial"/>
          <w:color w:val="0070C0"/>
          <w:sz w:val="28"/>
          <w:szCs w:val="28"/>
        </w:rPr>
        <w:t>can safely charge their EVs via cross pavement charging.</w:t>
      </w:r>
      <w:r w:rsidRPr="00E04BCE">
        <w:rPr>
          <w:rFonts w:eastAsia="Arial" w:cs="Arial"/>
          <w:color w:val="0070C0"/>
          <w:sz w:val="28"/>
          <w:szCs w:val="28"/>
        </w:rPr>
        <w:t xml:space="preserve"> </w:t>
      </w:r>
    </w:p>
    <w:p w14:paraId="7BA2B050" w14:textId="77777777" w:rsidR="00ED5722" w:rsidRPr="002A2187" w:rsidRDefault="00ED5722" w:rsidP="20B34A22">
      <w:pPr>
        <w:rPr>
          <w:rFonts w:cs="Arial"/>
          <w:color w:val="0070C0"/>
        </w:rPr>
      </w:pPr>
    </w:p>
    <w:p w14:paraId="0668DF5A" w14:textId="19C820E6" w:rsidR="00ED5722" w:rsidRPr="002A2187" w:rsidRDefault="2E68FA88" w:rsidP="20B34A22">
      <w:pPr>
        <w:rPr>
          <w:rFonts w:eastAsia="Arial" w:cs="Arial"/>
          <w:color w:val="0070C0"/>
          <w:sz w:val="28"/>
          <w:szCs w:val="28"/>
        </w:rPr>
      </w:pPr>
      <w:r w:rsidRPr="002A2187">
        <w:rPr>
          <w:rFonts w:eastAsia="Arial" w:cs="Arial"/>
          <w:color w:val="0070C0"/>
          <w:sz w:val="28"/>
          <w:szCs w:val="28"/>
        </w:rPr>
        <w:t xml:space="preserve">There are two solutions </w:t>
      </w:r>
      <w:r w:rsidR="0E4FB2C2" w:rsidRPr="002A2187">
        <w:rPr>
          <w:rFonts w:eastAsia="Arial" w:cs="Arial"/>
          <w:color w:val="0070C0"/>
          <w:sz w:val="28"/>
          <w:szCs w:val="28"/>
        </w:rPr>
        <w:t xml:space="preserve">currently </w:t>
      </w:r>
      <w:r w:rsidRPr="002A2187">
        <w:rPr>
          <w:rFonts w:eastAsia="Arial" w:cs="Arial"/>
          <w:color w:val="0070C0"/>
          <w:sz w:val="28"/>
          <w:szCs w:val="28"/>
        </w:rPr>
        <w:t>utilised in GB that could facilitate cross pavement charging for EV owners in NI relatively quickly: the use of an engineered channel or a specifically designed cable protector</w:t>
      </w:r>
      <w:r w:rsidR="17FAF345" w:rsidRPr="002A2187">
        <w:rPr>
          <w:rFonts w:eastAsia="Arial" w:cs="Arial"/>
          <w:color w:val="0070C0"/>
          <w:sz w:val="28"/>
          <w:szCs w:val="28"/>
        </w:rPr>
        <w:t xml:space="preserve">. </w:t>
      </w:r>
    </w:p>
    <w:p w14:paraId="2309B93C" w14:textId="1E0D679E" w:rsidR="00731DF5" w:rsidRPr="002A2187" w:rsidRDefault="05332AEE" w:rsidP="20B34A22">
      <w:pPr>
        <w:rPr>
          <w:rFonts w:eastAsia="Arial" w:cs="Arial"/>
          <w:color w:val="0070C0"/>
          <w:sz w:val="28"/>
          <w:szCs w:val="28"/>
        </w:rPr>
      </w:pPr>
      <w:r w:rsidRPr="002A2187">
        <w:rPr>
          <w:rFonts w:eastAsia="Arial" w:cs="Arial"/>
          <w:color w:val="0070C0"/>
          <w:sz w:val="28"/>
          <w:szCs w:val="28"/>
        </w:rPr>
        <w:lastRenderedPageBreak/>
        <w:t>The ‘engineered channel’, where the footway is excavated to allow for the installation of a cable channel which extends across the footway from the property to the kerb line. In this instance the cable is retractable, and the channel is closed between uses. This solution is currently in use in several local authorities in GB</w:t>
      </w:r>
      <w:r w:rsidR="0E4FB2C2" w:rsidRPr="002A2187">
        <w:rPr>
          <w:rFonts w:eastAsia="Arial" w:cs="Arial"/>
          <w:color w:val="0070C0"/>
          <w:sz w:val="28"/>
          <w:szCs w:val="28"/>
        </w:rPr>
        <w:t>. B</w:t>
      </w:r>
      <w:r w:rsidRPr="002A2187">
        <w:rPr>
          <w:rFonts w:eastAsia="Arial" w:cs="Arial"/>
          <w:color w:val="0070C0"/>
          <w:sz w:val="28"/>
          <w:szCs w:val="28"/>
        </w:rPr>
        <w:t>oth</w:t>
      </w:r>
      <w:r w:rsidR="0E4FB2C2" w:rsidRPr="002A2187">
        <w:rPr>
          <w:rFonts w:eastAsia="Arial" w:cs="Arial"/>
          <w:color w:val="0070C0"/>
          <w:sz w:val="28"/>
          <w:szCs w:val="28"/>
        </w:rPr>
        <w:t xml:space="preserve"> the</w:t>
      </w:r>
      <w:r w:rsidRPr="002A2187">
        <w:rPr>
          <w:rFonts w:eastAsia="Arial" w:cs="Arial"/>
          <w:color w:val="0070C0"/>
          <w:sz w:val="28"/>
          <w:szCs w:val="28"/>
        </w:rPr>
        <w:t xml:space="preserve"> application processes and authority arrangements have been developed to allow highway authorities to sanction installations through Street Works licenses or equivalent</w:t>
      </w:r>
      <w:r w:rsidR="009F15B5" w:rsidRPr="002A2187">
        <w:rPr>
          <w:rFonts w:eastAsia="Arial" w:cs="Arial"/>
          <w:color w:val="0070C0"/>
          <w:sz w:val="28"/>
          <w:szCs w:val="28"/>
        </w:rPr>
        <w:t xml:space="preserve"> public</w:t>
      </w:r>
      <w:r w:rsidRPr="002A2187">
        <w:rPr>
          <w:rFonts w:eastAsia="Arial" w:cs="Arial"/>
          <w:color w:val="0070C0"/>
          <w:sz w:val="28"/>
          <w:szCs w:val="28"/>
        </w:rPr>
        <w:t xml:space="preserve"> </w:t>
      </w:r>
      <w:r w:rsidR="00731DF5" w:rsidRPr="002A2187">
        <w:rPr>
          <w:rFonts w:eastAsia="Arial" w:cs="Arial"/>
          <w:color w:val="0070C0"/>
          <w:sz w:val="28"/>
          <w:szCs w:val="28"/>
        </w:rPr>
        <w:t>authority</w:t>
      </w:r>
      <w:r w:rsidRPr="002A2187">
        <w:rPr>
          <w:rFonts w:eastAsia="Arial" w:cs="Arial"/>
          <w:color w:val="0070C0"/>
          <w:sz w:val="28"/>
          <w:szCs w:val="28"/>
        </w:rPr>
        <w:t>. Ownership and liability approaches differ between local authorities, with some adopting and/or maintaining the channels whilst others rely on models which can include either contractual arrangements between the owner and the relevant installer or personal ownership including the provision of liability insurance.  The costs associated with this solution are significant for the applicant and could exceed £2500</w:t>
      </w:r>
      <w:r w:rsidR="009F15B5" w:rsidRPr="002A2187">
        <w:rPr>
          <w:rFonts w:eastAsia="Arial" w:cs="Arial"/>
          <w:color w:val="0070C0"/>
          <w:sz w:val="28"/>
          <w:szCs w:val="28"/>
        </w:rPr>
        <w:t>.</w:t>
      </w:r>
    </w:p>
    <w:p w14:paraId="04C78662" w14:textId="77777777" w:rsidR="00731DF5" w:rsidRPr="002A2187" w:rsidRDefault="00731DF5" w:rsidP="20B34A22">
      <w:pPr>
        <w:rPr>
          <w:rFonts w:cs="Arial"/>
          <w:color w:val="0070C0"/>
        </w:rPr>
      </w:pPr>
    </w:p>
    <w:p w14:paraId="48061C86" w14:textId="49060B8C" w:rsidR="00ED5722" w:rsidRPr="00E04BCE" w:rsidRDefault="17FAF345" w:rsidP="20B34A22">
      <w:pPr>
        <w:rPr>
          <w:rFonts w:cs="Arial"/>
          <w:color w:val="0070C0"/>
          <w:sz w:val="28"/>
          <w:szCs w:val="28"/>
        </w:rPr>
      </w:pPr>
      <w:r w:rsidRPr="00E04BCE">
        <w:rPr>
          <w:rFonts w:cs="Arial"/>
          <w:color w:val="0070C0"/>
          <w:sz w:val="28"/>
          <w:szCs w:val="28"/>
        </w:rPr>
        <w:t xml:space="preserve">The use of </w:t>
      </w:r>
      <w:r w:rsidRPr="00E04BCE">
        <w:rPr>
          <w:rFonts w:cs="Arial"/>
          <w:b/>
          <w:bCs/>
          <w:color w:val="0070C0"/>
          <w:sz w:val="28"/>
          <w:szCs w:val="28"/>
        </w:rPr>
        <w:t>‘cable protectors’</w:t>
      </w:r>
      <w:r w:rsidRPr="00E04BCE">
        <w:rPr>
          <w:rFonts w:cs="Arial"/>
          <w:color w:val="0070C0"/>
          <w:sz w:val="28"/>
          <w:szCs w:val="28"/>
        </w:rPr>
        <w:t xml:space="preserve"> that are widely used in construction, street works, and workplace environments to prevent tripping hazards and safely protect cables.  These are relatively low cost and therefore may be more attractive to homeowners in need of such solutions for home charging.  </w:t>
      </w:r>
      <w:r w:rsidR="007218BA" w:rsidRPr="00E04BCE">
        <w:rPr>
          <w:rFonts w:cs="Arial"/>
          <w:color w:val="0070C0"/>
          <w:sz w:val="28"/>
          <w:szCs w:val="28"/>
        </w:rPr>
        <w:t>The nature of the temporary placing and removal of these cable protectors</w:t>
      </w:r>
      <w:r w:rsidRPr="00E04BCE">
        <w:rPr>
          <w:rFonts w:cs="Arial"/>
          <w:color w:val="0070C0"/>
          <w:sz w:val="28"/>
          <w:szCs w:val="28"/>
        </w:rPr>
        <w:t xml:space="preserve"> places the liability and responsibility with the user. </w:t>
      </w:r>
    </w:p>
    <w:p w14:paraId="4CA114F6" w14:textId="77777777" w:rsidR="00ED5722" w:rsidRPr="00E04BCE" w:rsidRDefault="00ED5722" w:rsidP="20B34A22">
      <w:pPr>
        <w:rPr>
          <w:rFonts w:cs="Arial"/>
          <w:color w:val="0070C0"/>
          <w:sz w:val="28"/>
          <w:szCs w:val="28"/>
        </w:rPr>
      </w:pPr>
    </w:p>
    <w:p w14:paraId="622E7388" w14:textId="47165991" w:rsidR="00ED5722" w:rsidRPr="00E04BCE" w:rsidRDefault="17FAF345" w:rsidP="20B34A22">
      <w:pPr>
        <w:rPr>
          <w:rFonts w:cs="Arial"/>
          <w:color w:val="0070C0"/>
          <w:sz w:val="28"/>
          <w:szCs w:val="28"/>
        </w:rPr>
      </w:pPr>
      <w:r w:rsidRPr="00E04BCE">
        <w:rPr>
          <w:rFonts w:cs="Arial"/>
          <w:color w:val="0070C0"/>
          <w:sz w:val="28"/>
          <w:szCs w:val="28"/>
        </w:rPr>
        <w:t>This solution which is readily available in the commercial market has been authorised for use by EV owners in several local authorities</w:t>
      </w:r>
      <w:r w:rsidR="00764333" w:rsidRPr="00E04BCE">
        <w:rPr>
          <w:rFonts w:cs="Arial"/>
          <w:color w:val="0070C0"/>
          <w:sz w:val="28"/>
          <w:szCs w:val="28"/>
        </w:rPr>
        <w:t xml:space="preserve"> (LAs)</w:t>
      </w:r>
      <w:r w:rsidRPr="00E04BCE">
        <w:rPr>
          <w:rFonts w:cs="Arial"/>
          <w:color w:val="0070C0"/>
          <w:sz w:val="28"/>
          <w:szCs w:val="28"/>
        </w:rPr>
        <w:t xml:space="preserve"> in </w:t>
      </w:r>
      <w:r w:rsidR="007B1ED5">
        <w:rPr>
          <w:rFonts w:cs="Arial"/>
          <w:color w:val="0070C0"/>
          <w:sz w:val="28"/>
          <w:szCs w:val="28"/>
        </w:rPr>
        <w:t>Great Britain (</w:t>
      </w:r>
      <w:r w:rsidRPr="00E04BCE">
        <w:rPr>
          <w:rFonts w:cs="Arial"/>
          <w:color w:val="0070C0"/>
          <w:sz w:val="28"/>
          <w:szCs w:val="28"/>
        </w:rPr>
        <w:t>GB</w:t>
      </w:r>
      <w:r w:rsidR="007B1ED5">
        <w:rPr>
          <w:rFonts w:cs="Arial"/>
          <w:color w:val="0070C0"/>
          <w:sz w:val="28"/>
          <w:szCs w:val="28"/>
        </w:rPr>
        <w:t>)</w:t>
      </w:r>
      <w:r w:rsidRPr="00E04BCE">
        <w:rPr>
          <w:rFonts w:cs="Arial"/>
          <w:color w:val="0070C0"/>
          <w:sz w:val="28"/>
          <w:szCs w:val="28"/>
        </w:rPr>
        <w:t xml:space="preserve"> including Hampshire, Lincolnshire, Norfolk and Warwickshire County Councils.  </w:t>
      </w:r>
    </w:p>
    <w:p w14:paraId="17912B4A" w14:textId="77777777" w:rsidR="00ED5722" w:rsidRPr="00E04BCE" w:rsidRDefault="00ED5722" w:rsidP="20B34A22">
      <w:pPr>
        <w:rPr>
          <w:rFonts w:cs="Arial"/>
          <w:color w:val="2F5496" w:themeColor="accent1" w:themeShade="BF"/>
          <w:sz w:val="28"/>
          <w:szCs w:val="28"/>
        </w:rPr>
      </w:pPr>
    </w:p>
    <w:p w14:paraId="3F392637" w14:textId="77777777" w:rsidR="00D236A4" w:rsidRPr="00E04BCE" w:rsidRDefault="58127634" w:rsidP="20B34A22">
      <w:pPr>
        <w:rPr>
          <w:rFonts w:cs="Arial"/>
          <w:color w:val="0070C0"/>
          <w:sz w:val="28"/>
          <w:szCs w:val="28"/>
        </w:rPr>
      </w:pPr>
      <w:r w:rsidRPr="00E04BCE">
        <w:rPr>
          <w:rFonts w:cs="Arial"/>
          <w:color w:val="0070C0"/>
          <w:sz w:val="28"/>
          <w:szCs w:val="28"/>
        </w:rPr>
        <w:t>Accessibility and Highway Safety remain a priority when considering cross pavement solutions and consideration is needed around: </w:t>
      </w:r>
    </w:p>
    <w:p w14:paraId="63BC71E9" w14:textId="77777777" w:rsidR="009F15B5" w:rsidRPr="00E04BCE" w:rsidRDefault="009F15B5" w:rsidP="009F15B5">
      <w:pPr>
        <w:pStyle w:val="ListParagraph"/>
        <w:numPr>
          <w:ilvl w:val="0"/>
          <w:numId w:val="28"/>
        </w:numPr>
        <w:rPr>
          <w:rFonts w:cs="Arial"/>
          <w:color w:val="0070C0"/>
          <w:sz w:val="28"/>
          <w:szCs w:val="28"/>
        </w:rPr>
      </w:pPr>
      <w:r w:rsidRPr="00E04BCE">
        <w:rPr>
          <w:rFonts w:cs="Arial"/>
          <w:color w:val="0070C0"/>
          <w:sz w:val="28"/>
          <w:szCs w:val="28"/>
        </w:rPr>
        <w:t>Accessibility for all users of the footway</w:t>
      </w:r>
    </w:p>
    <w:p w14:paraId="0E7BE586" w14:textId="6D91DF99" w:rsidR="00D236A4" w:rsidRPr="00E04BCE" w:rsidRDefault="58127634" w:rsidP="20B34A22">
      <w:pPr>
        <w:numPr>
          <w:ilvl w:val="0"/>
          <w:numId w:val="28"/>
        </w:numPr>
        <w:rPr>
          <w:rFonts w:cs="Arial"/>
          <w:color w:val="0070C0"/>
          <w:sz w:val="28"/>
          <w:szCs w:val="28"/>
        </w:rPr>
      </w:pPr>
      <w:r w:rsidRPr="00E04BCE">
        <w:rPr>
          <w:rFonts w:cs="Arial"/>
          <w:color w:val="0070C0"/>
          <w:sz w:val="28"/>
          <w:szCs w:val="28"/>
        </w:rPr>
        <w:t>Lighting  </w:t>
      </w:r>
    </w:p>
    <w:p w14:paraId="4220FB7A" w14:textId="77777777" w:rsidR="00D236A4" w:rsidRPr="00E04BCE" w:rsidRDefault="58127634" w:rsidP="20B34A22">
      <w:pPr>
        <w:numPr>
          <w:ilvl w:val="0"/>
          <w:numId w:val="29"/>
        </w:numPr>
        <w:rPr>
          <w:rFonts w:cs="Arial"/>
          <w:color w:val="0070C0"/>
          <w:sz w:val="28"/>
          <w:szCs w:val="28"/>
        </w:rPr>
      </w:pPr>
      <w:r w:rsidRPr="00E04BCE">
        <w:rPr>
          <w:rFonts w:cs="Arial"/>
          <w:color w:val="0070C0"/>
          <w:sz w:val="28"/>
          <w:szCs w:val="28"/>
        </w:rPr>
        <w:t>Specifications of equipment/apparatus  </w:t>
      </w:r>
    </w:p>
    <w:p w14:paraId="065C6133" w14:textId="77777777" w:rsidR="00D236A4" w:rsidRPr="00E04BCE" w:rsidRDefault="58127634" w:rsidP="20B34A22">
      <w:pPr>
        <w:numPr>
          <w:ilvl w:val="0"/>
          <w:numId w:val="30"/>
        </w:numPr>
        <w:rPr>
          <w:rFonts w:cs="Arial"/>
          <w:color w:val="0070C0"/>
          <w:sz w:val="28"/>
          <w:szCs w:val="28"/>
        </w:rPr>
      </w:pPr>
      <w:r w:rsidRPr="00E04BCE">
        <w:rPr>
          <w:rFonts w:cs="Arial"/>
          <w:color w:val="0070C0"/>
          <w:sz w:val="28"/>
          <w:szCs w:val="28"/>
        </w:rPr>
        <w:t>Use of equipment/apparatus including taking reasonable care to prevent an accident or trip -the use of a warning sign </w:t>
      </w:r>
    </w:p>
    <w:p w14:paraId="0382C0A0" w14:textId="0BEFD147" w:rsidR="00D236A4" w:rsidRPr="00E04BCE" w:rsidRDefault="58127634" w:rsidP="20B34A22">
      <w:pPr>
        <w:numPr>
          <w:ilvl w:val="0"/>
          <w:numId w:val="31"/>
        </w:numPr>
        <w:rPr>
          <w:rFonts w:cs="Arial"/>
          <w:color w:val="0070C0"/>
          <w:sz w:val="28"/>
          <w:szCs w:val="28"/>
        </w:rPr>
      </w:pPr>
      <w:r w:rsidRPr="00E04BCE">
        <w:rPr>
          <w:rFonts w:cs="Arial"/>
          <w:color w:val="0070C0"/>
          <w:sz w:val="28"/>
          <w:szCs w:val="28"/>
        </w:rPr>
        <w:t>Level of Pedestrian Footfall </w:t>
      </w:r>
    </w:p>
    <w:p w14:paraId="0521FEEB" w14:textId="77777777" w:rsidR="00D236A4" w:rsidRPr="00E04BCE" w:rsidRDefault="00D236A4" w:rsidP="20B34A22">
      <w:pPr>
        <w:rPr>
          <w:rFonts w:cs="Arial"/>
          <w:color w:val="0070C0"/>
        </w:rPr>
      </w:pPr>
    </w:p>
    <w:p w14:paraId="6CE4234F" w14:textId="63D9ED10" w:rsidR="00D236A4" w:rsidRPr="00E04BCE" w:rsidRDefault="58127634" w:rsidP="20B34A22">
      <w:pPr>
        <w:rPr>
          <w:rFonts w:cs="Arial"/>
          <w:color w:val="0070C0"/>
          <w:sz w:val="28"/>
          <w:szCs w:val="28"/>
        </w:rPr>
      </w:pPr>
      <w:r w:rsidRPr="00E04BCE">
        <w:rPr>
          <w:rFonts w:cs="Arial"/>
          <w:color w:val="0070C0"/>
          <w:sz w:val="28"/>
          <w:szCs w:val="28"/>
        </w:rPr>
        <w:t xml:space="preserve">Upon investigation of the solutions currently available and the procedures operated by local authorities in GB to authorise installations, </w:t>
      </w:r>
      <w:r w:rsidR="0E4FB2C2" w:rsidRPr="00E04BCE">
        <w:rPr>
          <w:rFonts w:cs="Arial"/>
          <w:color w:val="0070C0"/>
          <w:sz w:val="28"/>
          <w:szCs w:val="28"/>
        </w:rPr>
        <w:t xml:space="preserve">DfI </w:t>
      </w:r>
      <w:r w:rsidRPr="00E04BCE">
        <w:rPr>
          <w:rFonts w:cs="Arial"/>
          <w:color w:val="0070C0"/>
          <w:sz w:val="28"/>
          <w:szCs w:val="28"/>
        </w:rPr>
        <w:t>ha</w:t>
      </w:r>
      <w:r w:rsidR="0E4FB2C2" w:rsidRPr="00E04BCE">
        <w:rPr>
          <w:rFonts w:cs="Arial"/>
          <w:color w:val="0070C0"/>
          <w:sz w:val="28"/>
          <w:szCs w:val="28"/>
        </w:rPr>
        <w:t>s</w:t>
      </w:r>
      <w:r w:rsidRPr="00E04BCE">
        <w:rPr>
          <w:rFonts w:cs="Arial"/>
          <w:color w:val="0070C0"/>
          <w:sz w:val="28"/>
          <w:szCs w:val="28"/>
        </w:rPr>
        <w:t xml:space="preserve"> been reassured that the models operating and in use in GB are robust, have been designed to mitigate against accidents, and meet public liability requirements, whilst providing a connection to an individual’s home electricity supply. </w:t>
      </w:r>
      <w:r w:rsidR="001B7A2D" w:rsidRPr="00E04BCE">
        <w:rPr>
          <w:rFonts w:cs="Arial"/>
          <w:color w:val="0070C0"/>
          <w:sz w:val="28"/>
          <w:szCs w:val="28"/>
        </w:rPr>
        <w:t xml:space="preserve"> As well as looking at best practise in other jurisdictions TDU also engaged with IMTAC </w:t>
      </w:r>
      <w:r w:rsidR="001B7A2D" w:rsidRPr="00E04BCE">
        <w:rPr>
          <w:rFonts w:cs="Arial"/>
          <w:color w:val="0070C0"/>
          <w:sz w:val="28"/>
          <w:szCs w:val="28"/>
        </w:rPr>
        <w:lastRenderedPageBreak/>
        <w:t xml:space="preserve">to consider any potential impacts of each solution on the S75 identities the organisation represents, particularly people are disabled, older men and women and people who are dependants. We also engaged with Motability Operations. IMTAC has provided feedback on the solutions. </w:t>
      </w:r>
    </w:p>
    <w:p w14:paraId="37AD9CB9" w14:textId="77777777" w:rsidR="00D236A4" w:rsidRPr="00E04BCE" w:rsidRDefault="00D236A4" w:rsidP="20B34A22">
      <w:pPr>
        <w:rPr>
          <w:rFonts w:cs="Arial"/>
          <w:color w:val="2F5496" w:themeColor="accent1" w:themeShade="BF"/>
          <w:sz w:val="28"/>
          <w:szCs w:val="28"/>
        </w:rPr>
      </w:pPr>
    </w:p>
    <w:p w14:paraId="072B74BB" w14:textId="10E18B67" w:rsidR="00D236A4" w:rsidRPr="00E04BCE" w:rsidRDefault="58127634" w:rsidP="20B34A22">
      <w:pPr>
        <w:rPr>
          <w:rFonts w:cs="Arial"/>
          <w:color w:val="0070C0"/>
          <w:sz w:val="28"/>
          <w:szCs w:val="28"/>
        </w:rPr>
      </w:pPr>
      <w:r w:rsidRPr="00E04BCE">
        <w:rPr>
          <w:rFonts w:cs="Arial"/>
          <w:color w:val="0070C0"/>
          <w:sz w:val="28"/>
          <w:szCs w:val="28"/>
        </w:rPr>
        <w:t>The position in Ireland is similar to GB in that individual LAs are taking decisions on solutions available and these vary across the country.   </w:t>
      </w:r>
    </w:p>
    <w:p w14:paraId="468FD230" w14:textId="77777777" w:rsidR="00D236A4" w:rsidRPr="00E04BCE" w:rsidRDefault="00D236A4" w:rsidP="20B34A22">
      <w:pPr>
        <w:rPr>
          <w:rFonts w:cs="Arial"/>
          <w:color w:val="0070C0"/>
          <w:sz w:val="28"/>
          <w:szCs w:val="28"/>
        </w:rPr>
      </w:pPr>
    </w:p>
    <w:p w14:paraId="722C5C6D" w14:textId="797AD60D" w:rsidR="00ED5722" w:rsidRPr="00E04BCE" w:rsidRDefault="17FAF345" w:rsidP="20B34A22">
      <w:pPr>
        <w:rPr>
          <w:rFonts w:cs="Arial"/>
          <w:color w:val="0070C0"/>
          <w:sz w:val="28"/>
          <w:szCs w:val="28"/>
        </w:rPr>
      </w:pPr>
      <w:hyperlink r:id="rId13">
        <w:r w:rsidRPr="00E04BCE">
          <w:rPr>
            <w:rStyle w:val="Hyperlink"/>
            <w:rFonts w:cs="Arial"/>
            <w:color w:val="0070C0"/>
            <w:sz w:val="28"/>
            <w:szCs w:val="28"/>
            <w:u w:val="none"/>
          </w:rPr>
          <w:t>Electric car owners could face legal action if someone trips over their cable, cable protector or engineered solution while charging their EV</w:t>
        </w:r>
      </w:hyperlink>
      <w:r w:rsidRPr="00E04BCE">
        <w:rPr>
          <w:rFonts w:cs="Arial"/>
          <w:color w:val="0070C0"/>
          <w:sz w:val="28"/>
          <w:szCs w:val="28"/>
        </w:rPr>
        <w:t>.  Some insurance companies do specify the insurance cover is for charging cable provided by the manufacturer for accidental damage, fire and theft</w:t>
      </w:r>
      <w:r w:rsidR="0E4FB2C2" w:rsidRPr="00E04BCE">
        <w:rPr>
          <w:rFonts w:cs="Arial"/>
          <w:color w:val="0070C0"/>
          <w:sz w:val="28"/>
          <w:szCs w:val="28"/>
        </w:rPr>
        <w:t>. O</w:t>
      </w:r>
      <w:r w:rsidRPr="00E04BCE">
        <w:rPr>
          <w:rFonts w:cs="Arial"/>
          <w:color w:val="0070C0"/>
          <w:sz w:val="28"/>
          <w:szCs w:val="28"/>
        </w:rPr>
        <w:t>ther</w:t>
      </w:r>
      <w:r w:rsidR="0E4FB2C2" w:rsidRPr="00E04BCE">
        <w:rPr>
          <w:rFonts w:cs="Arial"/>
          <w:color w:val="0070C0"/>
          <w:sz w:val="28"/>
          <w:szCs w:val="28"/>
        </w:rPr>
        <w:t xml:space="preserve"> insurance companie</w:t>
      </w:r>
      <w:r w:rsidRPr="00E04BCE">
        <w:rPr>
          <w:rFonts w:cs="Arial"/>
          <w:color w:val="0070C0"/>
          <w:sz w:val="28"/>
          <w:szCs w:val="28"/>
        </w:rPr>
        <w:t xml:space="preserve">s state: </w:t>
      </w:r>
      <w:r w:rsidR="0E4FB2C2" w:rsidRPr="00E04BCE">
        <w:rPr>
          <w:rFonts w:cs="Arial"/>
          <w:color w:val="0070C0"/>
          <w:sz w:val="28"/>
          <w:szCs w:val="28"/>
        </w:rPr>
        <w:t>‘</w:t>
      </w:r>
      <w:r w:rsidRPr="00E04BCE">
        <w:rPr>
          <w:rFonts w:cs="Arial"/>
          <w:i/>
          <w:iCs/>
          <w:color w:val="0070C0"/>
          <w:sz w:val="28"/>
          <w:szCs w:val="28"/>
        </w:rPr>
        <w:t>We’ll provide cover if you’re found to be responsible for causing an accident with your electric charging cable when it's attached to your car and in use, as long as you've taken care to prevent an accident</w:t>
      </w:r>
      <w:r w:rsidR="0E4FB2C2" w:rsidRPr="00E04BCE">
        <w:rPr>
          <w:rFonts w:cs="Arial"/>
          <w:i/>
          <w:iCs/>
          <w:color w:val="0070C0"/>
          <w:sz w:val="28"/>
          <w:szCs w:val="28"/>
        </w:rPr>
        <w:t>’</w:t>
      </w:r>
      <w:r w:rsidRPr="00E04BCE">
        <w:rPr>
          <w:rFonts w:cs="Arial"/>
          <w:color w:val="0070C0"/>
          <w:sz w:val="28"/>
          <w:szCs w:val="28"/>
        </w:rPr>
        <w:t xml:space="preserve">.  </w:t>
      </w:r>
    </w:p>
    <w:p w14:paraId="3E11E4C9" w14:textId="77777777" w:rsidR="00ED5722" w:rsidRPr="00E04BCE" w:rsidRDefault="00ED5722" w:rsidP="20B34A22">
      <w:pPr>
        <w:rPr>
          <w:rFonts w:cs="Arial"/>
          <w:color w:val="0070C0"/>
          <w:sz w:val="28"/>
          <w:szCs w:val="28"/>
        </w:rPr>
      </w:pPr>
    </w:p>
    <w:p w14:paraId="68613366" w14:textId="5E86BDCD" w:rsidR="00ED5722" w:rsidRPr="00E04BCE" w:rsidRDefault="17FAF345" w:rsidP="20B34A22">
      <w:pPr>
        <w:rPr>
          <w:rFonts w:eastAsiaTheme="minorEastAsia" w:cs="Arial"/>
          <w:color w:val="0070C0"/>
          <w:sz w:val="28"/>
          <w:szCs w:val="28"/>
          <w14:ligatures w14:val="standardContextual"/>
        </w:rPr>
      </w:pPr>
      <w:r w:rsidRPr="00E04BCE">
        <w:rPr>
          <w:rFonts w:cs="Arial"/>
          <w:color w:val="0070C0"/>
          <w:sz w:val="28"/>
          <w:szCs w:val="28"/>
        </w:rPr>
        <w:t xml:space="preserve">A resident must check with their home and car insurance company and ensure their policy covers if someone trips over their cable or cable protector and injures themself, or a faulty cable breaks something unexpectedly.  </w:t>
      </w:r>
    </w:p>
    <w:p w14:paraId="328BA9CF" w14:textId="73FDC4A4" w:rsidR="007A34F3" w:rsidRPr="00E04BCE" w:rsidRDefault="007A34F3" w:rsidP="20B34A22">
      <w:pPr>
        <w:rPr>
          <w:rFonts w:cs="Arial"/>
          <w:color w:val="0070C0"/>
          <w:sz w:val="28"/>
          <w:szCs w:val="28"/>
        </w:rPr>
      </w:pPr>
    </w:p>
    <w:p w14:paraId="0B3520B0" w14:textId="3B0A59C0" w:rsidR="000C5C78" w:rsidRPr="00E04BCE" w:rsidRDefault="000C5C78" w:rsidP="20B34A22">
      <w:pPr>
        <w:rPr>
          <w:rFonts w:cs="Arial"/>
          <w:color w:val="0070C0"/>
          <w:sz w:val="28"/>
          <w:szCs w:val="28"/>
        </w:rPr>
      </w:pPr>
    </w:p>
    <w:p w14:paraId="73E7D55E" w14:textId="5F74785C" w:rsidR="000C5C78" w:rsidRPr="00E04BCE" w:rsidRDefault="64B448F1" w:rsidP="20B34A22">
      <w:pPr>
        <w:rPr>
          <w:rFonts w:cs="Arial"/>
          <w:color w:val="0070C0"/>
          <w:sz w:val="28"/>
          <w:szCs w:val="28"/>
        </w:rPr>
      </w:pPr>
      <w:r w:rsidRPr="00E04BCE">
        <w:rPr>
          <w:rFonts w:eastAsia="Arial" w:cs="Arial"/>
          <w:color w:val="0070C0"/>
          <w:sz w:val="28"/>
          <w:szCs w:val="28"/>
        </w:rPr>
        <w:t xml:space="preserve">The Department </w:t>
      </w:r>
      <w:r w:rsidR="00144DEE" w:rsidRPr="00E04BCE">
        <w:rPr>
          <w:rFonts w:eastAsia="Arial" w:cs="Arial"/>
          <w:color w:val="0070C0"/>
          <w:sz w:val="28"/>
          <w:szCs w:val="28"/>
        </w:rPr>
        <w:t xml:space="preserve">will </w:t>
      </w:r>
      <w:r w:rsidRPr="00E04BCE">
        <w:rPr>
          <w:rFonts w:eastAsia="Arial" w:cs="Arial"/>
          <w:color w:val="0070C0"/>
          <w:sz w:val="28"/>
          <w:szCs w:val="28"/>
        </w:rPr>
        <w:t xml:space="preserve">publish advice for use of a proprietary </w:t>
      </w:r>
      <w:r w:rsidR="00144DEE" w:rsidRPr="00E04BCE">
        <w:rPr>
          <w:rFonts w:eastAsia="Arial" w:cs="Arial"/>
          <w:color w:val="0070C0"/>
          <w:sz w:val="28"/>
          <w:szCs w:val="28"/>
        </w:rPr>
        <w:t>product</w:t>
      </w:r>
      <w:r w:rsidR="244E4EC0" w:rsidRPr="00E04BCE">
        <w:rPr>
          <w:rFonts w:eastAsia="Arial" w:cs="Arial"/>
          <w:color w:val="0070C0"/>
          <w:sz w:val="28"/>
          <w:szCs w:val="28"/>
        </w:rPr>
        <w:t>)</w:t>
      </w:r>
      <w:r w:rsidRPr="00E04BCE">
        <w:rPr>
          <w:rFonts w:eastAsia="Arial" w:cs="Arial"/>
          <w:color w:val="0070C0"/>
          <w:sz w:val="28"/>
          <w:szCs w:val="28"/>
        </w:rPr>
        <w:t xml:space="preserve"> that the homeowner is required to purchase and also (as required by the Highway Code in England) recommend displaying a warning sign as an extra step in taking reasonable care to notify footway users</w:t>
      </w:r>
      <w:r w:rsidRPr="00E04BCE">
        <w:rPr>
          <w:rFonts w:eastAsia="Arial" w:cs="Arial"/>
          <w:color w:val="0070C0"/>
          <w:szCs w:val="24"/>
        </w:rPr>
        <w:t xml:space="preserve"> </w:t>
      </w:r>
      <w:r w:rsidRPr="00E04BCE">
        <w:rPr>
          <w:rFonts w:eastAsia="Arial" w:cs="Arial"/>
          <w:color w:val="0070C0"/>
          <w:sz w:val="28"/>
          <w:szCs w:val="28"/>
        </w:rPr>
        <w:t>that a protector is being used to satisfy insurance companies that appropriate steps have been taken to minimise any risk.</w:t>
      </w:r>
      <w:r w:rsidR="6B3EDF6C" w:rsidRPr="00E04BCE">
        <w:rPr>
          <w:rFonts w:cs="Arial"/>
          <w:color w:val="0070C0"/>
          <w:sz w:val="28"/>
          <w:szCs w:val="28"/>
        </w:rPr>
        <w:t xml:space="preserve">    </w:t>
      </w:r>
    </w:p>
    <w:p w14:paraId="381AABB2" w14:textId="0DEF350F" w:rsidR="000C5C78" w:rsidRPr="00E04BCE" w:rsidRDefault="000C5C78" w:rsidP="20B34A22">
      <w:pPr>
        <w:rPr>
          <w:color w:val="2F5496" w:themeColor="accent1" w:themeShade="BF"/>
          <w:sz w:val="28"/>
          <w:szCs w:val="28"/>
        </w:rPr>
      </w:pPr>
    </w:p>
    <w:p w14:paraId="2576E05C" w14:textId="07F5D56D" w:rsidR="000C5C78" w:rsidRPr="00E04BCE" w:rsidRDefault="20A1A22A" w:rsidP="20B34A22">
      <w:pPr>
        <w:rPr>
          <w:rFonts w:cs="Arial"/>
          <w:color w:val="0070C0"/>
          <w:sz w:val="28"/>
          <w:szCs w:val="28"/>
        </w:rPr>
      </w:pPr>
      <w:r w:rsidRPr="00E04BCE">
        <w:rPr>
          <w:rFonts w:eastAsia="Arial" w:cs="Arial"/>
          <w:color w:val="0070C0"/>
          <w:sz w:val="28"/>
          <w:szCs w:val="28"/>
        </w:rPr>
        <w:t>Engineered solutions can be accommodated through the Street Works Licensing (SWL) process</w:t>
      </w:r>
      <w:r w:rsidR="595B4DFF" w:rsidRPr="00E04BCE">
        <w:rPr>
          <w:rFonts w:eastAsia="Arial" w:cs="Arial"/>
          <w:color w:val="0070C0"/>
          <w:sz w:val="28"/>
          <w:szCs w:val="28"/>
        </w:rPr>
        <w:t xml:space="preserve">. This Option would place a staff resource burden on the Department, although experience from Roads Divisions to date has shown that there have not been many enquires but this could increase if the Department publish the need to protect cables. If a resident is considering this option, it is important they are aware of the costs and suitability requirements before proceeding with this process.  </w:t>
      </w:r>
      <w:r w:rsidR="007218BA" w:rsidRPr="00E04BCE">
        <w:rPr>
          <w:rFonts w:eastAsia="Arial" w:cs="Arial"/>
          <w:color w:val="0070C0"/>
          <w:sz w:val="28"/>
          <w:szCs w:val="28"/>
        </w:rPr>
        <w:t>Therefore,</w:t>
      </w:r>
      <w:r w:rsidR="57D31937" w:rsidRPr="00E04BCE">
        <w:rPr>
          <w:rFonts w:eastAsia="Arial" w:cs="Arial"/>
          <w:color w:val="0070C0"/>
          <w:sz w:val="28"/>
          <w:szCs w:val="28"/>
        </w:rPr>
        <w:t xml:space="preserve"> the Department will </w:t>
      </w:r>
      <w:r w:rsidR="00520096" w:rsidRPr="00E04BCE">
        <w:rPr>
          <w:rFonts w:eastAsia="Arial" w:cs="Arial"/>
          <w:color w:val="0070C0"/>
          <w:sz w:val="28"/>
          <w:szCs w:val="28"/>
        </w:rPr>
        <w:t>publish</w:t>
      </w:r>
      <w:r w:rsidR="595B4DFF" w:rsidRPr="00E04BCE">
        <w:rPr>
          <w:rFonts w:eastAsia="Arial" w:cs="Arial"/>
          <w:color w:val="0070C0"/>
          <w:sz w:val="28"/>
          <w:szCs w:val="28"/>
        </w:rPr>
        <w:t xml:space="preserve"> Information for </w:t>
      </w:r>
      <w:r w:rsidR="6679A3EC" w:rsidRPr="00E04BCE">
        <w:rPr>
          <w:rFonts w:eastAsia="Arial" w:cs="Arial"/>
          <w:color w:val="0070C0"/>
          <w:sz w:val="28"/>
          <w:szCs w:val="28"/>
        </w:rPr>
        <w:t>a R</w:t>
      </w:r>
      <w:r w:rsidR="595B4DFF" w:rsidRPr="00E04BCE">
        <w:rPr>
          <w:rFonts w:eastAsia="Arial" w:cs="Arial"/>
          <w:color w:val="0070C0"/>
          <w:sz w:val="28"/>
          <w:szCs w:val="28"/>
        </w:rPr>
        <w:t xml:space="preserve">esident </w:t>
      </w:r>
      <w:r w:rsidR="2B9BD0F8" w:rsidRPr="00E04BCE">
        <w:rPr>
          <w:rFonts w:eastAsia="Arial" w:cs="Arial"/>
          <w:color w:val="0070C0"/>
          <w:sz w:val="28"/>
          <w:szCs w:val="28"/>
        </w:rPr>
        <w:t>considering this option.</w:t>
      </w:r>
      <w:r w:rsidR="002F02BD" w:rsidRPr="00E04BCE">
        <w:rPr>
          <w:color w:val="0070C0"/>
          <w:sz w:val="28"/>
          <w:szCs w:val="28"/>
        </w:rPr>
        <w:br/>
      </w:r>
    </w:p>
    <w:p w14:paraId="5A98AF96" w14:textId="77777777" w:rsidR="00E91D60" w:rsidRPr="001167B8" w:rsidRDefault="00E91D60" w:rsidP="00E91D60">
      <w:pPr>
        <w:rPr>
          <w:rFonts w:cs="Arial"/>
          <w:b/>
          <w:color w:val="2F5496" w:themeColor="accent1" w:themeShade="BF"/>
          <w:sz w:val="28"/>
          <w:szCs w:val="28"/>
        </w:rPr>
      </w:pPr>
      <w:r w:rsidRPr="001167B8">
        <w:rPr>
          <w:rFonts w:cs="Arial"/>
          <w:b/>
          <w:color w:val="2F5496" w:themeColor="accent1" w:themeShade="BF"/>
          <w:sz w:val="28"/>
          <w:szCs w:val="28"/>
        </w:rPr>
        <w:t>Implementation factors</w:t>
      </w:r>
    </w:p>
    <w:p w14:paraId="2E94F186" w14:textId="77777777" w:rsidR="00E91D60" w:rsidRDefault="00E91D60" w:rsidP="00E91D60">
      <w:pPr>
        <w:rPr>
          <w:rFonts w:cs="Arial"/>
          <w:sz w:val="28"/>
          <w:szCs w:val="28"/>
        </w:rPr>
      </w:pPr>
    </w:p>
    <w:p w14:paraId="230267F7" w14:textId="4DA7C6A0" w:rsidR="00E91D60" w:rsidRDefault="00E91D60" w:rsidP="00E91D60">
      <w:pPr>
        <w:rPr>
          <w:rFonts w:cs="Arial"/>
          <w:color w:val="6373BA"/>
          <w:sz w:val="28"/>
          <w:szCs w:val="28"/>
        </w:rPr>
      </w:pPr>
      <w:r w:rsidRPr="00CC0740">
        <w:rPr>
          <w:rFonts w:cs="Arial"/>
          <w:sz w:val="28"/>
          <w:szCs w:val="28"/>
        </w:rPr>
        <w:t xml:space="preserve">Are there any factors which </w:t>
      </w:r>
      <w:r>
        <w:rPr>
          <w:rFonts w:cs="Arial"/>
          <w:sz w:val="28"/>
          <w:szCs w:val="28"/>
        </w:rPr>
        <w:t>could contribute to/</w:t>
      </w:r>
      <w:r w:rsidRPr="00CC0740">
        <w:rPr>
          <w:rFonts w:cs="Arial"/>
          <w:sz w:val="28"/>
          <w:szCs w:val="28"/>
        </w:rPr>
        <w:t xml:space="preserve">detract from </w:t>
      </w:r>
      <w:r>
        <w:rPr>
          <w:rFonts w:cs="Arial"/>
          <w:sz w:val="28"/>
          <w:szCs w:val="28"/>
        </w:rPr>
        <w:t xml:space="preserve">the </w:t>
      </w:r>
      <w:r w:rsidRPr="00CC0740">
        <w:rPr>
          <w:rFonts w:cs="Arial"/>
          <w:sz w:val="28"/>
          <w:szCs w:val="28"/>
        </w:rPr>
        <w:t>intended aim/outcome of the policy/decision?</w:t>
      </w:r>
      <w:r w:rsidR="00ED5722">
        <w:rPr>
          <w:rFonts w:cs="Arial"/>
          <w:sz w:val="28"/>
          <w:szCs w:val="28"/>
        </w:rPr>
        <w:t xml:space="preserve">  </w:t>
      </w:r>
      <w:r w:rsidR="00520096">
        <w:rPr>
          <w:rFonts w:cs="Arial"/>
          <w:color w:val="6373BA"/>
          <w:sz w:val="28"/>
          <w:szCs w:val="28"/>
        </w:rPr>
        <w:t xml:space="preserve"> </w:t>
      </w:r>
      <w:r w:rsidR="00520096" w:rsidRPr="000E4D27">
        <w:rPr>
          <w:rFonts w:cs="Arial"/>
          <w:color w:val="0070C0"/>
          <w:sz w:val="28"/>
          <w:szCs w:val="28"/>
        </w:rPr>
        <w:t>Yes</w:t>
      </w:r>
    </w:p>
    <w:p w14:paraId="183C4321" w14:textId="77777777" w:rsidR="00520096" w:rsidRDefault="00520096" w:rsidP="00E91D60">
      <w:pPr>
        <w:rPr>
          <w:rFonts w:cs="Arial"/>
          <w:color w:val="6373BA"/>
          <w:sz w:val="28"/>
          <w:szCs w:val="28"/>
        </w:rPr>
      </w:pPr>
    </w:p>
    <w:p w14:paraId="3AFEA7C5" w14:textId="77777777" w:rsidR="001B7A2D" w:rsidRDefault="00520096" w:rsidP="00E91D60">
      <w:pPr>
        <w:rPr>
          <w:rFonts w:cs="Arial"/>
          <w:color w:val="0070C0"/>
          <w:sz w:val="28"/>
          <w:szCs w:val="28"/>
        </w:rPr>
      </w:pPr>
      <w:r w:rsidRPr="00E04BCE">
        <w:rPr>
          <w:rFonts w:cs="Arial"/>
          <w:color w:val="0070C0"/>
          <w:sz w:val="28"/>
          <w:szCs w:val="28"/>
        </w:rPr>
        <w:t xml:space="preserve">Financial - Yes. </w:t>
      </w:r>
    </w:p>
    <w:p w14:paraId="3C594254" w14:textId="77777777" w:rsidR="00D7023F" w:rsidRPr="00E04BCE" w:rsidRDefault="00D7023F" w:rsidP="00E91D60">
      <w:pPr>
        <w:rPr>
          <w:rFonts w:cs="Arial"/>
          <w:color w:val="0070C0"/>
          <w:sz w:val="28"/>
          <w:szCs w:val="28"/>
        </w:rPr>
      </w:pPr>
    </w:p>
    <w:p w14:paraId="113A6DFE" w14:textId="19D27C7E" w:rsidR="00520096" w:rsidRPr="00E04BCE" w:rsidRDefault="00520096" w:rsidP="00E91D60">
      <w:pPr>
        <w:rPr>
          <w:rFonts w:cs="Arial"/>
          <w:color w:val="0070C0"/>
          <w:sz w:val="28"/>
          <w:szCs w:val="28"/>
        </w:rPr>
      </w:pPr>
      <w:r w:rsidRPr="00E04BCE">
        <w:rPr>
          <w:rFonts w:cs="Arial"/>
          <w:color w:val="0070C0"/>
          <w:sz w:val="28"/>
          <w:szCs w:val="28"/>
        </w:rPr>
        <w:t>Electric Vehicle owners</w:t>
      </w:r>
      <w:r w:rsidR="001B7A2D" w:rsidRPr="00E04BCE">
        <w:rPr>
          <w:rFonts w:cs="Arial"/>
          <w:color w:val="0070C0"/>
          <w:sz w:val="28"/>
          <w:szCs w:val="28"/>
        </w:rPr>
        <w:t>:</w:t>
      </w:r>
      <w:r w:rsidRPr="00E04BCE">
        <w:rPr>
          <w:rFonts w:cs="Arial"/>
          <w:color w:val="0070C0"/>
          <w:sz w:val="28"/>
          <w:szCs w:val="28"/>
        </w:rPr>
        <w:t xml:space="preserve"> There are financial implications for those who wish to install an EV charger and charge their vehicle across a footpath. </w:t>
      </w:r>
    </w:p>
    <w:p w14:paraId="01AB6D92" w14:textId="77777777" w:rsidR="001B7A2D" w:rsidRPr="00E04BCE" w:rsidRDefault="001B7A2D" w:rsidP="00E91D60">
      <w:pPr>
        <w:rPr>
          <w:rFonts w:cs="Arial"/>
          <w:color w:val="0070C0"/>
          <w:sz w:val="28"/>
          <w:szCs w:val="28"/>
        </w:rPr>
      </w:pPr>
    </w:p>
    <w:p w14:paraId="48175CD8" w14:textId="67D71617" w:rsidR="00D7023F" w:rsidRDefault="00673743" w:rsidP="00E91D60">
      <w:pPr>
        <w:rPr>
          <w:rFonts w:cs="Arial"/>
          <w:color w:val="0070C0"/>
          <w:sz w:val="28"/>
          <w:szCs w:val="28"/>
        </w:rPr>
      </w:pPr>
      <w:r w:rsidRPr="00E04BCE">
        <w:rPr>
          <w:rFonts w:cs="Arial"/>
          <w:color w:val="0070C0"/>
          <w:sz w:val="28"/>
          <w:szCs w:val="28"/>
        </w:rPr>
        <w:t xml:space="preserve">Legislation </w:t>
      </w:r>
      <w:r w:rsidR="00D7023F">
        <w:rPr>
          <w:rFonts w:cs="Arial"/>
          <w:color w:val="0070C0"/>
          <w:sz w:val="28"/>
          <w:szCs w:val="28"/>
        </w:rPr>
        <w:t>–</w:t>
      </w:r>
      <w:r w:rsidRPr="00E04BCE">
        <w:rPr>
          <w:rFonts w:cs="Arial"/>
          <w:color w:val="0070C0"/>
          <w:sz w:val="28"/>
          <w:szCs w:val="28"/>
        </w:rPr>
        <w:t xml:space="preserve"> </w:t>
      </w:r>
      <w:r w:rsidR="00D7023F">
        <w:rPr>
          <w:rFonts w:cs="Arial"/>
          <w:color w:val="0070C0"/>
          <w:sz w:val="28"/>
          <w:szCs w:val="28"/>
        </w:rPr>
        <w:t>Yes.</w:t>
      </w:r>
    </w:p>
    <w:p w14:paraId="7373EB66" w14:textId="77777777" w:rsidR="00D7023F" w:rsidRDefault="00D7023F" w:rsidP="00E91D60">
      <w:pPr>
        <w:rPr>
          <w:rFonts w:cs="Arial"/>
          <w:color w:val="0070C0"/>
          <w:sz w:val="28"/>
          <w:szCs w:val="28"/>
        </w:rPr>
      </w:pPr>
    </w:p>
    <w:p w14:paraId="1506D29C" w14:textId="69C98804" w:rsidR="00520096" w:rsidRPr="00E04BCE" w:rsidRDefault="0072745B" w:rsidP="00E91D60">
      <w:pPr>
        <w:rPr>
          <w:rFonts w:cs="Arial"/>
          <w:color w:val="0070C0"/>
          <w:sz w:val="28"/>
          <w:szCs w:val="28"/>
        </w:rPr>
      </w:pPr>
      <w:r w:rsidRPr="00E04BCE">
        <w:rPr>
          <w:rFonts w:cs="Arial"/>
          <w:color w:val="0070C0"/>
          <w:sz w:val="28"/>
          <w:szCs w:val="28"/>
        </w:rPr>
        <w:t>The ZEV Mandate and The Vehicles Emissions Trading Schemes (VETS)(Amendments) Order 2024, and Climate Change Act (NI) 2022.</w:t>
      </w:r>
    </w:p>
    <w:p w14:paraId="5116DA61" w14:textId="77777777" w:rsidR="0072745B" w:rsidRDefault="0072745B" w:rsidP="00E91D60">
      <w:pPr>
        <w:rPr>
          <w:rFonts w:cs="Arial"/>
          <w:color w:val="6373BA"/>
          <w:sz w:val="28"/>
          <w:szCs w:val="28"/>
        </w:rPr>
      </w:pPr>
    </w:p>
    <w:p w14:paraId="344BC530" w14:textId="1DC46EED" w:rsidR="00520096" w:rsidRPr="00E04BCE" w:rsidRDefault="00520096" w:rsidP="00E91D60">
      <w:pPr>
        <w:rPr>
          <w:rFonts w:cs="Arial"/>
          <w:color w:val="0070C0"/>
          <w:sz w:val="28"/>
          <w:szCs w:val="28"/>
        </w:rPr>
      </w:pPr>
      <w:r w:rsidRPr="00520096">
        <w:rPr>
          <w:rFonts w:cs="Arial"/>
          <w:sz w:val="28"/>
          <w:szCs w:val="28"/>
        </w:rPr>
        <w:t xml:space="preserve">other, please specify: </w:t>
      </w:r>
      <w:r w:rsidRPr="00E04BCE">
        <w:rPr>
          <w:rFonts w:cs="Arial"/>
          <w:color w:val="0070C0"/>
          <w:sz w:val="28"/>
          <w:szCs w:val="28"/>
        </w:rPr>
        <w:t>None</w:t>
      </w:r>
    </w:p>
    <w:p w14:paraId="2E5B30BE" w14:textId="77777777" w:rsidR="00E91D60" w:rsidRPr="00881B74" w:rsidRDefault="00E91D60" w:rsidP="00E91D60">
      <w:pPr>
        <w:rPr>
          <w:rFonts w:cs="Arial"/>
          <w:b/>
          <w:sz w:val="28"/>
          <w:szCs w:val="28"/>
        </w:rPr>
      </w:pPr>
    </w:p>
    <w:p w14:paraId="400B315F" w14:textId="77777777" w:rsidR="00E91D60" w:rsidRPr="001167B8" w:rsidRDefault="00E91D60" w:rsidP="00E91D60">
      <w:pPr>
        <w:rPr>
          <w:rFonts w:cs="Arial"/>
          <w:b/>
          <w:color w:val="2F5496" w:themeColor="accent1" w:themeShade="BF"/>
          <w:sz w:val="28"/>
          <w:szCs w:val="28"/>
        </w:rPr>
      </w:pPr>
      <w:r w:rsidRPr="001167B8">
        <w:rPr>
          <w:rFonts w:cs="Arial"/>
          <w:b/>
          <w:color w:val="2F5496" w:themeColor="accent1" w:themeShade="BF"/>
          <w:sz w:val="28"/>
          <w:szCs w:val="28"/>
        </w:rPr>
        <w:t>Main stakeholders affected</w:t>
      </w:r>
    </w:p>
    <w:p w14:paraId="0871EFF1" w14:textId="77777777" w:rsidR="00E91D60" w:rsidRDefault="00E91D60" w:rsidP="00E91D60">
      <w:pPr>
        <w:rPr>
          <w:rFonts w:cs="Arial"/>
          <w:b/>
          <w:sz w:val="28"/>
          <w:szCs w:val="28"/>
        </w:rPr>
      </w:pPr>
    </w:p>
    <w:p w14:paraId="160EAFA5" w14:textId="77777777" w:rsidR="00E91D60" w:rsidRDefault="00E91D60" w:rsidP="00E91D60">
      <w:pPr>
        <w:rPr>
          <w:rFonts w:cs="Arial"/>
          <w:sz w:val="28"/>
          <w:szCs w:val="28"/>
        </w:rPr>
      </w:pPr>
      <w:r>
        <w:rPr>
          <w:rFonts w:cs="Arial"/>
          <w:sz w:val="28"/>
          <w:szCs w:val="28"/>
        </w:rPr>
        <w:t>Who</w:t>
      </w:r>
      <w:r w:rsidRPr="00CC0740">
        <w:rPr>
          <w:rFonts w:cs="Arial"/>
          <w:sz w:val="28"/>
          <w:szCs w:val="28"/>
        </w:rPr>
        <w:t xml:space="preserve"> are the internal and e</w:t>
      </w:r>
      <w:r>
        <w:rPr>
          <w:rFonts w:cs="Arial"/>
          <w:sz w:val="28"/>
          <w:szCs w:val="28"/>
        </w:rPr>
        <w:t xml:space="preserve">xternal stakeholders (actual or </w:t>
      </w:r>
      <w:r w:rsidRPr="00CC0740">
        <w:rPr>
          <w:rFonts w:cs="Arial"/>
          <w:sz w:val="28"/>
          <w:szCs w:val="28"/>
        </w:rPr>
        <w:t>potential) that the policy will impact upon?</w:t>
      </w:r>
      <w:r w:rsidR="007067B2">
        <w:rPr>
          <w:rFonts w:cs="Arial"/>
          <w:sz w:val="28"/>
          <w:szCs w:val="28"/>
        </w:rPr>
        <w:t xml:space="preserve"> </w:t>
      </w:r>
      <w:r w:rsidR="007067B2" w:rsidRPr="00002A49">
        <w:rPr>
          <w:rFonts w:cs="Arial"/>
          <w:sz w:val="28"/>
          <w:szCs w:val="28"/>
        </w:rPr>
        <w:t>(please delete as appropriate)</w:t>
      </w:r>
    </w:p>
    <w:p w14:paraId="4C74FE2B" w14:textId="77777777" w:rsidR="00E91D60" w:rsidRDefault="00E91D60" w:rsidP="00520096">
      <w:pPr>
        <w:spacing w:before="120"/>
        <w:rPr>
          <w:rFonts w:cs="Arial"/>
          <w:sz w:val="28"/>
          <w:szCs w:val="28"/>
        </w:rPr>
      </w:pPr>
    </w:p>
    <w:p w14:paraId="08A3DD0E" w14:textId="691C8B46" w:rsidR="00520096" w:rsidRPr="00E04BCE" w:rsidRDefault="00520096" w:rsidP="00520096">
      <w:pPr>
        <w:pStyle w:val="ListParagraph"/>
        <w:numPr>
          <w:ilvl w:val="0"/>
          <w:numId w:val="24"/>
        </w:numPr>
        <w:spacing w:before="120"/>
        <w:rPr>
          <w:rFonts w:cs="Arial"/>
          <w:color w:val="4472C4" w:themeColor="accent1"/>
          <w:sz w:val="28"/>
          <w:szCs w:val="28"/>
        </w:rPr>
      </w:pPr>
      <w:r w:rsidRPr="00E04BCE">
        <w:rPr>
          <w:rFonts w:cs="Arial"/>
          <w:color w:val="4472C4" w:themeColor="accent1"/>
          <w:sz w:val="28"/>
          <w:szCs w:val="28"/>
        </w:rPr>
        <w:t>EV owners</w:t>
      </w:r>
    </w:p>
    <w:p w14:paraId="44C278D1" w14:textId="05794D2B" w:rsidR="00520096" w:rsidRPr="00E04BCE" w:rsidRDefault="00520096" w:rsidP="001B7A2D">
      <w:pPr>
        <w:pStyle w:val="ListParagraph"/>
        <w:numPr>
          <w:ilvl w:val="0"/>
          <w:numId w:val="24"/>
        </w:numPr>
        <w:spacing w:before="120"/>
        <w:rPr>
          <w:rFonts w:cs="Arial"/>
          <w:color w:val="4472C4" w:themeColor="accent1"/>
          <w:sz w:val="28"/>
          <w:szCs w:val="28"/>
        </w:rPr>
      </w:pPr>
      <w:r w:rsidRPr="00E04BCE">
        <w:rPr>
          <w:rFonts w:cs="Arial"/>
          <w:color w:val="4472C4" w:themeColor="accent1"/>
          <w:sz w:val="28"/>
          <w:szCs w:val="28"/>
        </w:rPr>
        <w:t>Pedestrians</w:t>
      </w:r>
    </w:p>
    <w:p w14:paraId="3995772B" w14:textId="77777777" w:rsidR="00E91D60" w:rsidRPr="00CC0740" w:rsidRDefault="00E91D60" w:rsidP="007067B2">
      <w:pPr>
        <w:rPr>
          <w:rFonts w:cs="Arial"/>
          <w:sz w:val="28"/>
          <w:szCs w:val="28"/>
        </w:rPr>
      </w:pPr>
    </w:p>
    <w:p w14:paraId="0F2125C1" w14:textId="437CECC1" w:rsidR="20B34A22" w:rsidRDefault="20B34A22" w:rsidP="20B34A22">
      <w:pPr>
        <w:rPr>
          <w:rFonts w:cs="Arial"/>
          <w:sz w:val="28"/>
          <w:szCs w:val="28"/>
        </w:rPr>
      </w:pPr>
    </w:p>
    <w:p w14:paraId="6C899989" w14:textId="77777777" w:rsidR="00E91D60" w:rsidRDefault="00E91D60" w:rsidP="00E04BCE">
      <w:pPr>
        <w:rPr>
          <w:rFonts w:cs="Arial"/>
          <w:sz w:val="28"/>
          <w:szCs w:val="28"/>
        </w:rPr>
      </w:pPr>
    </w:p>
    <w:p w14:paraId="75D41C5F" w14:textId="77777777" w:rsidR="00E91D60" w:rsidRDefault="00E91D60" w:rsidP="00E91D60">
      <w:pPr>
        <w:rPr>
          <w:rFonts w:cs="Arial"/>
          <w:sz w:val="28"/>
          <w:szCs w:val="28"/>
        </w:rPr>
      </w:pPr>
    </w:p>
    <w:p w14:paraId="65514F3D" w14:textId="77777777" w:rsidR="00E91D60" w:rsidRPr="001167B8" w:rsidRDefault="00E91D60" w:rsidP="000F01B6">
      <w:pPr>
        <w:keepNext/>
        <w:rPr>
          <w:rFonts w:ascii="Arial Bold" w:hAnsi="Arial Bold" w:cs="Arial"/>
          <w:bCs/>
          <w:color w:val="2F5496" w:themeColor="accent1" w:themeShade="BF"/>
          <w:sz w:val="28"/>
          <w:szCs w:val="28"/>
        </w:rPr>
      </w:pPr>
      <w:r w:rsidRPr="001167B8">
        <w:rPr>
          <w:rFonts w:ascii="Arial Bold" w:hAnsi="Arial Bold" w:cs="Arial"/>
          <w:bCs/>
          <w:color w:val="2F5496" w:themeColor="accent1" w:themeShade="BF"/>
          <w:sz w:val="28"/>
          <w:szCs w:val="28"/>
        </w:rPr>
        <w:t>Other policies with a bearing on this policy</w:t>
      </w:r>
    </w:p>
    <w:p w14:paraId="3B161C9A" w14:textId="77777777" w:rsidR="00E91D60" w:rsidRPr="00FA0121" w:rsidRDefault="00E91D60" w:rsidP="00E91D60">
      <w:pPr>
        <w:rPr>
          <w:rFonts w:cs="Arial"/>
          <w:sz w:val="28"/>
          <w:szCs w:val="28"/>
          <w:lang w:val="en-US"/>
        </w:rPr>
      </w:pPr>
    </w:p>
    <w:p w14:paraId="5A542446" w14:textId="2A5E1611" w:rsidR="00E91D60" w:rsidRPr="00E04BCE" w:rsidRDefault="00E91D60" w:rsidP="20B34A22">
      <w:pPr>
        <w:numPr>
          <w:ilvl w:val="0"/>
          <w:numId w:val="7"/>
        </w:numPr>
        <w:spacing w:line="240" w:lineRule="atLeast"/>
        <w:ind w:hanging="180"/>
        <w:rPr>
          <w:rFonts w:eastAsia="Arial" w:cs="Arial"/>
          <w:color w:val="4472C4" w:themeColor="accent1"/>
          <w:sz w:val="28"/>
          <w:szCs w:val="28"/>
        </w:rPr>
      </w:pPr>
      <w:r w:rsidRPr="20B34A22">
        <w:rPr>
          <w:rFonts w:cs="Arial"/>
          <w:sz w:val="28"/>
          <w:szCs w:val="28"/>
        </w:rPr>
        <w:t>what are they?</w:t>
      </w:r>
      <w:r w:rsidR="00144DEE">
        <w:rPr>
          <w:rFonts w:cs="Arial"/>
          <w:sz w:val="28"/>
          <w:szCs w:val="28"/>
        </w:rPr>
        <w:br/>
      </w:r>
      <w:r w:rsidR="4A28155C" w:rsidRPr="00E04BCE">
        <w:rPr>
          <w:rFonts w:eastAsia="Arial" w:cs="Arial"/>
          <w:color w:val="4472C4" w:themeColor="accent1"/>
          <w:sz w:val="28"/>
          <w:szCs w:val="28"/>
        </w:rPr>
        <w:t xml:space="preserve">The ZEV Mandate and The Vehicles Emissions Trading Schemes (VETS)(Amendments) Order 2024 came into effect in January 2025. </w:t>
      </w:r>
      <w:r w:rsidR="47D53DAC" w:rsidRPr="00E04BCE">
        <w:rPr>
          <w:rFonts w:eastAsia="Arial" w:cs="Arial"/>
          <w:color w:val="4472C4" w:themeColor="accent1"/>
          <w:sz w:val="28"/>
          <w:szCs w:val="28"/>
        </w:rPr>
        <w:t>Th</w:t>
      </w:r>
      <w:r w:rsidR="4B298D8A" w:rsidRPr="00E04BCE">
        <w:rPr>
          <w:rFonts w:eastAsia="Arial" w:cs="Arial"/>
          <w:color w:val="4472C4" w:themeColor="accent1"/>
          <w:sz w:val="28"/>
          <w:szCs w:val="28"/>
        </w:rPr>
        <w:t>is</w:t>
      </w:r>
      <w:r w:rsidR="6FC6C469" w:rsidRPr="00E04BCE">
        <w:rPr>
          <w:rFonts w:eastAsia="Arial" w:cs="Arial"/>
          <w:color w:val="4472C4" w:themeColor="accent1"/>
          <w:sz w:val="28"/>
          <w:szCs w:val="28"/>
        </w:rPr>
        <w:t xml:space="preserve"> will see the phasing out of new petrol and diesel fuelled cars over intervening years to 2030/2035</w:t>
      </w:r>
      <w:r w:rsidR="5DD2D5C5" w:rsidRPr="00E04BCE">
        <w:rPr>
          <w:rFonts w:eastAsia="Arial" w:cs="Arial"/>
          <w:color w:val="4472C4" w:themeColor="accent1"/>
          <w:sz w:val="28"/>
          <w:szCs w:val="28"/>
        </w:rPr>
        <w:t>.</w:t>
      </w:r>
    </w:p>
    <w:p w14:paraId="69007395" w14:textId="77777777" w:rsidR="00E91D60" w:rsidRPr="00FA0121" w:rsidRDefault="00E91D60" w:rsidP="00E91D60">
      <w:pPr>
        <w:spacing w:line="240" w:lineRule="atLeast"/>
        <w:ind w:hanging="180"/>
        <w:rPr>
          <w:rFonts w:cs="Arial"/>
          <w:bCs/>
          <w:sz w:val="28"/>
          <w:szCs w:val="28"/>
        </w:rPr>
      </w:pPr>
    </w:p>
    <w:p w14:paraId="4AF30274" w14:textId="2168C3CF" w:rsidR="00E91D60" w:rsidRPr="00E04BCE" w:rsidRDefault="00E91D60" w:rsidP="20B34A22">
      <w:pPr>
        <w:numPr>
          <w:ilvl w:val="0"/>
          <w:numId w:val="7"/>
        </w:numPr>
        <w:spacing w:line="240" w:lineRule="atLeast"/>
        <w:ind w:hanging="180"/>
        <w:rPr>
          <w:rFonts w:eastAsia="Arial" w:cs="Arial"/>
          <w:color w:val="4472C4" w:themeColor="accent1"/>
          <w:sz w:val="28"/>
          <w:szCs w:val="28"/>
        </w:rPr>
      </w:pPr>
      <w:r w:rsidRPr="20B34A22">
        <w:rPr>
          <w:rFonts w:cs="Arial"/>
          <w:sz w:val="28"/>
          <w:szCs w:val="28"/>
        </w:rPr>
        <w:t>who owns them?</w:t>
      </w:r>
      <w:r w:rsidR="00144DEE">
        <w:rPr>
          <w:rFonts w:cs="Arial"/>
          <w:sz w:val="28"/>
          <w:szCs w:val="28"/>
        </w:rPr>
        <w:br/>
      </w:r>
      <w:r w:rsidR="2FA22AB3" w:rsidRPr="00E04BCE">
        <w:rPr>
          <w:rFonts w:eastAsia="Arial" w:cs="Arial"/>
          <w:color w:val="4472C4" w:themeColor="accent1"/>
          <w:sz w:val="28"/>
          <w:szCs w:val="28"/>
        </w:rPr>
        <w:t xml:space="preserve">The Department of Infrastructure and the </w:t>
      </w:r>
      <w:r w:rsidR="2389F672" w:rsidRPr="00E04BCE">
        <w:rPr>
          <w:rFonts w:eastAsia="Arial" w:cs="Arial"/>
          <w:color w:val="4472C4" w:themeColor="accent1"/>
          <w:sz w:val="28"/>
          <w:szCs w:val="28"/>
        </w:rPr>
        <w:t>Wider UK Government policy.</w:t>
      </w:r>
    </w:p>
    <w:p w14:paraId="67B206FC" w14:textId="77777777" w:rsidR="00E91D60" w:rsidRPr="00E04BCE" w:rsidRDefault="00E91D60" w:rsidP="00E91D60">
      <w:pPr>
        <w:rPr>
          <w:rFonts w:cs="Arial"/>
          <w:color w:val="4472C4" w:themeColor="accent1"/>
          <w:sz w:val="28"/>
          <w:szCs w:val="28"/>
        </w:rPr>
      </w:pPr>
    </w:p>
    <w:p w14:paraId="33C2F280" w14:textId="77777777" w:rsidR="00E91D60" w:rsidRDefault="00E91D60" w:rsidP="00E91D60">
      <w:pPr>
        <w:rPr>
          <w:rFonts w:cs="Arial"/>
          <w:sz w:val="28"/>
          <w:szCs w:val="28"/>
        </w:rPr>
      </w:pPr>
    </w:p>
    <w:p w14:paraId="0B0049F3" w14:textId="77777777" w:rsidR="00144DEE" w:rsidRDefault="00144DEE" w:rsidP="20B34A22">
      <w:pPr>
        <w:autoSpaceDE w:val="0"/>
        <w:autoSpaceDN w:val="0"/>
        <w:adjustRightInd w:val="0"/>
        <w:rPr>
          <w:rFonts w:cs="Arial"/>
          <w:b/>
          <w:bCs/>
          <w:color w:val="2F5496" w:themeColor="accent1" w:themeShade="BF"/>
          <w:sz w:val="28"/>
          <w:szCs w:val="28"/>
        </w:rPr>
      </w:pPr>
    </w:p>
    <w:p w14:paraId="171A1007" w14:textId="77777777" w:rsidR="00144DEE" w:rsidRDefault="00144DEE" w:rsidP="20B34A22">
      <w:pPr>
        <w:autoSpaceDE w:val="0"/>
        <w:autoSpaceDN w:val="0"/>
        <w:adjustRightInd w:val="0"/>
        <w:rPr>
          <w:rFonts w:cs="Arial"/>
          <w:b/>
          <w:bCs/>
          <w:color w:val="2F5496" w:themeColor="accent1" w:themeShade="BF"/>
          <w:sz w:val="28"/>
          <w:szCs w:val="28"/>
        </w:rPr>
      </w:pPr>
    </w:p>
    <w:p w14:paraId="4DF1FD89" w14:textId="77777777" w:rsidR="00144DEE" w:rsidRDefault="00144DEE" w:rsidP="20B34A22">
      <w:pPr>
        <w:autoSpaceDE w:val="0"/>
        <w:autoSpaceDN w:val="0"/>
        <w:adjustRightInd w:val="0"/>
        <w:rPr>
          <w:rFonts w:cs="Arial"/>
          <w:b/>
          <w:bCs/>
          <w:color w:val="2F5496" w:themeColor="accent1" w:themeShade="BF"/>
          <w:sz w:val="28"/>
          <w:szCs w:val="28"/>
        </w:rPr>
      </w:pPr>
    </w:p>
    <w:p w14:paraId="6CB68C41" w14:textId="77777777" w:rsidR="007218BA" w:rsidRDefault="007218BA" w:rsidP="20B34A22">
      <w:pPr>
        <w:autoSpaceDE w:val="0"/>
        <w:autoSpaceDN w:val="0"/>
        <w:adjustRightInd w:val="0"/>
        <w:rPr>
          <w:rFonts w:cs="Arial"/>
          <w:b/>
          <w:bCs/>
          <w:color w:val="2F5496" w:themeColor="accent1" w:themeShade="BF"/>
          <w:sz w:val="28"/>
          <w:szCs w:val="28"/>
        </w:rPr>
      </w:pPr>
    </w:p>
    <w:p w14:paraId="713A4F4D" w14:textId="77777777" w:rsidR="007218BA" w:rsidRDefault="007218BA" w:rsidP="20B34A22">
      <w:pPr>
        <w:autoSpaceDE w:val="0"/>
        <w:autoSpaceDN w:val="0"/>
        <w:adjustRightInd w:val="0"/>
        <w:rPr>
          <w:rFonts w:cs="Arial"/>
          <w:b/>
          <w:bCs/>
          <w:color w:val="2F5496" w:themeColor="accent1" w:themeShade="BF"/>
          <w:sz w:val="28"/>
          <w:szCs w:val="28"/>
        </w:rPr>
      </w:pPr>
    </w:p>
    <w:p w14:paraId="1732C279" w14:textId="77777777" w:rsidR="007218BA" w:rsidRDefault="007218BA" w:rsidP="20B34A22">
      <w:pPr>
        <w:autoSpaceDE w:val="0"/>
        <w:autoSpaceDN w:val="0"/>
        <w:adjustRightInd w:val="0"/>
        <w:rPr>
          <w:rFonts w:cs="Arial"/>
          <w:b/>
          <w:bCs/>
          <w:color w:val="2F5496" w:themeColor="accent1" w:themeShade="BF"/>
          <w:sz w:val="28"/>
          <w:szCs w:val="28"/>
        </w:rPr>
      </w:pPr>
    </w:p>
    <w:p w14:paraId="001730F2" w14:textId="77777777" w:rsidR="007218BA" w:rsidRDefault="007218BA" w:rsidP="20B34A22">
      <w:pPr>
        <w:autoSpaceDE w:val="0"/>
        <w:autoSpaceDN w:val="0"/>
        <w:adjustRightInd w:val="0"/>
        <w:rPr>
          <w:rFonts w:cs="Arial"/>
          <w:b/>
          <w:bCs/>
          <w:color w:val="2F5496" w:themeColor="accent1" w:themeShade="BF"/>
          <w:sz w:val="28"/>
          <w:szCs w:val="28"/>
        </w:rPr>
      </w:pPr>
    </w:p>
    <w:p w14:paraId="507DD91F" w14:textId="77777777" w:rsidR="007218BA" w:rsidRDefault="007218BA" w:rsidP="20B34A22">
      <w:pPr>
        <w:autoSpaceDE w:val="0"/>
        <w:autoSpaceDN w:val="0"/>
        <w:adjustRightInd w:val="0"/>
        <w:rPr>
          <w:rFonts w:cs="Arial"/>
          <w:b/>
          <w:bCs/>
          <w:color w:val="2F5496" w:themeColor="accent1" w:themeShade="BF"/>
          <w:sz w:val="28"/>
          <w:szCs w:val="28"/>
        </w:rPr>
      </w:pPr>
    </w:p>
    <w:p w14:paraId="552421D5" w14:textId="77777777" w:rsidR="007218BA" w:rsidRDefault="007218BA" w:rsidP="20B34A22">
      <w:pPr>
        <w:autoSpaceDE w:val="0"/>
        <w:autoSpaceDN w:val="0"/>
        <w:adjustRightInd w:val="0"/>
        <w:rPr>
          <w:rFonts w:cs="Arial"/>
          <w:b/>
          <w:bCs/>
          <w:color w:val="2F5496" w:themeColor="accent1" w:themeShade="BF"/>
          <w:sz w:val="28"/>
          <w:szCs w:val="28"/>
        </w:rPr>
      </w:pPr>
    </w:p>
    <w:p w14:paraId="535F3F88" w14:textId="67F7CB9C" w:rsidR="00E91D60" w:rsidRPr="00FA0121" w:rsidRDefault="00E91D60" w:rsidP="20B34A22">
      <w:pPr>
        <w:autoSpaceDE w:val="0"/>
        <w:autoSpaceDN w:val="0"/>
        <w:adjustRightInd w:val="0"/>
        <w:rPr>
          <w:rFonts w:cs="Arial"/>
          <w:b/>
          <w:bCs/>
          <w:sz w:val="28"/>
          <w:szCs w:val="28"/>
        </w:rPr>
      </w:pPr>
      <w:r w:rsidRPr="20B34A22">
        <w:rPr>
          <w:rFonts w:cs="Arial"/>
          <w:b/>
          <w:bCs/>
          <w:color w:val="2F5496" w:themeColor="accent1" w:themeShade="BF"/>
          <w:sz w:val="28"/>
          <w:szCs w:val="28"/>
        </w:rPr>
        <w:t xml:space="preserve">Available evidence </w:t>
      </w:r>
    </w:p>
    <w:p w14:paraId="08151662" w14:textId="77777777" w:rsidR="00E91D60" w:rsidRDefault="00E91D60" w:rsidP="00E91D60">
      <w:pPr>
        <w:autoSpaceDE w:val="0"/>
        <w:autoSpaceDN w:val="0"/>
        <w:adjustRightInd w:val="0"/>
        <w:rPr>
          <w:rFonts w:cs="Arial"/>
          <w:sz w:val="28"/>
          <w:szCs w:val="28"/>
        </w:rPr>
      </w:pPr>
    </w:p>
    <w:p w14:paraId="2C085624" w14:textId="4CB06476" w:rsidR="00E91D60" w:rsidRDefault="00E91D60" w:rsidP="00E91D60">
      <w:pPr>
        <w:autoSpaceDE w:val="0"/>
        <w:autoSpaceDN w:val="0"/>
        <w:adjustRightInd w:val="0"/>
        <w:rPr>
          <w:rFonts w:cs="Arial"/>
          <w:b/>
          <w:sz w:val="28"/>
          <w:szCs w:val="28"/>
        </w:rPr>
      </w:pPr>
      <w:r w:rsidRPr="001E3B49">
        <w:rPr>
          <w:rFonts w:cs="Arial"/>
          <w:sz w:val="28"/>
          <w:szCs w:val="28"/>
        </w:rPr>
        <w:t xml:space="preserve">Evidence </w:t>
      </w:r>
      <w:r>
        <w:rPr>
          <w:rFonts w:cs="Arial"/>
          <w:sz w:val="28"/>
          <w:szCs w:val="28"/>
        </w:rPr>
        <w:t xml:space="preserve">to help inform the screening process </w:t>
      </w:r>
      <w:r w:rsidRPr="001E3B49">
        <w:rPr>
          <w:rFonts w:cs="Arial"/>
          <w:sz w:val="28"/>
          <w:szCs w:val="28"/>
        </w:rPr>
        <w:t xml:space="preserve">may </w:t>
      </w:r>
      <w:r>
        <w:rPr>
          <w:rFonts w:cs="Arial"/>
          <w:sz w:val="28"/>
          <w:szCs w:val="28"/>
        </w:rPr>
        <w:t xml:space="preserve">take many forms.  Public authorities should ensure that their screening decision is informed by relevant data. </w:t>
      </w:r>
      <w:r w:rsidR="00914890">
        <w:rPr>
          <w:rFonts w:cs="Arial"/>
          <w:sz w:val="28"/>
          <w:szCs w:val="28"/>
        </w:rPr>
        <w:t xml:space="preserve">The Commission has produced this guide to </w:t>
      </w:r>
      <w:hyperlink r:id="rId14" w:tooltip="Link to ECNI publication - S75 Using Evidence in Policy Making - A Signposting Guide" w:history="1">
        <w:r w:rsidR="005762B3" w:rsidRPr="000F01B6">
          <w:rPr>
            <w:rStyle w:val="Hyperlink"/>
            <w:rFonts w:cs="Arial"/>
            <w:b/>
            <w:bCs/>
            <w:sz w:val="28"/>
            <w:szCs w:val="28"/>
          </w:rPr>
          <w:t>signpost to S75 data</w:t>
        </w:r>
      </w:hyperlink>
      <w:r w:rsidR="00914890">
        <w:rPr>
          <w:rFonts w:cs="Arial"/>
          <w:sz w:val="28"/>
          <w:szCs w:val="28"/>
        </w:rPr>
        <w:t>.</w:t>
      </w:r>
      <w:r w:rsidR="000F01B6">
        <w:rPr>
          <w:rFonts w:cs="Arial"/>
          <w:sz w:val="28"/>
          <w:szCs w:val="28"/>
        </w:rPr>
        <w:t xml:space="preserve">  Also refer to the </w:t>
      </w:r>
      <w:hyperlink r:id="rId15" w:history="1">
        <w:r w:rsidR="000F01B6" w:rsidRPr="000F01B6">
          <w:rPr>
            <w:rStyle w:val="Hyperlink"/>
            <w:rFonts w:cs="Arial"/>
            <w:sz w:val="28"/>
            <w:szCs w:val="28"/>
          </w:rPr>
          <w:t>Equality Intranet page</w:t>
        </w:r>
      </w:hyperlink>
      <w:r w:rsidR="000F01B6">
        <w:rPr>
          <w:rFonts w:cs="Arial"/>
          <w:sz w:val="28"/>
          <w:szCs w:val="28"/>
        </w:rPr>
        <w:t xml:space="preserve"> for some evidence sources.</w:t>
      </w:r>
    </w:p>
    <w:p w14:paraId="56DD60D1" w14:textId="77777777" w:rsidR="00E91D60" w:rsidRPr="00FA0121" w:rsidRDefault="00E91D60" w:rsidP="00E91D60">
      <w:pPr>
        <w:autoSpaceDE w:val="0"/>
        <w:autoSpaceDN w:val="0"/>
        <w:adjustRightInd w:val="0"/>
        <w:rPr>
          <w:rFonts w:cs="Arial"/>
          <w:b/>
          <w:sz w:val="28"/>
          <w:szCs w:val="28"/>
        </w:rPr>
      </w:pPr>
    </w:p>
    <w:p w14:paraId="05D8258B" w14:textId="77777777" w:rsidR="00E91D60" w:rsidRPr="008C67A9" w:rsidRDefault="00E91D60" w:rsidP="00E91D60">
      <w:pPr>
        <w:autoSpaceDE w:val="0"/>
        <w:autoSpaceDN w:val="0"/>
        <w:adjustRightInd w:val="0"/>
        <w:rPr>
          <w:rFonts w:cs="Arial"/>
          <w:sz w:val="28"/>
          <w:szCs w:val="28"/>
        </w:rPr>
      </w:pPr>
      <w:r w:rsidRPr="00FA0121">
        <w:rPr>
          <w:rFonts w:cs="Arial"/>
          <w:sz w:val="28"/>
          <w:szCs w:val="28"/>
        </w:rPr>
        <w:t xml:space="preserve">What </w:t>
      </w:r>
      <w:r w:rsidRPr="0087101B">
        <w:rPr>
          <w:rFonts w:cs="Arial"/>
          <w:sz w:val="28"/>
          <w:szCs w:val="28"/>
          <w:u w:val="single"/>
        </w:rPr>
        <w:t>evidence/information</w:t>
      </w:r>
      <w:r w:rsidRPr="00FA0121">
        <w:rPr>
          <w:rFonts w:cs="Arial"/>
          <w:sz w:val="28"/>
          <w:szCs w:val="28"/>
        </w:rPr>
        <w:t xml:space="preserve"> (both qualitative and quantitative) have you gathered to inform this policy? </w:t>
      </w:r>
      <w:r>
        <w:rPr>
          <w:rFonts w:cs="Arial"/>
          <w:sz w:val="28"/>
          <w:szCs w:val="28"/>
        </w:rPr>
        <w:t xml:space="preserve"> </w:t>
      </w:r>
      <w:r w:rsidRPr="00FA0121">
        <w:rPr>
          <w:rFonts w:cs="Arial"/>
          <w:sz w:val="28"/>
          <w:szCs w:val="28"/>
        </w:rPr>
        <w:t>Specify</w:t>
      </w:r>
      <w:r w:rsidR="008C67A9">
        <w:rPr>
          <w:rFonts w:cs="Arial"/>
          <w:sz w:val="28"/>
          <w:szCs w:val="28"/>
        </w:rPr>
        <w:t xml:space="preserve"> </w:t>
      </w:r>
      <w:r w:rsidR="008C67A9" w:rsidRPr="0087101B">
        <w:rPr>
          <w:rFonts w:cs="Arial"/>
          <w:sz w:val="28"/>
          <w:szCs w:val="28"/>
          <w:u w:val="single"/>
        </w:rPr>
        <w:t>details</w:t>
      </w:r>
      <w:r w:rsidR="008C67A9">
        <w:rPr>
          <w:rFonts w:cs="Arial"/>
          <w:sz w:val="28"/>
          <w:szCs w:val="28"/>
        </w:rPr>
        <w:t xml:space="preserve"> </w:t>
      </w:r>
      <w:r w:rsidRPr="00FA0121">
        <w:rPr>
          <w:rFonts w:cs="Arial"/>
          <w:sz w:val="28"/>
          <w:szCs w:val="28"/>
        </w:rPr>
        <w:t>for each of the Section 75 categories</w:t>
      </w:r>
      <w:r>
        <w:rPr>
          <w:rFonts w:cs="Arial"/>
          <w:sz w:val="28"/>
          <w:szCs w:val="28"/>
        </w:rPr>
        <w:t>.</w:t>
      </w:r>
    </w:p>
    <w:p w14:paraId="50250363" w14:textId="77777777" w:rsidR="00E91D60" w:rsidRDefault="00E91D60" w:rsidP="00E91D60">
      <w:pPr>
        <w:autoSpaceDE w:val="0"/>
        <w:autoSpaceDN w:val="0"/>
        <w:adjustRightInd w:val="0"/>
        <w:rPr>
          <w:rFonts w:cs="Arial"/>
          <w:b/>
          <w:sz w:val="28"/>
          <w:szCs w:val="28"/>
        </w:rPr>
      </w:pPr>
    </w:p>
    <w:p w14:paraId="02AAE3B7" w14:textId="26C3F86A" w:rsidR="0B4D5345" w:rsidRPr="008F0955" w:rsidRDefault="000E7138" w:rsidP="20B34A22">
      <w:pPr>
        <w:spacing w:after="160" w:line="257" w:lineRule="auto"/>
        <w:rPr>
          <w:rFonts w:eastAsia="Arial" w:cs="Arial"/>
          <w:color w:val="0070C0"/>
          <w:sz w:val="28"/>
          <w:szCs w:val="28"/>
          <w:lang w:val="en-US"/>
        </w:rPr>
      </w:pPr>
      <w:bookmarkStart w:id="0" w:name="_Hlk221011952"/>
      <w:r w:rsidRPr="000E7138">
        <w:rPr>
          <w:rFonts w:eastAsia="Arial" w:cs="Arial"/>
          <w:color w:val="0070C0"/>
          <w:sz w:val="28"/>
          <w:szCs w:val="28"/>
        </w:rPr>
        <w:t>As of June 2025, there were more than 1.3 million registered vehicles in Northern Ireland.</w:t>
      </w:r>
    </w:p>
    <w:p w14:paraId="23CEB8C5" w14:textId="50EB450F" w:rsidR="0B4D5345" w:rsidRPr="008F0955" w:rsidRDefault="0B4D5345" w:rsidP="20B34A22">
      <w:pPr>
        <w:spacing w:after="160" w:line="257" w:lineRule="auto"/>
        <w:rPr>
          <w:rFonts w:eastAsia="Arial" w:cs="Arial"/>
          <w:color w:val="0070C0"/>
          <w:sz w:val="28"/>
          <w:szCs w:val="28"/>
          <w:lang w:val="en-US"/>
        </w:rPr>
      </w:pPr>
      <w:r w:rsidRPr="008F0955">
        <w:rPr>
          <w:rFonts w:eastAsia="Arial" w:cs="Arial"/>
          <w:color w:val="0070C0"/>
          <w:sz w:val="28"/>
          <w:szCs w:val="28"/>
          <w:lang w:val="en-US"/>
        </w:rPr>
        <w:t>These figures show:</w:t>
      </w:r>
    </w:p>
    <w:p w14:paraId="47781E0D" w14:textId="2FB5FEED" w:rsidR="002A2187" w:rsidRPr="0088210E" w:rsidRDefault="00D260A9" w:rsidP="002A2187">
      <w:pPr>
        <w:pStyle w:val="ListParagraph"/>
        <w:numPr>
          <w:ilvl w:val="0"/>
          <w:numId w:val="35"/>
        </w:numPr>
        <w:rPr>
          <w:rFonts w:cs="Arial"/>
          <w:color w:val="0070C0"/>
          <w:sz w:val="28"/>
          <w:szCs w:val="28"/>
        </w:rPr>
      </w:pPr>
      <w:r w:rsidRPr="000E4D27">
        <w:rPr>
          <w:rFonts w:eastAsia="Arial" w:cs="Arial"/>
          <w:color w:val="0070C0"/>
          <w:sz w:val="28"/>
          <w:szCs w:val="28"/>
        </w:rPr>
        <w:t>39,259</w:t>
      </w:r>
      <w:r w:rsidR="002A2187" w:rsidRPr="0088210E">
        <w:rPr>
          <w:rFonts w:eastAsia="Arial" w:cs="Arial"/>
          <w:color w:val="0070C0"/>
          <w:sz w:val="28"/>
          <w:szCs w:val="28"/>
        </w:rPr>
        <w:t xml:space="preserve"> Battery Electric/Hybrid (EV) vehicles on our roads in June </w:t>
      </w:r>
      <w:r w:rsidRPr="0088210E">
        <w:rPr>
          <w:rFonts w:eastAsia="Arial" w:cs="Arial"/>
          <w:color w:val="0070C0"/>
          <w:sz w:val="28"/>
          <w:szCs w:val="28"/>
        </w:rPr>
        <w:t>202</w:t>
      </w:r>
      <w:r>
        <w:rPr>
          <w:rFonts w:eastAsia="Arial" w:cs="Arial"/>
          <w:color w:val="0070C0"/>
          <w:sz w:val="28"/>
          <w:szCs w:val="28"/>
        </w:rPr>
        <w:t>5</w:t>
      </w:r>
      <w:r w:rsidRPr="0088210E">
        <w:rPr>
          <w:rFonts w:eastAsia="Arial" w:cs="Arial"/>
          <w:color w:val="0070C0"/>
          <w:sz w:val="28"/>
          <w:szCs w:val="28"/>
        </w:rPr>
        <w:t xml:space="preserve"> </w:t>
      </w:r>
      <w:r w:rsidR="002A2187" w:rsidRPr="0088210E">
        <w:rPr>
          <w:rFonts w:eastAsia="Arial" w:cs="Arial"/>
          <w:color w:val="0070C0"/>
          <w:sz w:val="28"/>
          <w:szCs w:val="28"/>
        </w:rPr>
        <w:t xml:space="preserve">which is an increase of </w:t>
      </w:r>
      <w:r>
        <w:rPr>
          <w:rFonts w:eastAsia="Arial" w:cs="Arial"/>
          <w:color w:val="0070C0"/>
          <w:sz w:val="28"/>
          <w:szCs w:val="28"/>
        </w:rPr>
        <w:t>11,679</w:t>
      </w:r>
      <w:r w:rsidR="002A2187" w:rsidRPr="0088210E">
        <w:rPr>
          <w:rFonts w:eastAsia="Arial" w:cs="Arial"/>
          <w:color w:val="0070C0"/>
          <w:sz w:val="28"/>
          <w:szCs w:val="28"/>
        </w:rPr>
        <w:t xml:space="preserve"> from 202</w:t>
      </w:r>
      <w:r>
        <w:rPr>
          <w:rFonts w:eastAsia="Arial" w:cs="Arial"/>
          <w:color w:val="0070C0"/>
          <w:sz w:val="28"/>
          <w:szCs w:val="28"/>
        </w:rPr>
        <w:t xml:space="preserve">4 </w:t>
      </w:r>
      <w:r w:rsidR="002A2187" w:rsidRPr="0088210E">
        <w:rPr>
          <w:rFonts w:eastAsia="Arial" w:cs="Arial"/>
          <w:color w:val="0070C0"/>
          <w:sz w:val="28"/>
          <w:szCs w:val="28"/>
        </w:rPr>
        <w:t>(</w:t>
      </w:r>
      <w:r>
        <w:rPr>
          <w:rFonts w:eastAsia="Arial" w:cs="Arial"/>
          <w:color w:val="0070C0"/>
          <w:sz w:val="28"/>
          <w:szCs w:val="28"/>
        </w:rPr>
        <w:t>37,762</w:t>
      </w:r>
      <w:r w:rsidRPr="0088210E">
        <w:rPr>
          <w:rFonts w:eastAsia="Arial" w:cs="Arial"/>
          <w:color w:val="0070C0"/>
          <w:sz w:val="28"/>
          <w:szCs w:val="28"/>
        </w:rPr>
        <w:t xml:space="preserve"> </w:t>
      </w:r>
      <w:r w:rsidR="002A2187" w:rsidRPr="0088210E">
        <w:rPr>
          <w:rFonts w:eastAsia="Arial" w:cs="Arial"/>
          <w:color w:val="0070C0"/>
          <w:sz w:val="28"/>
          <w:szCs w:val="28"/>
        </w:rPr>
        <w:t xml:space="preserve">of these are cars) </w:t>
      </w:r>
    </w:p>
    <w:p w14:paraId="2FA23590" w14:textId="039BD7FD" w:rsidR="002A2187" w:rsidRPr="0088210E" w:rsidRDefault="002A2187" w:rsidP="002A2187">
      <w:pPr>
        <w:pStyle w:val="ListParagraph"/>
        <w:numPr>
          <w:ilvl w:val="0"/>
          <w:numId w:val="35"/>
        </w:numPr>
        <w:rPr>
          <w:rFonts w:cs="Arial"/>
          <w:color w:val="0070C0"/>
          <w:sz w:val="28"/>
          <w:szCs w:val="28"/>
        </w:rPr>
      </w:pPr>
      <w:r w:rsidRPr="0088210E">
        <w:rPr>
          <w:rFonts w:eastAsia="Arial" w:cs="Arial"/>
          <w:color w:val="0070C0"/>
          <w:sz w:val="28"/>
          <w:szCs w:val="28"/>
        </w:rPr>
        <w:t>Total EVs for comparison were</w:t>
      </w:r>
      <w:r w:rsidR="00D260A9">
        <w:rPr>
          <w:rFonts w:eastAsia="Arial" w:cs="Arial"/>
          <w:color w:val="0070C0"/>
          <w:sz w:val="28"/>
          <w:szCs w:val="28"/>
        </w:rPr>
        <w:t xml:space="preserve"> </w:t>
      </w:r>
      <w:r w:rsidR="00D260A9" w:rsidRPr="007E138C">
        <w:rPr>
          <w:rFonts w:eastAsia="Arial" w:cs="Arial"/>
          <w:color w:val="0070C0"/>
          <w:sz w:val="28"/>
          <w:szCs w:val="28"/>
          <w:lang w:val="en-US"/>
        </w:rPr>
        <w:t>27,580</w:t>
      </w:r>
      <w:r w:rsidR="00D260A9">
        <w:rPr>
          <w:rFonts w:eastAsia="Arial" w:cs="Arial"/>
          <w:b/>
          <w:bCs/>
          <w:color w:val="0070C0"/>
          <w:sz w:val="28"/>
          <w:szCs w:val="28"/>
          <w:lang w:val="en-US"/>
        </w:rPr>
        <w:t xml:space="preserve"> </w:t>
      </w:r>
      <w:r w:rsidR="00D260A9" w:rsidRPr="00D260A9">
        <w:rPr>
          <w:rFonts w:eastAsia="Arial" w:cs="Arial"/>
          <w:color w:val="0070C0"/>
          <w:sz w:val="28"/>
          <w:szCs w:val="28"/>
          <w:lang w:val="en-US"/>
        </w:rPr>
        <w:t>in 2024</w:t>
      </w:r>
      <w:r w:rsidR="00D260A9">
        <w:rPr>
          <w:rFonts w:eastAsia="Arial" w:cs="Arial"/>
          <w:b/>
          <w:bCs/>
          <w:color w:val="0070C0"/>
          <w:sz w:val="28"/>
          <w:szCs w:val="28"/>
          <w:lang w:val="en-US"/>
        </w:rPr>
        <w:t>;</w:t>
      </w:r>
      <w:r w:rsidRPr="0088210E">
        <w:rPr>
          <w:rFonts w:eastAsia="Arial" w:cs="Arial"/>
          <w:color w:val="0070C0"/>
          <w:sz w:val="28"/>
          <w:szCs w:val="28"/>
        </w:rPr>
        <w:t xml:space="preserve"> 22,805 in 2023; 14,452 in 2022; and 8,855 in 2021</w:t>
      </w:r>
    </w:p>
    <w:p w14:paraId="18A1FF6A" w14:textId="53296D5B" w:rsidR="002A2187" w:rsidRPr="0088210E" w:rsidRDefault="002A2187" w:rsidP="002A2187">
      <w:pPr>
        <w:pStyle w:val="ListParagraph"/>
        <w:numPr>
          <w:ilvl w:val="0"/>
          <w:numId w:val="35"/>
        </w:numPr>
        <w:rPr>
          <w:rFonts w:cs="Arial"/>
          <w:color w:val="0070C0"/>
          <w:sz w:val="28"/>
          <w:szCs w:val="28"/>
        </w:rPr>
      </w:pPr>
      <w:r w:rsidRPr="0088210E">
        <w:rPr>
          <w:rFonts w:eastAsia="Arial" w:cs="Arial"/>
          <w:color w:val="0070C0"/>
          <w:sz w:val="28"/>
          <w:szCs w:val="28"/>
        </w:rPr>
        <w:t>2.</w:t>
      </w:r>
      <w:r w:rsidR="000E7138">
        <w:rPr>
          <w:rFonts w:eastAsia="Arial" w:cs="Arial"/>
          <w:color w:val="0070C0"/>
          <w:sz w:val="28"/>
          <w:szCs w:val="28"/>
        </w:rPr>
        <w:t>95</w:t>
      </w:r>
      <w:r w:rsidRPr="0088210E">
        <w:rPr>
          <w:rFonts w:eastAsia="Arial" w:cs="Arial"/>
          <w:color w:val="0070C0"/>
          <w:sz w:val="28"/>
          <w:szCs w:val="28"/>
        </w:rPr>
        <w:t>% of vehicles in Northern Ireland are EVs (</w:t>
      </w:r>
      <w:r w:rsidR="000E7138">
        <w:rPr>
          <w:rFonts w:eastAsia="Arial" w:cs="Arial"/>
          <w:color w:val="0070C0"/>
          <w:sz w:val="28"/>
          <w:szCs w:val="28"/>
        </w:rPr>
        <w:t>3.5</w:t>
      </w:r>
      <w:r w:rsidRPr="0088210E">
        <w:rPr>
          <w:rFonts w:eastAsia="Arial" w:cs="Arial"/>
          <w:color w:val="0070C0"/>
          <w:sz w:val="28"/>
          <w:szCs w:val="28"/>
        </w:rPr>
        <w:t>% of cars)</w:t>
      </w:r>
    </w:p>
    <w:bookmarkEnd w:id="0"/>
    <w:p w14:paraId="10A9A889" w14:textId="1671B8F6" w:rsidR="20B34A22" w:rsidRPr="002A2187" w:rsidRDefault="20B34A22" w:rsidP="002A2187">
      <w:pPr>
        <w:pStyle w:val="ListParagraph"/>
        <w:rPr>
          <w:rFonts w:cs="Arial"/>
          <w:b/>
          <w:bCs/>
          <w:color w:val="0070C0"/>
          <w:sz w:val="28"/>
          <w:szCs w:val="28"/>
        </w:rPr>
      </w:pPr>
    </w:p>
    <w:p w14:paraId="25108C37" w14:textId="207F3388" w:rsidR="50DEFE84" w:rsidRPr="008F0955" w:rsidRDefault="50DEFE84" w:rsidP="20B34A22">
      <w:pPr>
        <w:jc w:val="both"/>
        <w:rPr>
          <w:rFonts w:eastAsia="Arial" w:cs="Arial"/>
          <w:color w:val="0070C0"/>
          <w:sz w:val="28"/>
          <w:szCs w:val="28"/>
          <w:lang w:val="en-US"/>
        </w:rPr>
      </w:pPr>
      <w:r w:rsidRPr="0088210E">
        <w:rPr>
          <w:rFonts w:eastAsia="Arial" w:cs="Arial"/>
          <w:color w:val="0070C0"/>
          <w:sz w:val="28"/>
          <w:szCs w:val="28"/>
          <w:lang w:val="en-US"/>
        </w:rPr>
        <w:t>20% of NI households do not have access to off-street parking</w:t>
      </w:r>
      <w:r w:rsidRPr="008F0955">
        <w:rPr>
          <w:rFonts w:eastAsia="Arial" w:cs="Arial"/>
          <w:b/>
          <w:bCs/>
          <w:color w:val="0070C0"/>
          <w:sz w:val="28"/>
          <w:szCs w:val="28"/>
          <w:lang w:val="en-US"/>
        </w:rPr>
        <w:t xml:space="preserve"> </w:t>
      </w:r>
      <w:r w:rsidRPr="008F0955">
        <w:rPr>
          <w:rFonts w:eastAsia="Arial" w:cs="Arial"/>
          <w:color w:val="0070C0"/>
          <w:sz w:val="28"/>
          <w:szCs w:val="28"/>
          <w:lang w:val="en-US"/>
        </w:rPr>
        <w:t xml:space="preserve">and are subsequently restricted in their ability to charge an electric vehicle (EV) (Steer Group Report in 2021).  The report also notes “60% of households have no access to a driveway in Belfast”. </w:t>
      </w:r>
    </w:p>
    <w:p w14:paraId="249857EC" w14:textId="186239BD" w:rsidR="20B34A22" w:rsidRPr="008F0955" w:rsidRDefault="20B34A22" w:rsidP="20B34A22">
      <w:pPr>
        <w:jc w:val="both"/>
        <w:rPr>
          <w:rFonts w:eastAsia="Arial" w:cs="Arial"/>
          <w:color w:val="0070C0"/>
          <w:sz w:val="28"/>
          <w:szCs w:val="28"/>
          <w:lang w:val="en-US"/>
        </w:rPr>
      </w:pPr>
    </w:p>
    <w:p w14:paraId="159D5B0C" w14:textId="30B1CFC3" w:rsidR="2DC1B513" w:rsidRPr="008F0955" w:rsidRDefault="2DC1B513" w:rsidP="20B34A22">
      <w:pPr>
        <w:spacing w:after="160" w:line="257" w:lineRule="auto"/>
        <w:rPr>
          <w:rFonts w:eastAsia="Arial" w:cs="Arial"/>
          <w:color w:val="0070C0"/>
          <w:sz w:val="28"/>
          <w:szCs w:val="28"/>
          <w:lang w:val="en-US"/>
        </w:rPr>
      </w:pPr>
      <w:r w:rsidRPr="008F0955">
        <w:rPr>
          <w:rFonts w:eastAsia="Arial" w:cs="Arial"/>
          <w:color w:val="0070C0"/>
          <w:sz w:val="28"/>
          <w:szCs w:val="28"/>
          <w:lang w:val="en-US"/>
        </w:rPr>
        <w:t>The importance of Motability to EV growth here cannot be overstated in respect of both the new and second-hand car market. The scheme is delivering new low and zero emission vehicles to the market at a remarkable pace, with the number of pure Battery Electric vehicles purchased under the scheme having doubled year on year for the last three years consecutively</w:t>
      </w:r>
      <w:r w:rsidR="00A01A6E">
        <w:rPr>
          <w:rFonts w:eastAsia="Arial" w:cs="Arial"/>
          <w:color w:val="0070C0"/>
          <w:sz w:val="28"/>
          <w:szCs w:val="28"/>
          <w:lang w:val="en-US"/>
        </w:rPr>
        <w:t xml:space="preserve"> in Northern Ireland as detailed below</w:t>
      </w:r>
      <w:r w:rsidRPr="008F0955">
        <w:rPr>
          <w:rFonts w:eastAsia="Arial" w:cs="Arial"/>
          <w:color w:val="0070C0"/>
          <w:sz w:val="28"/>
          <w:szCs w:val="28"/>
          <w:lang w:val="en-US"/>
        </w:rPr>
        <w:t xml:space="preserve">. </w:t>
      </w:r>
    </w:p>
    <w:p w14:paraId="2A1D1706" w14:textId="64C5598D" w:rsidR="2DC1B513" w:rsidRPr="008F0955" w:rsidRDefault="2DC1B513" w:rsidP="20B34A22">
      <w:pPr>
        <w:pStyle w:val="ListParagraph"/>
        <w:numPr>
          <w:ilvl w:val="0"/>
          <w:numId w:val="5"/>
        </w:numPr>
        <w:spacing w:line="257" w:lineRule="auto"/>
        <w:rPr>
          <w:rFonts w:eastAsia="Arial" w:cs="Arial"/>
          <w:color w:val="0070C0"/>
          <w:sz w:val="28"/>
          <w:szCs w:val="28"/>
          <w:lang w:val="en-US"/>
        </w:rPr>
      </w:pPr>
      <w:bookmarkStart w:id="1" w:name="_Hlk221012622"/>
      <w:r w:rsidRPr="008F0955">
        <w:rPr>
          <w:rFonts w:eastAsia="Arial" w:cs="Arial"/>
          <w:color w:val="0070C0"/>
          <w:sz w:val="28"/>
          <w:szCs w:val="28"/>
          <w:lang w:val="en-US"/>
        </w:rPr>
        <w:t xml:space="preserve">The Motability fleet numbers approximately </w:t>
      </w:r>
      <w:r w:rsidRPr="0088210E">
        <w:rPr>
          <w:rFonts w:eastAsia="Arial" w:cs="Arial"/>
          <w:color w:val="0070C0"/>
          <w:sz w:val="28"/>
          <w:szCs w:val="28"/>
          <w:lang w:val="en-US"/>
        </w:rPr>
        <w:t>55,000</w:t>
      </w:r>
      <w:r w:rsidRPr="008F0955">
        <w:rPr>
          <w:rFonts w:eastAsia="Arial" w:cs="Arial"/>
          <w:color w:val="0070C0"/>
          <w:sz w:val="28"/>
          <w:szCs w:val="28"/>
          <w:lang w:val="en-US"/>
        </w:rPr>
        <w:t xml:space="preserve"> vehicles. </w:t>
      </w:r>
      <w:r w:rsidRPr="0088210E">
        <w:rPr>
          <w:rFonts w:eastAsia="Arial" w:cs="Arial"/>
          <w:color w:val="0070C0"/>
          <w:sz w:val="28"/>
          <w:szCs w:val="28"/>
          <w:lang w:val="en-US"/>
        </w:rPr>
        <w:t>92</w:t>
      </w:r>
      <w:r w:rsidRPr="008F0955">
        <w:rPr>
          <w:rFonts w:eastAsia="Arial" w:cs="Arial"/>
          <w:color w:val="0070C0"/>
          <w:sz w:val="28"/>
          <w:szCs w:val="28"/>
          <w:lang w:val="en-US"/>
        </w:rPr>
        <w:t>% of Motability leases (typically 3 years) are renewed with a new vehicle.</w:t>
      </w:r>
    </w:p>
    <w:p w14:paraId="6CEC1D3E" w14:textId="5A23A992" w:rsidR="2DC1B513" w:rsidRPr="008F0955" w:rsidRDefault="2DC1B513" w:rsidP="20B34A22">
      <w:pPr>
        <w:pStyle w:val="ListParagraph"/>
        <w:numPr>
          <w:ilvl w:val="0"/>
          <w:numId w:val="5"/>
        </w:numPr>
        <w:spacing w:line="257" w:lineRule="auto"/>
        <w:rPr>
          <w:rFonts w:eastAsia="Arial" w:cs="Arial"/>
          <w:color w:val="0070C0"/>
          <w:sz w:val="28"/>
          <w:szCs w:val="28"/>
          <w:lang w:val="en-US"/>
        </w:rPr>
      </w:pPr>
      <w:r w:rsidRPr="008F0955">
        <w:rPr>
          <w:rFonts w:eastAsia="Arial" w:cs="Arial"/>
          <w:color w:val="0070C0"/>
          <w:sz w:val="28"/>
          <w:szCs w:val="28"/>
          <w:lang w:val="en-US"/>
        </w:rPr>
        <w:t xml:space="preserve">Motability sales accounted for </w:t>
      </w:r>
      <w:r w:rsidRPr="0088210E">
        <w:rPr>
          <w:rFonts w:eastAsia="Arial" w:cs="Arial"/>
          <w:color w:val="0070C0"/>
          <w:sz w:val="28"/>
          <w:szCs w:val="28"/>
          <w:lang w:val="en-US"/>
        </w:rPr>
        <w:t>47</w:t>
      </w:r>
      <w:r w:rsidRPr="008F0955">
        <w:rPr>
          <w:rFonts w:eastAsia="Arial" w:cs="Arial"/>
          <w:color w:val="0070C0"/>
          <w:sz w:val="28"/>
          <w:szCs w:val="28"/>
          <w:lang w:val="en-US"/>
        </w:rPr>
        <w:t>% of 2024 new car sales (Nov 2024 data)</w:t>
      </w:r>
    </w:p>
    <w:p w14:paraId="1065F8C9" w14:textId="0650E7B7" w:rsidR="2DC1B513" w:rsidRPr="008F0955" w:rsidRDefault="2DC1B513" w:rsidP="20B34A22">
      <w:pPr>
        <w:pStyle w:val="ListParagraph"/>
        <w:numPr>
          <w:ilvl w:val="0"/>
          <w:numId w:val="5"/>
        </w:numPr>
        <w:spacing w:line="257" w:lineRule="auto"/>
        <w:rPr>
          <w:rFonts w:eastAsia="Arial" w:cs="Arial"/>
          <w:color w:val="0070C0"/>
          <w:sz w:val="28"/>
          <w:szCs w:val="28"/>
          <w:lang w:val="en-US"/>
        </w:rPr>
      </w:pPr>
      <w:r w:rsidRPr="008F0955">
        <w:rPr>
          <w:rFonts w:eastAsia="Arial" w:cs="Arial"/>
          <w:color w:val="0070C0"/>
          <w:sz w:val="28"/>
          <w:szCs w:val="28"/>
          <w:lang w:val="en-US"/>
        </w:rPr>
        <w:lastRenderedPageBreak/>
        <w:t xml:space="preserve">This includes a total of </w:t>
      </w:r>
      <w:r w:rsidRPr="0088210E">
        <w:rPr>
          <w:rFonts w:eastAsia="Arial" w:cs="Arial"/>
          <w:color w:val="0070C0"/>
          <w:sz w:val="28"/>
          <w:szCs w:val="28"/>
          <w:lang w:val="en-US"/>
        </w:rPr>
        <w:t>7,823</w:t>
      </w:r>
      <w:r w:rsidRPr="008F0955">
        <w:rPr>
          <w:rFonts w:eastAsia="Arial" w:cs="Arial"/>
          <w:color w:val="0070C0"/>
          <w:sz w:val="28"/>
          <w:szCs w:val="28"/>
          <w:lang w:val="en-US"/>
        </w:rPr>
        <w:t xml:space="preserve"> EVs (Battery Electric &amp; Hybrid vehicles)</w:t>
      </w:r>
    </w:p>
    <w:p w14:paraId="5C913940" w14:textId="1439A62F" w:rsidR="2DC1B513" w:rsidRPr="008F0955" w:rsidRDefault="2DC1B513" w:rsidP="20B34A22">
      <w:pPr>
        <w:pStyle w:val="ListParagraph"/>
        <w:numPr>
          <w:ilvl w:val="0"/>
          <w:numId w:val="5"/>
        </w:numPr>
        <w:spacing w:line="257" w:lineRule="auto"/>
        <w:rPr>
          <w:rFonts w:eastAsia="Arial" w:cs="Arial"/>
          <w:color w:val="0070C0"/>
          <w:sz w:val="28"/>
          <w:szCs w:val="28"/>
          <w:lang w:val="en-US"/>
        </w:rPr>
      </w:pPr>
      <w:r w:rsidRPr="0088210E">
        <w:rPr>
          <w:rFonts w:eastAsia="Arial" w:cs="Arial"/>
          <w:color w:val="0070C0"/>
          <w:sz w:val="28"/>
          <w:szCs w:val="28"/>
          <w:lang w:val="en-US"/>
        </w:rPr>
        <w:t>27%</w:t>
      </w:r>
      <w:r w:rsidRPr="008F0955">
        <w:rPr>
          <w:rFonts w:eastAsia="Arial" w:cs="Arial"/>
          <w:color w:val="0070C0"/>
          <w:sz w:val="28"/>
          <w:szCs w:val="28"/>
          <w:lang w:val="en-US"/>
        </w:rPr>
        <w:t xml:space="preserve"> of the Motability fleet are now EVs (</w:t>
      </w:r>
      <w:r w:rsidRPr="0088210E">
        <w:rPr>
          <w:rFonts w:eastAsia="Arial" w:cs="Arial"/>
          <w:color w:val="0070C0"/>
          <w:sz w:val="28"/>
          <w:szCs w:val="28"/>
          <w:lang w:val="en-US"/>
        </w:rPr>
        <w:t>14,436</w:t>
      </w:r>
      <w:r w:rsidRPr="008F0955">
        <w:rPr>
          <w:rFonts w:eastAsia="Arial" w:cs="Arial"/>
          <w:color w:val="0070C0"/>
          <w:sz w:val="28"/>
          <w:szCs w:val="28"/>
          <w:lang w:val="en-US"/>
        </w:rPr>
        <w:t xml:space="preserve"> vehicles). Motability </w:t>
      </w:r>
      <w:proofErr w:type="gramStart"/>
      <w:r w:rsidRPr="008F0955">
        <w:rPr>
          <w:rFonts w:eastAsia="Arial" w:cs="Arial"/>
          <w:color w:val="0070C0"/>
          <w:sz w:val="28"/>
          <w:szCs w:val="28"/>
          <w:lang w:val="en-US"/>
        </w:rPr>
        <w:t>intend</w:t>
      </w:r>
      <w:proofErr w:type="gramEnd"/>
      <w:r w:rsidRPr="008F0955">
        <w:rPr>
          <w:rFonts w:eastAsia="Arial" w:cs="Arial"/>
          <w:color w:val="0070C0"/>
          <w:sz w:val="28"/>
          <w:szCs w:val="28"/>
          <w:lang w:val="en-US"/>
        </w:rPr>
        <w:t xml:space="preserve"> to be all-electric by 2032.</w:t>
      </w:r>
    </w:p>
    <w:bookmarkEnd w:id="1"/>
    <w:p w14:paraId="0A246EED" w14:textId="77777777" w:rsidR="0088210E" w:rsidRDefault="0088210E">
      <w:pPr>
        <w:rPr>
          <w:rFonts w:cs="Arial"/>
          <w:b/>
          <w:bCs/>
          <w:sz w:val="28"/>
          <w:szCs w:val="28"/>
        </w:rPr>
      </w:pPr>
      <w:r>
        <w:rPr>
          <w:rFonts w:cs="Arial"/>
          <w:b/>
          <w:bCs/>
          <w:sz w:val="28"/>
          <w:szCs w:val="28"/>
        </w:rPr>
        <w:br w:type="page"/>
      </w:r>
    </w:p>
    <w:p w14:paraId="1DCF0A70" w14:textId="5982CDF7" w:rsidR="00C95DBC" w:rsidRDefault="00B92E4E" w:rsidP="00B92E4E">
      <w:pPr>
        <w:rPr>
          <w:rFonts w:cs="Arial"/>
          <w:color w:val="6373BA"/>
          <w:sz w:val="28"/>
          <w:szCs w:val="28"/>
        </w:rPr>
      </w:pPr>
      <w:r w:rsidRPr="20B34A22">
        <w:rPr>
          <w:rFonts w:cs="Arial"/>
          <w:b/>
          <w:bCs/>
          <w:sz w:val="28"/>
          <w:szCs w:val="28"/>
        </w:rPr>
        <w:lastRenderedPageBreak/>
        <w:t>Religious belief</w:t>
      </w:r>
      <w:r w:rsidRPr="20B34A22">
        <w:rPr>
          <w:rFonts w:cs="Arial"/>
          <w:sz w:val="28"/>
          <w:szCs w:val="28"/>
        </w:rPr>
        <w:t xml:space="preserve"> evidence / information:</w:t>
      </w:r>
      <w:r w:rsidR="00ED5722" w:rsidRPr="20B34A22">
        <w:rPr>
          <w:rFonts w:cs="Arial"/>
          <w:sz w:val="28"/>
          <w:szCs w:val="28"/>
        </w:rPr>
        <w:t xml:space="preserve"> </w:t>
      </w:r>
    </w:p>
    <w:p w14:paraId="33ACF7BD" w14:textId="77777777" w:rsidR="002836E3" w:rsidRDefault="002836E3" w:rsidP="20B34A22">
      <w:pPr>
        <w:rPr>
          <w:rFonts w:cs="Arial"/>
          <w:color w:val="2F5496" w:themeColor="accent1" w:themeShade="BF"/>
          <w:szCs w:val="24"/>
        </w:rPr>
      </w:pPr>
    </w:p>
    <w:p w14:paraId="2A6B05C2" w14:textId="05BB760C" w:rsidR="002836E3" w:rsidRPr="002A2187" w:rsidRDefault="002836E3" w:rsidP="009B486A">
      <w:pPr>
        <w:jc w:val="both"/>
        <w:rPr>
          <w:rFonts w:eastAsia="Arial" w:cs="Arial"/>
          <w:color w:val="0070C0"/>
          <w:sz w:val="28"/>
          <w:szCs w:val="28"/>
          <w:lang w:val="en-US"/>
        </w:rPr>
      </w:pPr>
      <w:bookmarkStart w:id="2" w:name="_Hlk197884619"/>
      <w:r w:rsidRPr="002A2187">
        <w:rPr>
          <w:rFonts w:eastAsia="Arial" w:cs="Arial"/>
          <w:color w:val="0070C0"/>
          <w:sz w:val="28"/>
          <w:szCs w:val="28"/>
          <w:lang w:val="en-US"/>
        </w:rPr>
        <w:t xml:space="preserve">The 2021 Census a population in Northern Ireland of 1.9 million is recorded. (2021 Census | Northern Ireland Statistics and Research Agency). The Census records that the breakdown of religious belief in NI </w:t>
      </w:r>
      <w:r w:rsidR="009B486A" w:rsidRPr="002A2187">
        <w:rPr>
          <w:rFonts w:eastAsia="Arial" w:cs="Arial"/>
          <w:color w:val="0070C0"/>
          <w:sz w:val="28"/>
          <w:szCs w:val="28"/>
          <w:lang w:val="en-US"/>
        </w:rPr>
        <w:t>is</w:t>
      </w:r>
      <w:r w:rsidRPr="002A2187">
        <w:rPr>
          <w:rFonts w:eastAsia="Arial" w:cs="Arial"/>
          <w:color w:val="0070C0"/>
          <w:sz w:val="28"/>
          <w:szCs w:val="28"/>
          <w:lang w:val="en-US"/>
        </w:rPr>
        <w:t xml:space="preserve"> Catholic 45.7%; Protestant and other Christian background (including Christian related) 43.48%; Other Religions 1.5% and No Religion 9.32%. </w:t>
      </w:r>
    </w:p>
    <w:p w14:paraId="0735B7E6" w14:textId="77777777" w:rsidR="002836E3" w:rsidRPr="002A2187" w:rsidRDefault="002836E3" w:rsidP="009B486A">
      <w:pPr>
        <w:jc w:val="both"/>
        <w:rPr>
          <w:rFonts w:eastAsia="Arial" w:cs="Arial"/>
          <w:color w:val="0070C0"/>
          <w:sz w:val="28"/>
          <w:szCs w:val="28"/>
          <w:lang w:val="en-US"/>
        </w:rPr>
      </w:pPr>
    </w:p>
    <w:p w14:paraId="1B6A3C26" w14:textId="58F7CA78" w:rsidR="00B92E4E" w:rsidRPr="002A2187" w:rsidRDefault="002836E3" w:rsidP="009B486A">
      <w:pPr>
        <w:jc w:val="both"/>
        <w:rPr>
          <w:rFonts w:eastAsia="Arial" w:cs="Arial"/>
          <w:color w:val="0070C0"/>
          <w:sz w:val="28"/>
          <w:szCs w:val="28"/>
          <w:lang w:val="en-US"/>
        </w:rPr>
      </w:pPr>
      <w:r w:rsidRPr="002A2187">
        <w:rPr>
          <w:rFonts w:eastAsia="Arial" w:cs="Arial"/>
          <w:color w:val="0070C0"/>
          <w:sz w:val="28"/>
          <w:szCs w:val="28"/>
          <w:lang w:val="en-US"/>
        </w:rPr>
        <w:t xml:space="preserve">Whilst statistics show that there are approximately 1.3m registered vehicles and 30,000 registered electric vehicles in Northern Ireland as of June 2024 this data is not broken down by religious belief.  </w:t>
      </w:r>
      <w:r w:rsidR="009C74EF" w:rsidRPr="002A2187">
        <w:rPr>
          <w:rFonts w:eastAsia="Arial" w:cs="Arial"/>
          <w:color w:val="0070C0"/>
          <w:sz w:val="28"/>
          <w:szCs w:val="28"/>
          <w:lang w:val="en-US"/>
        </w:rPr>
        <w:t>However,</w:t>
      </w:r>
      <w:r w:rsidR="00F26ADB" w:rsidRPr="002A2187">
        <w:rPr>
          <w:rFonts w:eastAsia="Arial" w:cs="Arial"/>
          <w:color w:val="0070C0"/>
          <w:sz w:val="28"/>
          <w:szCs w:val="28"/>
          <w:lang w:val="en-US"/>
        </w:rPr>
        <w:t xml:space="preserve"> it is likely that those who fall into this </w:t>
      </w:r>
      <w:r w:rsidR="009B486A" w:rsidRPr="002A2187">
        <w:rPr>
          <w:rFonts w:eastAsia="Arial" w:cs="Arial"/>
          <w:color w:val="0070C0"/>
          <w:sz w:val="28"/>
          <w:szCs w:val="28"/>
          <w:lang w:val="en-US"/>
        </w:rPr>
        <w:t>group and</w:t>
      </w:r>
      <w:r w:rsidR="009C74EF" w:rsidRPr="002A2187">
        <w:rPr>
          <w:rFonts w:eastAsia="Arial" w:cs="Arial"/>
          <w:color w:val="0070C0"/>
          <w:sz w:val="28"/>
          <w:szCs w:val="28"/>
          <w:lang w:val="en-US"/>
        </w:rPr>
        <w:t xml:space="preserve"> own an </w:t>
      </w:r>
      <w:r w:rsidR="00F26E07">
        <w:rPr>
          <w:rFonts w:eastAsia="Arial" w:cs="Arial"/>
          <w:color w:val="0070C0"/>
          <w:sz w:val="28"/>
          <w:szCs w:val="28"/>
          <w:lang w:val="en-US"/>
        </w:rPr>
        <w:t>electric</w:t>
      </w:r>
      <w:r w:rsidR="00F26E07" w:rsidRPr="002A2187">
        <w:rPr>
          <w:rFonts w:eastAsia="Arial" w:cs="Arial"/>
          <w:color w:val="0070C0"/>
          <w:sz w:val="28"/>
          <w:szCs w:val="28"/>
          <w:lang w:val="en-US"/>
        </w:rPr>
        <w:t xml:space="preserve"> </w:t>
      </w:r>
      <w:r w:rsidR="009C74EF" w:rsidRPr="002A2187">
        <w:rPr>
          <w:rFonts w:eastAsia="Arial" w:cs="Arial"/>
          <w:color w:val="0070C0"/>
          <w:sz w:val="28"/>
          <w:szCs w:val="28"/>
          <w:lang w:val="en-US"/>
        </w:rPr>
        <w:t xml:space="preserve">vehicle will be positively </w:t>
      </w:r>
      <w:r w:rsidR="00F26ADB" w:rsidRPr="002A2187">
        <w:rPr>
          <w:rFonts w:eastAsia="Arial" w:cs="Arial"/>
          <w:color w:val="0070C0"/>
          <w:sz w:val="28"/>
          <w:szCs w:val="28"/>
          <w:lang w:val="en-US"/>
        </w:rPr>
        <w:t xml:space="preserve">impacted by this </w:t>
      </w:r>
      <w:r w:rsidR="009C74EF" w:rsidRPr="002A2187">
        <w:rPr>
          <w:rFonts w:eastAsia="Arial" w:cs="Arial"/>
          <w:color w:val="0070C0"/>
          <w:sz w:val="28"/>
          <w:szCs w:val="28"/>
          <w:lang w:val="en-US"/>
        </w:rPr>
        <w:t>policy</w:t>
      </w:r>
      <w:r w:rsidR="00F26ADB" w:rsidRPr="002A2187">
        <w:rPr>
          <w:rFonts w:eastAsia="Arial" w:cs="Arial"/>
          <w:color w:val="0070C0"/>
          <w:sz w:val="28"/>
          <w:szCs w:val="28"/>
          <w:lang w:val="en-US"/>
        </w:rPr>
        <w:t>.</w:t>
      </w:r>
    </w:p>
    <w:bookmarkEnd w:id="2"/>
    <w:p w14:paraId="68D53501" w14:textId="0D6D8E6A" w:rsidR="00B92E4E" w:rsidRPr="00B92E4E" w:rsidRDefault="00B92E4E" w:rsidP="20B34A22">
      <w:pPr>
        <w:rPr>
          <w:rFonts w:cs="Arial"/>
          <w:color w:val="6373BA"/>
          <w:sz w:val="28"/>
          <w:szCs w:val="28"/>
        </w:rPr>
      </w:pPr>
    </w:p>
    <w:p w14:paraId="0259EA6B" w14:textId="3E33F7DF" w:rsidR="00B92E4E" w:rsidRPr="00B92E4E" w:rsidRDefault="00B92E4E" w:rsidP="20B34A22">
      <w:pPr>
        <w:rPr>
          <w:rFonts w:cs="Arial"/>
          <w:color w:val="000000" w:themeColor="text1"/>
          <w:szCs w:val="24"/>
        </w:rPr>
      </w:pPr>
      <w:r w:rsidRPr="20B34A22">
        <w:rPr>
          <w:rFonts w:cs="Arial"/>
          <w:b/>
          <w:bCs/>
          <w:sz w:val="28"/>
          <w:szCs w:val="28"/>
        </w:rPr>
        <w:t>Political Opinion</w:t>
      </w:r>
      <w:r w:rsidRPr="00B92E4E">
        <w:rPr>
          <w:rFonts w:cs="Arial"/>
          <w:sz w:val="28"/>
          <w:szCs w:val="28"/>
        </w:rPr>
        <w:t xml:space="preserve"> evidence / information:</w:t>
      </w:r>
      <w:r w:rsidR="00ED5722" w:rsidRPr="00ED5722">
        <w:rPr>
          <w:rFonts w:cs="Arial"/>
          <w:color w:val="6373BA"/>
          <w:sz w:val="28"/>
          <w:szCs w:val="28"/>
        </w:rPr>
        <w:t xml:space="preserve"> </w:t>
      </w:r>
    </w:p>
    <w:p w14:paraId="239B2281" w14:textId="77777777" w:rsidR="002836E3" w:rsidRDefault="002836E3" w:rsidP="009C74EF">
      <w:pPr>
        <w:rPr>
          <w:rFonts w:cs="Arial"/>
          <w:color w:val="2F5496" w:themeColor="accent1" w:themeShade="BF"/>
          <w:szCs w:val="24"/>
        </w:rPr>
      </w:pPr>
    </w:p>
    <w:p w14:paraId="4326AB30" w14:textId="2EAFA6B4" w:rsidR="002836E3" w:rsidRPr="00986EDA" w:rsidRDefault="002836E3" w:rsidP="009B486A">
      <w:pPr>
        <w:jc w:val="both"/>
        <w:rPr>
          <w:rFonts w:eastAsia="Arial" w:cs="Arial"/>
          <w:color w:val="0070C0"/>
          <w:sz w:val="28"/>
          <w:szCs w:val="28"/>
          <w:lang w:val="en-US"/>
        </w:rPr>
      </w:pPr>
      <w:r w:rsidRPr="00986EDA">
        <w:rPr>
          <w:rFonts w:eastAsia="Arial" w:cs="Arial"/>
          <w:color w:val="0070C0"/>
          <w:sz w:val="28"/>
          <w:szCs w:val="28"/>
          <w:lang w:val="en-US"/>
        </w:rPr>
        <w:t>The General Election 2024 results reflected political opinion as follows: Sinn Fein 27%, DUP 22.1%, SDLP 11.1%, Alliance 15%, UUP 12.2%, TUV 6.2%, Others 6.4%.</w:t>
      </w:r>
    </w:p>
    <w:p w14:paraId="742037A7" w14:textId="77777777" w:rsidR="002836E3" w:rsidRPr="00986EDA" w:rsidRDefault="002836E3" w:rsidP="009B486A">
      <w:pPr>
        <w:jc w:val="both"/>
        <w:rPr>
          <w:rFonts w:eastAsia="Arial" w:cs="Arial"/>
          <w:color w:val="0070C0"/>
          <w:sz w:val="28"/>
          <w:szCs w:val="28"/>
          <w:lang w:val="en-US"/>
        </w:rPr>
      </w:pPr>
    </w:p>
    <w:p w14:paraId="7D7FB7B9" w14:textId="4285A3C0" w:rsidR="009C74EF" w:rsidRPr="00986EDA" w:rsidRDefault="20B34A22" w:rsidP="009B486A">
      <w:pPr>
        <w:jc w:val="both"/>
        <w:rPr>
          <w:rFonts w:eastAsia="Arial" w:cs="Arial"/>
          <w:color w:val="0070C0"/>
          <w:sz w:val="28"/>
          <w:szCs w:val="28"/>
          <w:lang w:val="en-US"/>
        </w:rPr>
      </w:pPr>
      <w:r w:rsidRPr="00986EDA">
        <w:rPr>
          <w:rFonts w:eastAsia="Arial" w:cs="Arial"/>
          <w:color w:val="0070C0"/>
          <w:sz w:val="28"/>
          <w:szCs w:val="28"/>
          <w:lang w:val="en-US"/>
        </w:rPr>
        <w:t xml:space="preserve">While the statistics show that </w:t>
      </w:r>
      <w:r w:rsidR="1A87BC12" w:rsidRPr="00986EDA">
        <w:rPr>
          <w:rFonts w:eastAsia="Arial" w:cs="Arial"/>
          <w:color w:val="0070C0"/>
          <w:sz w:val="28"/>
          <w:szCs w:val="28"/>
          <w:lang w:val="en-US"/>
        </w:rPr>
        <w:t>t</w:t>
      </w:r>
      <w:r w:rsidRPr="00986EDA">
        <w:rPr>
          <w:rFonts w:eastAsia="Arial" w:cs="Arial"/>
          <w:color w:val="0070C0"/>
          <w:sz w:val="28"/>
          <w:szCs w:val="28"/>
          <w:lang w:val="en-US"/>
        </w:rPr>
        <w:t xml:space="preserve">here are approximately 1.3m </w:t>
      </w:r>
      <w:r w:rsidR="00986EDA" w:rsidRPr="00986EDA">
        <w:rPr>
          <w:rFonts w:eastAsia="Arial" w:cs="Arial"/>
          <w:color w:val="0070C0"/>
          <w:sz w:val="28"/>
          <w:szCs w:val="28"/>
          <w:lang w:val="en-US"/>
        </w:rPr>
        <w:t xml:space="preserve">registered </w:t>
      </w:r>
      <w:r w:rsidRPr="00986EDA">
        <w:rPr>
          <w:rFonts w:eastAsia="Arial" w:cs="Arial"/>
          <w:color w:val="0070C0"/>
          <w:sz w:val="28"/>
          <w:szCs w:val="28"/>
          <w:lang w:val="en-US"/>
        </w:rPr>
        <w:t>vehicles in Northern</w:t>
      </w:r>
      <w:r w:rsidR="00F26E07">
        <w:rPr>
          <w:rFonts w:eastAsia="Arial" w:cs="Arial"/>
          <w:color w:val="0070C0"/>
          <w:sz w:val="28"/>
          <w:szCs w:val="28"/>
          <w:lang w:val="en-US"/>
        </w:rPr>
        <w:t xml:space="preserve"> Ireland</w:t>
      </w:r>
      <w:r w:rsidR="3D446B46" w:rsidRPr="00986EDA">
        <w:rPr>
          <w:rFonts w:eastAsia="Arial" w:cs="Arial"/>
          <w:color w:val="0070C0"/>
          <w:sz w:val="28"/>
          <w:szCs w:val="28"/>
          <w:lang w:val="en-US"/>
        </w:rPr>
        <w:t xml:space="preserve"> as of June 2024 this data is not broken down by </w:t>
      </w:r>
      <w:r w:rsidR="006F2DC3" w:rsidRPr="00986EDA">
        <w:rPr>
          <w:rFonts w:eastAsia="Arial" w:cs="Arial"/>
          <w:color w:val="0070C0"/>
          <w:sz w:val="28"/>
          <w:szCs w:val="28"/>
          <w:lang w:val="en-US"/>
        </w:rPr>
        <w:t>political opinion</w:t>
      </w:r>
      <w:r w:rsidRPr="00986EDA">
        <w:rPr>
          <w:rFonts w:eastAsia="Arial" w:cs="Arial"/>
          <w:color w:val="0070C0"/>
          <w:sz w:val="28"/>
          <w:szCs w:val="28"/>
          <w:lang w:val="en-US"/>
        </w:rPr>
        <w:t>.</w:t>
      </w:r>
      <w:r w:rsidR="009C74EF" w:rsidRPr="00986EDA">
        <w:rPr>
          <w:rFonts w:eastAsia="Arial" w:cs="Arial"/>
          <w:color w:val="0070C0"/>
          <w:sz w:val="28"/>
          <w:szCs w:val="28"/>
          <w:lang w:val="en-US"/>
        </w:rPr>
        <w:t xml:space="preserve"> However, it is likely that those who fall into this group and own an </w:t>
      </w:r>
      <w:r w:rsidR="00F26E07">
        <w:rPr>
          <w:rFonts w:eastAsia="Arial" w:cs="Arial"/>
          <w:color w:val="0070C0"/>
          <w:sz w:val="28"/>
          <w:szCs w:val="28"/>
          <w:lang w:val="en-US"/>
        </w:rPr>
        <w:t>electric</w:t>
      </w:r>
      <w:r w:rsidR="00F26E07" w:rsidRPr="00986EDA">
        <w:rPr>
          <w:rFonts w:eastAsia="Arial" w:cs="Arial"/>
          <w:color w:val="0070C0"/>
          <w:sz w:val="28"/>
          <w:szCs w:val="28"/>
          <w:lang w:val="en-US"/>
        </w:rPr>
        <w:t xml:space="preserve"> </w:t>
      </w:r>
      <w:r w:rsidR="009C74EF" w:rsidRPr="00986EDA">
        <w:rPr>
          <w:rFonts w:eastAsia="Arial" w:cs="Arial"/>
          <w:color w:val="0070C0"/>
          <w:sz w:val="28"/>
          <w:szCs w:val="28"/>
          <w:lang w:val="en-US"/>
        </w:rPr>
        <w:t>vehicle will be positively impacted by this policy.</w:t>
      </w:r>
    </w:p>
    <w:p w14:paraId="3478A22E" w14:textId="77777777" w:rsidR="002836E3" w:rsidRDefault="002836E3" w:rsidP="20B34A22">
      <w:pPr>
        <w:rPr>
          <w:rFonts w:cs="Arial"/>
          <w:b/>
          <w:bCs/>
          <w:sz w:val="28"/>
          <w:szCs w:val="28"/>
        </w:rPr>
      </w:pPr>
    </w:p>
    <w:p w14:paraId="14DB404B" w14:textId="15F35E62" w:rsidR="00B92E4E" w:rsidRPr="00B92E4E" w:rsidRDefault="00B92E4E" w:rsidP="20B34A22">
      <w:pPr>
        <w:rPr>
          <w:rFonts w:cs="Arial"/>
          <w:color w:val="000000" w:themeColor="text1"/>
          <w:szCs w:val="24"/>
        </w:rPr>
      </w:pPr>
      <w:r w:rsidRPr="20B34A22">
        <w:rPr>
          <w:rFonts w:cs="Arial"/>
          <w:b/>
          <w:bCs/>
          <w:sz w:val="28"/>
          <w:szCs w:val="28"/>
        </w:rPr>
        <w:t>Racial Group</w:t>
      </w:r>
      <w:r w:rsidRPr="00B92E4E">
        <w:rPr>
          <w:rFonts w:cs="Arial"/>
          <w:sz w:val="28"/>
          <w:szCs w:val="28"/>
        </w:rPr>
        <w:t xml:space="preserve"> evidence / information:</w:t>
      </w:r>
      <w:r w:rsidR="00ED5722">
        <w:rPr>
          <w:rFonts w:cs="Arial"/>
          <w:sz w:val="28"/>
          <w:szCs w:val="28"/>
        </w:rPr>
        <w:t xml:space="preserve"> </w:t>
      </w:r>
      <w:r w:rsidR="758F3206" w:rsidRPr="20B34A22">
        <w:rPr>
          <w:rFonts w:cs="Arial"/>
          <w:color w:val="000000" w:themeColor="text1"/>
          <w:szCs w:val="24"/>
        </w:rPr>
        <w:t xml:space="preserve"> </w:t>
      </w:r>
    </w:p>
    <w:p w14:paraId="34E9216A" w14:textId="77777777" w:rsidR="009B486A" w:rsidRDefault="009B486A" w:rsidP="009C74EF">
      <w:pPr>
        <w:rPr>
          <w:rFonts w:cs="Arial"/>
          <w:color w:val="2F5496" w:themeColor="accent1" w:themeShade="BF"/>
          <w:szCs w:val="24"/>
        </w:rPr>
      </w:pPr>
    </w:p>
    <w:p w14:paraId="213E468E" w14:textId="3039CFE4" w:rsidR="002836E3" w:rsidRPr="00986EDA" w:rsidRDefault="002836E3" w:rsidP="009B486A">
      <w:pPr>
        <w:jc w:val="both"/>
        <w:rPr>
          <w:rFonts w:eastAsia="Arial" w:cs="Arial"/>
          <w:color w:val="0070C0"/>
          <w:sz w:val="28"/>
          <w:szCs w:val="28"/>
          <w:lang w:val="en-US"/>
        </w:rPr>
      </w:pPr>
      <w:r w:rsidRPr="00986EDA">
        <w:rPr>
          <w:rFonts w:eastAsia="Arial" w:cs="Arial"/>
          <w:color w:val="0070C0"/>
          <w:sz w:val="28"/>
          <w:szCs w:val="28"/>
          <w:lang w:val="en-US"/>
        </w:rPr>
        <w:t xml:space="preserve">The 2021 Census provides an ethnicity breakdown of the NI population as follows: White 96.55%; Irish </w:t>
      </w:r>
      <w:proofErr w:type="spellStart"/>
      <w:r w:rsidRPr="00986EDA">
        <w:rPr>
          <w:rFonts w:eastAsia="Arial" w:cs="Arial"/>
          <w:color w:val="0070C0"/>
          <w:sz w:val="28"/>
          <w:szCs w:val="28"/>
          <w:lang w:val="en-US"/>
        </w:rPr>
        <w:t>Traveller</w:t>
      </w:r>
      <w:proofErr w:type="spellEnd"/>
      <w:r w:rsidRPr="00986EDA">
        <w:rPr>
          <w:rFonts w:eastAsia="Arial" w:cs="Arial"/>
          <w:color w:val="0070C0"/>
          <w:sz w:val="28"/>
          <w:szCs w:val="28"/>
          <w:lang w:val="en-US"/>
        </w:rPr>
        <w:t xml:space="preserve"> 0.14%; Roma 0.08%; Indian 0.52%; Chinese 0.50%; Filipino 0.23%; Pakistani 0.08%; Arab 0.10%; Other Asian 0.28%; Black African 0.42%; Black Other 0.16%; Mixed 0.76%; and Other Ethnicities 0.19%. </w:t>
      </w:r>
    </w:p>
    <w:p w14:paraId="2CE2D105" w14:textId="77777777" w:rsidR="002836E3" w:rsidRPr="00986EDA" w:rsidRDefault="002836E3" w:rsidP="009B486A">
      <w:pPr>
        <w:jc w:val="both"/>
        <w:rPr>
          <w:rFonts w:eastAsia="Arial" w:cs="Arial"/>
          <w:color w:val="0070C0"/>
          <w:sz w:val="28"/>
          <w:szCs w:val="28"/>
          <w:lang w:val="en-US"/>
        </w:rPr>
      </w:pPr>
    </w:p>
    <w:p w14:paraId="60476D60" w14:textId="3327407C" w:rsidR="009C74EF" w:rsidRPr="00986EDA" w:rsidRDefault="002836E3" w:rsidP="009B486A">
      <w:pPr>
        <w:jc w:val="both"/>
        <w:rPr>
          <w:rFonts w:eastAsia="Arial" w:cs="Arial"/>
          <w:color w:val="0070C0"/>
          <w:sz w:val="28"/>
          <w:szCs w:val="28"/>
          <w:lang w:val="en-US"/>
        </w:rPr>
      </w:pPr>
      <w:r w:rsidRPr="00986EDA">
        <w:rPr>
          <w:rFonts w:eastAsia="Arial" w:cs="Arial"/>
          <w:color w:val="0070C0"/>
          <w:sz w:val="28"/>
          <w:szCs w:val="28"/>
          <w:lang w:val="en-US"/>
        </w:rPr>
        <w:t xml:space="preserve">Whilst statistics show that there are approximately 1.3m registered vehicles and 30,000 registered electric vehicles in Northern Ireland as of June 2024 this data is not broken down by </w:t>
      </w:r>
      <w:r w:rsidR="66CEA31A" w:rsidRPr="00986EDA">
        <w:rPr>
          <w:rFonts w:eastAsia="Arial" w:cs="Arial"/>
          <w:color w:val="0070C0"/>
          <w:sz w:val="28"/>
          <w:szCs w:val="28"/>
          <w:lang w:val="en-US"/>
        </w:rPr>
        <w:t>Racial Group.</w:t>
      </w:r>
      <w:r w:rsidR="009C74EF" w:rsidRPr="00986EDA">
        <w:rPr>
          <w:rFonts w:eastAsia="Arial" w:cs="Arial"/>
          <w:color w:val="0070C0"/>
          <w:sz w:val="28"/>
          <w:szCs w:val="28"/>
          <w:lang w:val="en-US"/>
        </w:rPr>
        <w:t xml:space="preserve"> However, it is likely that those who fall into this group and own an </w:t>
      </w:r>
      <w:r w:rsidR="00F26E07">
        <w:rPr>
          <w:rFonts w:eastAsia="Arial" w:cs="Arial"/>
          <w:color w:val="0070C0"/>
          <w:sz w:val="28"/>
          <w:szCs w:val="28"/>
          <w:lang w:val="en-US"/>
        </w:rPr>
        <w:t>electric</w:t>
      </w:r>
      <w:r w:rsidR="00F26E07" w:rsidRPr="00986EDA">
        <w:rPr>
          <w:rFonts w:eastAsia="Arial" w:cs="Arial"/>
          <w:color w:val="0070C0"/>
          <w:sz w:val="28"/>
          <w:szCs w:val="28"/>
          <w:lang w:val="en-US"/>
        </w:rPr>
        <w:t xml:space="preserve"> </w:t>
      </w:r>
      <w:r w:rsidR="009C74EF" w:rsidRPr="00986EDA">
        <w:rPr>
          <w:rFonts w:eastAsia="Arial" w:cs="Arial"/>
          <w:color w:val="0070C0"/>
          <w:sz w:val="28"/>
          <w:szCs w:val="28"/>
          <w:lang w:val="en-US"/>
        </w:rPr>
        <w:t>vehicle will be positively impacted by this policy.</w:t>
      </w:r>
    </w:p>
    <w:p w14:paraId="2360BDDA" w14:textId="2F3BF08A" w:rsidR="00B92E4E" w:rsidRPr="00144DEE" w:rsidRDefault="00B92E4E" w:rsidP="20B34A22">
      <w:pPr>
        <w:rPr>
          <w:rFonts w:cs="Arial"/>
          <w:color w:val="2F5496" w:themeColor="accent1" w:themeShade="BF"/>
          <w:szCs w:val="24"/>
        </w:rPr>
      </w:pPr>
    </w:p>
    <w:p w14:paraId="6B3610B9" w14:textId="4D17193F" w:rsidR="00B92E4E" w:rsidRPr="00B92E4E" w:rsidRDefault="00B92E4E" w:rsidP="20B34A22">
      <w:pPr>
        <w:rPr>
          <w:rFonts w:cs="Arial"/>
          <w:color w:val="6373BA"/>
          <w:sz w:val="28"/>
          <w:szCs w:val="28"/>
        </w:rPr>
      </w:pPr>
      <w:r w:rsidRPr="20B34A22">
        <w:rPr>
          <w:rFonts w:cs="Arial"/>
          <w:b/>
          <w:bCs/>
          <w:sz w:val="28"/>
          <w:szCs w:val="28"/>
        </w:rPr>
        <w:t>Age</w:t>
      </w:r>
      <w:r w:rsidRPr="00B92E4E">
        <w:rPr>
          <w:rFonts w:cs="Arial"/>
          <w:sz w:val="28"/>
          <w:szCs w:val="28"/>
        </w:rPr>
        <w:t xml:space="preserve"> evidence / information:</w:t>
      </w:r>
      <w:r w:rsidR="00ED5722">
        <w:rPr>
          <w:rFonts w:cs="Arial"/>
          <w:sz w:val="28"/>
          <w:szCs w:val="28"/>
        </w:rPr>
        <w:t xml:space="preserve"> </w:t>
      </w:r>
      <w:r w:rsidR="7889F8EA" w:rsidRPr="20B34A22">
        <w:rPr>
          <w:rFonts w:cs="Arial"/>
          <w:color w:val="000000" w:themeColor="text1"/>
          <w:szCs w:val="24"/>
        </w:rPr>
        <w:t xml:space="preserve"> </w:t>
      </w:r>
    </w:p>
    <w:p w14:paraId="7D4647BD" w14:textId="77777777" w:rsidR="009B486A" w:rsidRDefault="009B486A" w:rsidP="009C74EF">
      <w:pPr>
        <w:rPr>
          <w:rFonts w:cs="Arial"/>
          <w:color w:val="2F5496" w:themeColor="accent1" w:themeShade="BF"/>
          <w:szCs w:val="24"/>
        </w:rPr>
      </w:pPr>
    </w:p>
    <w:p w14:paraId="38A8B009" w14:textId="77777777" w:rsidR="009B486A" w:rsidRPr="00986EDA" w:rsidRDefault="009B486A" w:rsidP="009B486A">
      <w:pPr>
        <w:jc w:val="both"/>
        <w:rPr>
          <w:rFonts w:eastAsia="Arial" w:cs="Arial"/>
          <w:color w:val="0070C0"/>
          <w:sz w:val="28"/>
          <w:szCs w:val="28"/>
          <w:lang w:val="en-US"/>
        </w:rPr>
      </w:pPr>
      <w:r w:rsidRPr="00986EDA">
        <w:rPr>
          <w:rFonts w:eastAsia="Arial" w:cs="Arial"/>
          <w:color w:val="0070C0"/>
          <w:sz w:val="28"/>
          <w:szCs w:val="28"/>
          <w:lang w:val="en-US"/>
        </w:rPr>
        <w:t xml:space="preserve">Census 2021 data showed that the age groups in Northern Ireland were 0-4 years (6.0%), 5-9 years (6.5%), 10-14 years (6.7%), 15-19 years (5.9%), 20-24 years (5.9%), 25-29 years (6.1%), 30-34 years (6.6%), 35-39 years (6.7%), 40- 44 years </w:t>
      </w:r>
      <w:r w:rsidRPr="00986EDA">
        <w:rPr>
          <w:rFonts w:eastAsia="Arial" w:cs="Arial"/>
          <w:color w:val="0070C0"/>
          <w:sz w:val="28"/>
          <w:szCs w:val="28"/>
          <w:lang w:val="en-US"/>
        </w:rPr>
        <w:lastRenderedPageBreak/>
        <w:t xml:space="preserve">(6.4%), 45-49 (6.4%), 50-54 years (6.9%), 55-59 years (6.8%), 60-64 years (5.9%), 65-69 years (4.9%), 70-74 years (4.4%), 75-79 years (3.5%), 80- 84 years (2.3%), 85-90 years (1.4%) and 90+ years (0.7%). </w:t>
      </w:r>
    </w:p>
    <w:p w14:paraId="3F9432B4" w14:textId="77777777" w:rsidR="009B486A" w:rsidRPr="00986EDA" w:rsidRDefault="009B486A" w:rsidP="009B486A">
      <w:pPr>
        <w:jc w:val="both"/>
        <w:rPr>
          <w:rFonts w:eastAsia="Arial" w:cs="Arial"/>
          <w:color w:val="0070C0"/>
          <w:sz w:val="28"/>
          <w:szCs w:val="28"/>
          <w:lang w:val="en-US"/>
        </w:rPr>
      </w:pPr>
    </w:p>
    <w:p w14:paraId="027378AB" w14:textId="184A2E25" w:rsidR="009C74EF" w:rsidRDefault="7889F8EA" w:rsidP="009B486A">
      <w:pPr>
        <w:jc w:val="both"/>
        <w:rPr>
          <w:rFonts w:eastAsia="Arial" w:cs="Arial"/>
          <w:color w:val="0070C0"/>
          <w:sz w:val="28"/>
          <w:szCs w:val="28"/>
          <w:lang w:val="en-US"/>
        </w:rPr>
      </w:pPr>
      <w:r w:rsidRPr="00986EDA">
        <w:rPr>
          <w:rFonts w:eastAsia="Arial" w:cs="Arial"/>
          <w:color w:val="0070C0"/>
          <w:sz w:val="28"/>
          <w:szCs w:val="28"/>
          <w:lang w:val="en-US"/>
        </w:rPr>
        <w:t>While the statistics show that there are approximately 1.3m registered vehicles in Northern</w:t>
      </w:r>
      <w:r w:rsidR="00F26E07">
        <w:rPr>
          <w:rFonts w:eastAsia="Arial" w:cs="Arial"/>
          <w:color w:val="0070C0"/>
          <w:sz w:val="28"/>
          <w:szCs w:val="28"/>
          <w:lang w:val="en-US"/>
        </w:rPr>
        <w:t xml:space="preserve"> Ireland</w:t>
      </w:r>
      <w:r w:rsidRPr="00986EDA">
        <w:rPr>
          <w:rFonts w:eastAsia="Arial" w:cs="Arial"/>
          <w:color w:val="0070C0"/>
          <w:sz w:val="28"/>
          <w:szCs w:val="28"/>
          <w:lang w:val="en-US"/>
        </w:rPr>
        <w:t xml:space="preserve"> as of June 2024 this data is not broken down by</w:t>
      </w:r>
      <w:r w:rsidR="2180F3C2" w:rsidRPr="00986EDA">
        <w:rPr>
          <w:rFonts w:eastAsia="Arial" w:cs="Arial"/>
          <w:color w:val="0070C0"/>
          <w:sz w:val="28"/>
          <w:szCs w:val="28"/>
          <w:lang w:val="en-US"/>
        </w:rPr>
        <w:t xml:space="preserve"> Age.</w:t>
      </w:r>
      <w:r w:rsidR="009C74EF" w:rsidRPr="00986EDA">
        <w:rPr>
          <w:rFonts w:eastAsia="Arial" w:cs="Arial"/>
          <w:color w:val="0070C0"/>
          <w:sz w:val="28"/>
          <w:szCs w:val="28"/>
          <w:lang w:val="en-US"/>
        </w:rPr>
        <w:t xml:space="preserve"> However, it is likely that those who fall into this group and own an </w:t>
      </w:r>
      <w:r w:rsidR="00F26E07">
        <w:rPr>
          <w:rFonts w:eastAsia="Arial" w:cs="Arial"/>
          <w:color w:val="0070C0"/>
          <w:sz w:val="28"/>
          <w:szCs w:val="28"/>
          <w:lang w:val="en-US"/>
        </w:rPr>
        <w:t>electric</w:t>
      </w:r>
      <w:r w:rsidR="00F26E07" w:rsidRPr="00986EDA">
        <w:rPr>
          <w:rFonts w:eastAsia="Arial" w:cs="Arial"/>
          <w:color w:val="0070C0"/>
          <w:sz w:val="28"/>
          <w:szCs w:val="28"/>
          <w:lang w:val="en-US"/>
        </w:rPr>
        <w:t xml:space="preserve"> </w:t>
      </w:r>
      <w:r w:rsidR="009C74EF" w:rsidRPr="00986EDA">
        <w:rPr>
          <w:rFonts w:eastAsia="Arial" w:cs="Arial"/>
          <w:color w:val="0070C0"/>
          <w:sz w:val="28"/>
          <w:szCs w:val="28"/>
          <w:lang w:val="en-US"/>
        </w:rPr>
        <w:t>vehicle will be positively impacted by this policy.</w:t>
      </w:r>
    </w:p>
    <w:p w14:paraId="75EDEE7F" w14:textId="77777777" w:rsidR="0091469E" w:rsidRPr="00986EDA" w:rsidRDefault="0091469E" w:rsidP="009B486A">
      <w:pPr>
        <w:jc w:val="both"/>
        <w:rPr>
          <w:rFonts w:eastAsia="Arial" w:cs="Arial"/>
          <w:color w:val="0070C0"/>
          <w:sz w:val="28"/>
          <w:szCs w:val="28"/>
          <w:lang w:val="en-US"/>
        </w:rPr>
      </w:pPr>
    </w:p>
    <w:p w14:paraId="6AA1B020" w14:textId="4B8B48CF" w:rsidR="009C74EF" w:rsidRPr="00986EDA" w:rsidRDefault="009C74EF" w:rsidP="009B486A">
      <w:pPr>
        <w:jc w:val="both"/>
        <w:rPr>
          <w:rFonts w:eastAsia="Arial" w:cs="Arial"/>
          <w:color w:val="0070C0"/>
          <w:sz w:val="28"/>
          <w:szCs w:val="28"/>
          <w:lang w:val="en-US"/>
        </w:rPr>
      </w:pPr>
      <w:r w:rsidRPr="00986EDA">
        <w:rPr>
          <w:rFonts w:eastAsia="Arial" w:cs="Arial"/>
          <w:color w:val="0070C0"/>
          <w:sz w:val="28"/>
          <w:szCs w:val="28"/>
          <w:lang w:val="en-US"/>
        </w:rPr>
        <w:t xml:space="preserve">In </w:t>
      </w:r>
      <w:proofErr w:type="spellStart"/>
      <w:r w:rsidRPr="00986EDA">
        <w:rPr>
          <w:rFonts w:eastAsia="Arial" w:cs="Arial"/>
          <w:color w:val="0070C0"/>
          <w:sz w:val="28"/>
          <w:szCs w:val="28"/>
          <w:lang w:val="en-US"/>
        </w:rPr>
        <w:t>recognising</w:t>
      </w:r>
      <w:proofErr w:type="spellEnd"/>
      <w:r w:rsidRPr="00986EDA">
        <w:rPr>
          <w:rFonts w:eastAsia="Arial" w:cs="Arial"/>
          <w:color w:val="0070C0"/>
          <w:sz w:val="28"/>
          <w:szCs w:val="28"/>
          <w:lang w:val="en-US"/>
        </w:rPr>
        <w:t xml:space="preserve"> that there is a potential negative impact to pedestrians who are older the Department We have engaged with The Inclusive Mobility and Transport Advisory Committee (IMTAC) and Motability Operations on the accessibility of the solutions.  IMTAC have provided feedback on the solutions, they have advised </w:t>
      </w:r>
      <w:proofErr w:type="gramStart"/>
      <w:r w:rsidRPr="00986EDA">
        <w:rPr>
          <w:rFonts w:eastAsia="Arial" w:cs="Arial"/>
          <w:color w:val="0070C0"/>
          <w:sz w:val="28"/>
          <w:szCs w:val="28"/>
          <w:lang w:val="en-US"/>
        </w:rPr>
        <w:t>there</w:t>
      </w:r>
      <w:proofErr w:type="gramEnd"/>
      <w:r w:rsidRPr="00986EDA">
        <w:rPr>
          <w:rFonts w:eastAsia="Arial" w:cs="Arial"/>
          <w:color w:val="0070C0"/>
          <w:sz w:val="28"/>
          <w:szCs w:val="28"/>
          <w:lang w:val="en-US"/>
        </w:rPr>
        <w:t xml:space="preserve"> are willing to work with the department to gather evidence including piloting, user testing and evaluating the use of both charging methods.</w:t>
      </w:r>
    </w:p>
    <w:p w14:paraId="199F2D2D" w14:textId="77777777" w:rsidR="00B92E4E" w:rsidRPr="00B92E4E" w:rsidRDefault="00B92E4E" w:rsidP="00B92E4E">
      <w:pPr>
        <w:rPr>
          <w:rFonts w:cs="Arial"/>
          <w:sz w:val="28"/>
          <w:szCs w:val="28"/>
        </w:rPr>
      </w:pPr>
    </w:p>
    <w:p w14:paraId="72DF2BA1" w14:textId="2831037D" w:rsidR="00B92E4E" w:rsidRPr="00B92E4E" w:rsidRDefault="00B92E4E" w:rsidP="20B34A22">
      <w:pPr>
        <w:rPr>
          <w:rFonts w:cs="Arial"/>
          <w:color w:val="6373BA"/>
          <w:sz w:val="28"/>
          <w:szCs w:val="28"/>
        </w:rPr>
      </w:pPr>
      <w:r w:rsidRPr="20B34A22">
        <w:rPr>
          <w:rFonts w:cs="Arial"/>
          <w:b/>
          <w:bCs/>
          <w:sz w:val="28"/>
          <w:szCs w:val="28"/>
        </w:rPr>
        <w:t>Marital Status</w:t>
      </w:r>
      <w:r w:rsidRPr="00B92E4E">
        <w:rPr>
          <w:rFonts w:cs="Arial"/>
          <w:sz w:val="28"/>
          <w:szCs w:val="28"/>
        </w:rPr>
        <w:t xml:space="preserve"> evidence / information:</w:t>
      </w:r>
      <w:r w:rsidR="00ED5722">
        <w:rPr>
          <w:rFonts w:cs="Arial"/>
          <w:sz w:val="28"/>
          <w:szCs w:val="28"/>
        </w:rPr>
        <w:t xml:space="preserve"> </w:t>
      </w:r>
      <w:r w:rsidR="40B93E3B" w:rsidRPr="20B34A22">
        <w:rPr>
          <w:rFonts w:cs="Arial"/>
          <w:color w:val="000000" w:themeColor="text1"/>
          <w:szCs w:val="24"/>
        </w:rPr>
        <w:t xml:space="preserve"> </w:t>
      </w:r>
    </w:p>
    <w:p w14:paraId="764161B6" w14:textId="77777777" w:rsidR="009B486A" w:rsidRDefault="009B486A" w:rsidP="20B34A22">
      <w:pPr>
        <w:rPr>
          <w:rFonts w:cs="Arial"/>
          <w:color w:val="2F5496" w:themeColor="accent1" w:themeShade="BF"/>
          <w:szCs w:val="24"/>
        </w:rPr>
      </w:pPr>
    </w:p>
    <w:p w14:paraId="525F1229" w14:textId="27941048" w:rsidR="009B486A" w:rsidRPr="00986EDA" w:rsidRDefault="009B486A" w:rsidP="20B34A22">
      <w:pPr>
        <w:rPr>
          <w:rFonts w:cs="Arial"/>
          <w:color w:val="0070C0"/>
          <w:sz w:val="28"/>
          <w:szCs w:val="28"/>
        </w:rPr>
      </w:pPr>
      <w:r w:rsidRPr="00986EDA">
        <w:rPr>
          <w:rFonts w:cs="Arial"/>
          <w:color w:val="0070C0"/>
          <w:sz w:val="28"/>
          <w:szCs w:val="28"/>
        </w:rPr>
        <w:t xml:space="preserve">Census data showed that in 2021 current marital status in Northern Ireland was: single (38.07%), married (45.59%), in a civil partnership (0.18%), Separated (3.78%), divorced/dissolved partnership (6.02%) and widowed (6.36%). </w:t>
      </w:r>
    </w:p>
    <w:p w14:paraId="33BCA813" w14:textId="77777777" w:rsidR="009B486A" w:rsidRPr="00986EDA" w:rsidRDefault="009B486A" w:rsidP="20B34A22">
      <w:pPr>
        <w:rPr>
          <w:rFonts w:cs="Arial"/>
          <w:color w:val="0070C0"/>
          <w:sz w:val="28"/>
          <w:szCs w:val="28"/>
        </w:rPr>
      </w:pPr>
    </w:p>
    <w:p w14:paraId="0A94C548" w14:textId="044D3A24" w:rsidR="00B92E4E" w:rsidRPr="00986EDA" w:rsidRDefault="40B93E3B" w:rsidP="20B34A22">
      <w:pPr>
        <w:rPr>
          <w:rFonts w:cs="Arial"/>
          <w:color w:val="0070C0"/>
          <w:sz w:val="28"/>
          <w:szCs w:val="28"/>
        </w:rPr>
      </w:pPr>
      <w:r w:rsidRPr="00986EDA">
        <w:rPr>
          <w:rFonts w:cs="Arial"/>
          <w:color w:val="0070C0"/>
          <w:sz w:val="28"/>
          <w:szCs w:val="28"/>
        </w:rPr>
        <w:t xml:space="preserve">While the statistics show that </w:t>
      </w:r>
      <w:r w:rsidRPr="00986EDA">
        <w:rPr>
          <w:rFonts w:eastAsia="Arial" w:cs="Arial"/>
          <w:color w:val="0070C0"/>
          <w:sz w:val="28"/>
          <w:szCs w:val="28"/>
          <w:lang w:val="en-US"/>
        </w:rPr>
        <w:t xml:space="preserve">there are approximately </w:t>
      </w:r>
      <w:r w:rsidRPr="0088210E">
        <w:rPr>
          <w:rFonts w:eastAsia="Arial" w:cs="Arial"/>
          <w:color w:val="0070C0"/>
          <w:sz w:val="28"/>
          <w:szCs w:val="28"/>
          <w:lang w:val="en-US"/>
        </w:rPr>
        <w:t>1.3m</w:t>
      </w:r>
      <w:r w:rsidRPr="00986EDA">
        <w:rPr>
          <w:rFonts w:eastAsia="Arial" w:cs="Arial"/>
          <w:color w:val="0070C0"/>
          <w:sz w:val="28"/>
          <w:szCs w:val="28"/>
          <w:lang w:val="en-US"/>
        </w:rPr>
        <w:t xml:space="preserve"> registered vehicles in Northern</w:t>
      </w:r>
      <w:r w:rsidR="00F26E07">
        <w:rPr>
          <w:rFonts w:eastAsia="Arial" w:cs="Arial"/>
          <w:color w:val="0070C0"/>
          <w:sz w:val="28"/>
          <w:szCs w:val="28"/>
          <w:lang w:val="en-US"/>
        </w:rPr>
        <w:t xml:space="preserve"> Ireland</w:t>
      </w:r>
      <w:r w:rsidRPr="00986EDA">
        <w:rPr>
          <w:rFonts w:eastAsia="Arial" w:cs="Arial"/>
          <w:color w:val="0070C0"/>
          <w:sz w:val="28"/>
          <w:szCs w:val="28"/>
          <w:lang w:val="en-US"/>
        </w:rPr>
        <w:t xml:space="preserve"> as of June 2024</w:t>
      </w:r>
      <w:r w:rsidRPr="00986EDA">
        <w:rPr>
          <w:rFonts w:cs="Arial"/>
          <w:color w:val="0070C0"/>
          <w:sz w:val="28"/>
          <w:szCs w:val="28"/>
        </w:rPr>
        <w:t xml:space="preserve"> this data is not broken down by</w:t>
      </w:r>
      <w:r w:rsidR="02C869C3" w:rsidRPr="00986EDA">
        <w:rPr>
          <w:rFonts w:cs="Arial"/>
          <w:color w:val="0070C0"/>
          <w:sz w:val="28"/>
          <w:szCs w:val="28"/>
        </w:rPr>
        <w:t xml:space="preserve"> Marital Status.</w:t>
      </w:r>
      <w:r w:rsidR="009C74EF" w:rsidRPr="00986EDA">
        <w:rPr>
          <w:rFonts w:cs="Arial"/>
          <w:color w:val="0070C0"/>
          <w:sz w:val="28"/>
          <w:szCs w:val="28"/>
        </w:rPr>
        <w:t xml:space="preserve"> However, it is likely that those who fall into this group and own an </w:t>
      </w:r>
      <w:r w:rsidR="00F26E07">
        <w:rPr>
          <w:rFonts w:cs="Arial"/>
          <w:color w:val="0070C0"/>
          <w:sz w:val="28"/>
          <w:szCs w:val="28"/>
        </w:rPr>
        <w:t>electric</w:t>
      </w:r>
      <w:r w:rsidR="00F26E07" w:rsidRPr="00986EDA">
        <w:rPr>
          <w:rFonts w:cs="Arial"/>
          <w:color w:val="0070C0"/>
          <w:sz w:val="28"/>
          <w:szCs w:val="28"/>
        </w:rPr>
        <w:t xml:space="preserve"> </w:t>
      </w:r>
      <w:r w:rsidR="009C74EF" w:rsidRPr="00986EDA">
        <w:rPr>
          <w:rFonts w:cs="Arial"/>
          <w:color w:val="0070C0"/>
          <w:sz w:val="28"/>
          <w:szCs w:val="28"/>
        </w:rPr>
        <w:t>vehicle will be positively impacted by this policy.</w:t>
      </w:r>
    </w:p>
    <w:p w14:paraId="08611BE6" w14:textId="77777777" w:rsidR="00B92E4E" w:rsidRDefault="00B92E4E" w:rsidP="00B92E4E">
      <w:pPr>
        <w:rPr>
          <w:rFonts w:cs="Arial"/>
          <w:b/>
          <w:sz w:val="28"/>
          <w:szCs w:val="28"/>
        </w:rPr>
      </w:pPr>
    </w:p>
    <w:p w14:paraId="2DC50700" w14:textId="42286796" w:rsidR="00B92E4E" w:rsidRPr="00B92E4E" w:rsidRDefault="00B92E4E" w:rsidP="20B34A22">
      <w:pPr>
        <w:rPr>
          <w:rFonts w:cs="Arial"/>
          <w:color w:val="6373BA"/>
          <w:sz w:val="28"/>
          <w:szCs w:val="28"/>
        </w:rPr>
      </w:pPr>
      <w:r w:rsidRPr="20B34A22">
        <w:rPr>
          <w:rFonts w:cs="Arial"/>
          <w:b/>
          <w:bCs/>
          <w:sz w:val="28"/>
          <w:szCs w:val="28"/>
        </w:rPr>
        <w:t>Sexual Orientation</w:t>
      </w:r>
      <w:r w:rsidRPr="00B92E4E">
        <w:rPr>
          <w:rFonts w:cs="Arial"/>
          <w:sz w:val="28"/>
          <w:szCs w:val="28"/>
        </w:rPr>
        <w:t xml:space="preserve"> evidence / information:</w:t>
      </w:r>
      <w:r w:rsidR="00ED5722">
        <w:rPr>
          <w:rFonts w:cs="Arial"/>
          <w:sz w:val="28"/>
          <w:szCs w:val="28"/>
        </w:rPr>
        <w:t xml:space="preserve"> </w:t>
      </w:r>
      <w:r w:rsidR="676BB764" w:rsidRPr="20B34A22">
        <w:rPr>
          <w:rFonts w:cs="Arial"/>
          <w:color w:val="000000" w:themeColor="text1"/>
          <w:szCs w:val="24"/>
        </w:rPr>
        <w:t xml:space="preserve"> </w:t>
      </w:r>
    </w:p>
    <w:p w14:paraId="2828D9DA" w14:textId="77777777" w:rsidR="009B486A" w:rsidRDefault="009B486A" w:rsidP="20B34A22">
      <w:pPr>
        <w:rPr>
          <w:rFonts w:cs="Arial"/>
          <w:color w:val="2F5496" w:themeColor="accent1" w:themeShade="BF"/>
          <w:szCs w:val="24"/>
        </w:rPr>
      </w:pPr>
    </w:p>
    <w:p w14:paraId="5849935C" w14:textId="77777777" w:rsidR="009B486A" w:rsidRPr="00986EDA" w:rsidRDefault="009B486A" w:rsidP="20B34A22">
      <w:pPr>
        <w:rPr>
          <w:rFonts w:cs="Arial"/>
          <w:color w:val="0070C0"/>
          <w:sz w:val="28"/>
          <w:szCs w:val="28"/>
        </w:rPr>
      </w:pPr>
      <w:r w:rsidRPr="00986EDA">
        <w:rPr>
          <w:rFonts w:cs="Arial"/>
          <w:color w:val="0070C0"/>
          <w:sz w:val="28"/>
          <w:szCs w:val="28"/>
        </w:rPr>
        <w:t xml:space="preserve">Census data showed that in 2021 the main current sexual orientations in Northern Ireland were straight or heterosexual (90%), gay or lesbian (1.17%), and bisexual (0.75%). </w:t>
      </w:r>
    </w:p>
    <w:p w14:paraId="58273E24" w14:textId="77777777" w:rsidR="009B486A" w:rsidRPr="00986EDA" w:rsidRDefault="009B486A" w:rsidP="20B34A22">
      <w:pPr>
        <w:rPr>
          <w:rFonts w:cs="Arial"/>
          <w:color w:val="0070C0"/>
          <w:sz w:val="28"/>
          <w:szCs w:val="28"/>
        </w:rPr>
      </w:pPr>
    </w:p>
    <w:p w14:paraId="1077F7A3" w14:textId="3BB7AA94" w:rsidR="00B92E4E" w:rsidRPr="00986EDA" w:rsidRDefault="676BB764" w:rsidP="20B34A22">
      <w:pPr>
        <w:rPr>
          <w:rFonts w:cs="Arial"/>
          <w:color w:val="0070C0"/>
          <w:sz w:val="28"/>
          <w:szCs w:val="28"/>
        </w:rPr>
      </w:pPr>
      <w:r w:rsidRPr="00986EDA">
        <w:rPr>
          <w:rFonts w:cs="Arial"/>
          <w:color w:val="0070C0"/>
          <w:sz w:val="28"/>
          <w:szCs w:val="28"/>
        </w:rPr>
        <w:t xml:space="preserve">While the statistics show that </w:t>
      </w:r>
      <w:r w:rsidRPr="00986EDA">
        <w:rPr>
          <w:rFonts w:eastAsia="Arial" w:cs="Arial"/>
          <w:color w:val="0070C0"/>
          <w:sz w:val="28"/>
          <w:szCs w:val="28"/>
          <w:lang w:val="en-US"/>
        </w:rPr>
        <w:t xml:space="preserve">there are approximately </w:t>
      </w:r>
      <w:r w:rsidRPr="0088210E">
        <w:rPr>
          <w:rFonts w:eastAsia="Arial" w:cs="Arial"/>
          <w:color w:val="0070C0"/>
          <w:sz w:val="28"/>
          <w:szCs w:val="28"/>
          <w:lang w:val="en-US"/>
        </w:rPr>
        <w:t>1.3m</w:t>
      </w:r>
      <w:r w:rsidRPr="00986EDA">
        <w:rPr>
          <w:rFonts w:eastAsia="Arial" w:cs="Arial"/>
          <w:color w:val="0070C0"/>
          <w:sz w:val="28"/>
          <w:szCs w:val="28"/>
          <w:lang w:val="en-US"/>
        </w:rPr>
        <w:t xml:space="preserve"> registered vehicles in Northern</w:t>
      </w:r>
      <w:r w:rsidR="00F26E07">
        <w:rPr>
          <w:rFonts w:eastAsia="Arial" w:cs="Arial"/>
          <w:color w:val="0070C0"/>
          <w:sz w:val="28"/>
          <w:szCs w:val="28"/>
          <w:lang w:val="en-US"/>
        </w:rPr>
        <w:t xml:space="preserve"> Ireland</w:t>
      </w:r>
      <w:r w:rsidRPr="00986EDA">
        <w:rPr>
          <w:rFonts w:eastAsia="Arial" w:cs="Arial"/>
          <w:color w:val="0070C0"/>
          <w:sz w:val="28"/>
          <w:szCs w:val="28"/>
          <w:lang w:val="en-US"/>
        </w:rPr>
        <w:t xml:space="preserve"> as of June 2024</w:t>
      </w:r>
      <w:r w:rsidRPr="00986EDA">
        <w:rPr>
          <w:rFonts w:cs="Arial"/>
          <w:color w:val="0070C0"/>
          <w:sz w:val="28"/>
          <w:szCs w:val="28"/>
        </w:rPr>
        <w:t xml:space="preserve"> this data is not broken down by</w:t>
      </w:r>
      <w:r w:rsidR="3F7F63EA" w:rsidRPr="00986EDA">
        <w:rPr>
          <w:rFonts w:cs="Arial"/>
          <w:color w:val="0070C0"/>
          <w:sz w:val="28"/>
          <w:szCs w:val="28"/>
        </w:rPr>
        <w:t xml:space="preserve"> Sexual Orientation.</w:t>
      </w:r>
      <w:r w:rsidR="009C74EF" w:rsidRPr="00986EDA">
        <w:rPr>
          <w:color w:val="0070C0"/>
          <w:sz w:val="28"/>
          <w:szCs w:val="28"/>
        </w:rPr>
        <w:t xml:space="preserve"> </w:t>
      </w:r>
      <w:r w:rsidR="009C74EF" w:rsidRPr="00986EDA">
        <w:rPr>
          <w:rFonts w:cs="Arial"/>
          <w:color w:val="0070C0"/>
          <w:sz w:val="28"/>
          <w:szCs w:val="28"/>
        </w:rPr>
        <w:t xml:space="preserve">However, it is likely that those who fall into this group and own an </w:t>
      </w:r>
      <w:r w:rsidR="00F26E07">
        <w:rPr>
          <w:rFonts w:cs="Arial"/>
          <w:color w:val="0070C0"/>
          <w:sz w:val="28"/>
          <w:szCs w:val="28"/>
        </w:rPr>
        <w:t>electric</w:t>
      </w:r>
      <w:r w:rsidR="00F26E07" w:rsidRPr="00986EDA">
        <w:rPr>
          <w:rFonts w:cs="Arial"/>
          <w:color w:val="0070C0"/>
          <w:sz w:val="28"/>
          <w:szCs w:val="28"/>
        </w:rPr>
        <w:t xml:space="preserve"> </w:t>
      </w:r>
      <w:r w:rsidR="009C74EF" w:rsidRPr="00986EDA">
        <w:rPr>
          <w:rFonts w:cs="Arial"/>
          <w:color w:val="0070C0"/>
          <w:sz w:val="28"/>
          <w:szCs w:val="28"/>
        </w:rPr>
        <w:t>vehicle will be positively impacted by this policy.</w:t>
      </w:r>
    </w:p>
    <w:p w14:paraId="6563DAB7" w14:textId="77777777" w:rsidR="00B92E4E" w:rsidRPr="00B92E4E" w:rsidRDefault="00B92E4E" w:rsidP="00B92E4E">
      <w:pPr>
        <w:rPr>
          <w:rFonts w:cs="Arial"/>
          <w:sz w:val="28"/>
          <w:szCs w:val="28"/>
        </w:rPr>
      </w:pPr>
    </w:p>
    <w:p w14:paraId="123A79E1" w14:textId="02A9948B" w:rsidR="00B92E4E" w:rsidRPr="00B92E4E" w:rsidRDefault="00B92E4E" w:rsidP="20B34A22">
      <w:pPr>
        <w:rPr>
          <w:rFonts w:cs="Arial"/>
          <w:color w:val="000000" w:themeColor="text1"/>
          <w:szCs w:val="24"/>
        </w:rPr>
      </w:pPr>
      <w:r w:rsidRPr="20B34A22">
        <w:rPr>
          <w:rFonts w:cs="Arial"/>
          <w:b/>
          <w:bCs/>
          <w:sz w:val="28"/>
          <w:szCs w:val="28"/>
        </w:rPr>
        <w:t>Men &amp; Women generally</w:t>
      </w:r>
      <w:r w:rsidRPr="00B92E4E">
        <w:rPr>
          <w:rFonts w:cs="Arial"/>
          <w:sz w:val="28"/>
          <w:szCs w:val="28"/>
        </w:rPr>
        <w:t xml:space="preserve"> evidence / information:</w:t>
      </w:r>
      <w:r w:rsidR="00ED5722">
        <w:rPr>
          <w:rFonts w:cs="Arial"/>
          <w:sz w:val="28"/>
          <w:szCs w:val="28"/>
        </w:rPr>
        <w:t xml:space="preserve"> </w:t>
      </w:r>
      <w:r w:rsidR="58632623" w:rsidRPr="20B34A22">
        <w:rPr>
          <w:rFonts w:cs="Arial"/>
          <w:color w:val="000000" w:themeColor="text1"/>
          <w:szCs w:val="24"/>
        </w:rPr>
        <w:t xml:space="preserve"> </w:t>
      </w:r>
    </w:p>
    <w:p w14:paraId="61EFA66E" w14:textId="77777777" w:rsidR="009B486A" w:rsidRDefault="009B486A" w:rsidP="20B34A22">
      <w:pPr>
        <w:rPr>
          <w:rFonts w:cs="Arial"/>
          <w:color w:val="2F5496" w:themeColor="accent1" w:themeShade="BF"/>
          <w:szCs w:val="24"/>
        </w:rPr>
      </w:pPr>
    </w:p>
    <w:p w14:paraId="6C359F3B" w14:textId="77777777" w:rsidR="009B486A" w:rsidRPr="00986EDA" w:rsidRDefault="009B486A" w:rsidP="20B34A22">
      <w:pPr>
        <w:rPr>
          <w:rFonts w:cs="Arial"/>
          <w:color w:val="0070C0"/>
          <w:sz w:val="28"/>
          <w:szCs w:val="28"/>
        </w:rPr>
      </w:pPr>
      <w:r w:rsidRPr="00986EDA">
        <w:rPr>
          <w:rFonts w:cs="Arial"/>
          <w:color w:val="0070C0"/>
          <w:sz w:val="28"/>
          <w:szCs w:val="28"/>
        </w:rPr>
        <w:t xml:space="preserve">Census data showed that in 2021 in Northern Ireland females were 50.81% of the population and males were 49.19% of the population. </w:t>
      </w:r>
    </w:p>
    <w:p w14:paraId="4591536E" w14:textId="77777777" w:rsidR="009B486A" w:rsidRPr="00986EDA" w:rsidRDefault="009B486A" w:rsidP="20B34A22">
      <w:pPr>
        <w:rPr>
          <w:rFonts w:cs="Arial"/>
          <w:color w:val="0070C0"/>
          <w:sz w:val="28"/>
          <w:szCs w:val="28"/>
        </w:rPr>
      </w:pPr>
    </w:p>
    <w:p w14:paraId="42CA88A7" w14:textId="1017B514" w:rsidR="00B92E4E" w:rsidRPr="00986EDA" w:rsidRDefault="58632623" w:rsidP="20B34A22">
      <w:pPr>
        <w:rPr>
          <w:rFonts w:cs="Arial"/>
          <w:color w:val="0070C0"/>
          <w:sz w:val="28"/>
          <w:szCs w:val="28"/>
        </w:rPr>
      </w:pPr>
      <w:r w:rsidRPr="00986EDA">
        <w:rPr>
          <w:rFonts w:cs="Arial"/>
          <w:color w:val="0070C0"/>
          <w:sz w:val="28"/>
          <w:szCs w:val="28"/>
        </w:rPr>
        <w:t xml:space="preserve">While the statistics show that </w:t>
      </w:r>
      <w:r w:rsidRPr="00986EDA">
        <w:rPr>
          <w:rFonts w:eastAsia="Arial" w:cs="Arial"/>
          <w:color w:val="0070C0"/>
          <w:sz w:val="28"/>
          <w:szCs w:val="28"/>
          <w:lang w:val="en-US"/>
        </w:rPr>
        <w:t xml:space="preserve">there are approximately </w:t>
      </w:r>
      <w:r w:rsidRPr="00986EDA">
        <w:rPr>
          <w:rFonts w:eastAsia="Arial" w:cs="Arial"/>
          <w:b/>
          <w:bCs/>
          <w:color w:val="0070C0"/>
          <w:sz w:val="28"/>
          <w:szCs w:val="28"/>
          <w:lang w:val="en-US"/>
        </w:rPr>
        <w:t>1.3m</w:t>
      </w:r>
      <w:r w:rsidRPr="00986EDA">
        <w:rPr>
          <w:rFonts w:eastAsia="Arial" w:cs="Arial"/>
          <w:color w:val="0070C0"/>
          <w:sz w:val="28"/>
          <w:szCs w:val="28"/>
          <w:lang w:val="en-US"/>
        </w:rPr>
        <w:t xml:space="preserve"> registered </w:t>
      </w:r>
      <w:r w:rsidR="00986EDA">
        <w:rPr>
          <w:rFonts w:eastAsia="Arial" w:cs="Arial"/>
          <w:color w:val="0070C0"/>
          <w:sz w:val="28"/>
          <w:szCs w:val="28"/>
          <w:lang w:val="en-US"/>
        </w:rPr>
        <w:t>v</w:t>
      </w:r>
      <w:r w:rsidRPr="00986EDA">
        <w:rPr>
          <w:rFonts w:eastAsia="Arial" w:cs="Arial"/>
          <w:color w:val="0070C0"/>
          <w:sz w:val="28"/>
          <w:szCs w:val="28"/>
          <w:lang w:val="en-US"/>
        </w:rPr>
        <w:t>ehicles in Northern</w:t>
      </w:r>
      <w:r w:rsidR="00F26E07">
        <w:rPr>
          <w:rFonts w:eastAsia="Arial" w:cs="Arial"/>
          <w:color w:val="0070C0"/>
          <w:sz w:val="28"/>
          <w:szCs w:val="28"/>
          <w:lang w:val="en-US"/>
        </w:rPr>
        <w:t xml:space="preserve"> Ireland</w:t>
      </w:r>
      <w:r w:rsidRPr="00986EDA">
        <w:rPr>
          <w:rFonts w:eastAsia="Arial" w:cs="Arial"/>
          <w:color w:val="0070C0"/>
          <w:sz w:val="28"/>
          <w:szCs w:val="28"/>
          <w:lang w:val="en-US"/>
        </w:rPr>
        <w:t xml:space="preserve"> as of June 2024</w:t>
      </w:r>
      <w:r w:rsidRPr="00986EDA">
        <w:rPr>
          <w:rFonts w:cs="Arial"/>
          <w:color w:val="0070C0"/>
          <w:sz w:val="28"/>
          <w:szCs w:val="28"/>
        </w:rPr>
        <w:t xml:space="preserve"> this data is not broken down by</w:t>
      </w:r>
      <w:r w:rsidR="7A651F8E" w:rsidRPr="00986EDA">
        <w:rPr>
          <w:rFonts w:cs="Arial"/>
          <w:color w:val="0070C0"/>
          <w:sz w:val="28"/>
          <w:szCs w:val="28"/>
        </w:rPr>
        <w:t xml:space="preserve"> Men &amp; Women.</w:t>
      </w:r>
      <w:r w:rsidR="009C74EF" w:rsidRPr="00986EDA">
        <w:rPr>
          <w:color w:val="0070C0"/>
          <w:sz w:val="28"/>
          <w:szCs w:val="28"/>
        </w:rPr>
        <w:t xml:space="preserve"> </w:t>
      </w:r>
      <w:r w:rsidR="009C74EF" w:rsidRPr="00986EDA">
        <w:rPr>
          <w:rFonts w:cs="Arial"/>
          <w:color w:val="0070C0"/>
          <w:sz w:val="28"/>
          <w:szCs w:val="28"/>
        </w:rPr>
        <w:t xml:space="preserve">However, it is likely that those who fall into this group and own an </w:t>
      </w:r>
      <w:r w:rsidR="00F26E07">
        <w:rPr>
          <w:rFonts w:cs="Arial"/>
          <w:color w:val="0070C0"/>
          <w:sz w:val="28"/>
          <w:szCs w:val="28"/>
        </w:rPr>
        <w:t xml:space="preserve">electric </w:t>
      </w:r>
      <w:r w:rsidR="009C74EF" w:rsidRPr="00986EDA">
        <w:rPr>
          <w:rFonts w:cs="Arial"/>
          <w:color w:val="0070C0"/>
          <w:sz w:val="28"/>
          <w:szCs w:val="28"/>
        </w:rPr>
        <w:t>vehicle will be positively impacted by this policy.</w:t>
      </w:r>
    </w:p>
    <w:p w14:paraId="6EE95744" w14:textId="77777777" w:rsidR="00B92E4E" w:rsidRPr="00144DEE" w:rsidRDefault="00B92E4E" w:rsidP="00B92E4E">
      <w:pPr>
        <w:rPr>
          <w:rFonts w:cs="Arial"/>
          <w:color w:val="2F5496" w:themeColor="accent1" w:themeShade="BF"/>
          <w:sz w:val="28"/>
          <w:szCs w:val="28"/>
        </w:rPr>
      </w:pPr>
    </w:p>
    <w:p w14:paraId="22E3AB03" w14:textId="1F77E317" w:rsidR="00B92E4E" w:rsidRPr="00B92E4E" w:rsidRDefault="008519EB" w:rsidP="20B34A22">
      <w:pPr>
        <w:rPr>
          <w:rFonts w:cs="Arial"/>
          <w:sz w:val="28"/>
          <w:szCs w:val="28"/>
        </w:rPr>
      </w:pPr>
      <w:r w:rsidRPr="20B34A22">
        <w:rPr>
          <w:rFonts w:cs="Arial"/>
          <w:b/>
          <w:bCs/>
          <w:sz w:val="28"/>
          <w:szCs w:val="28"/>
        </w:rPr>
        <w:t>Disability</w:t>
      </w:r>
      <w:r w:rsidR="00B92E4E" w:rsidRPr="00B92E4E">
        <w:rPr>
          <w:rFonts w:cs="Arial"/>
          <w:sz w:val="28"/>
          <w:szCs w:val="28"/>
        </w:rPr>
        <w:t xml:space="preserve"> evidence / information:</w:t>
      </w:r>
      <w:r w:rsidR="00ED5722">
        <w:rPr>
          <w:rFonts w:cs="Arial"/>
          <w:sz w:val="28"/>
          <w:szCs w:val="28"/>
        </w:rPr>
        <w:t xml:space="preserve">  </w:t>
      </w:r>
    </w:p>
    <w:p w14:paraId="1F2688DF" w14:textId="77777777" w:rsidR="009B486A" w:rsidRDefault="009B486A" w:rsidP="20B34A22">
      <w:pPr>
        <w:rPr>
          <w:rFonts w:cs="Arial"/>
          <w:color w:val="2F5496" w:themeColor="accent1" w:themeShade="BF"/>
        </w:rPr>
      </w:pPr>
    </w:p>
    <w:p w14:paraId="63686300" w14:textId="65B55C38" w:rsidR="009B486A" w:rsidRPr="00986EDA" w:rsidRDefault="009B486A" w:rsidP="20B34A22">
      <w:pPr>
        <w:rPr>
          <w:rFonts w:cs="Arial"/>
          <w:color w:val="0070C0"/>
          <w:sz w:val="28"/>
          <w:szCs w:val="28"/>
        </w:rPr>
      </w:pPr>
      <w:r w:rsidRPr="00986EDA">
        <w:rPr>
          <w:rFonts w:cs="Arial"/>
          <w:color w:val="0070C0"/>
          <w:sz w:val="28"/>
          <w:szCs w:val="28"/>
        </w:rPr>
        <w:t>Census data showed that, in 2021 in Northern Ireland 11.45 % of the population had their activities affected a lot by long term health problems or disability, 12.88% of the population had their day-to-day activities affected a little by long term health problems. It also indicates that nearly 45% of households in Northern Ireland have one or more people in the household with a disability (40% for 2011 Census).</w:t>
      </w:r>
    </w:p>
    <w:p w14:paraId="76C28F7C" w14:textId="77777777" w:rsidR="009B486A" w:rsidRPr="00986EDA" w:rsidRDefault="009B486A" w:rsidP="20B34A22">
      <w:pPr>
        <w:rPr>
          <w:rFonts w:cs="Arial"/>
          <w:color w:val="0070C0"/>
          <w:sz w:val="28"/>
          <w:szCs w:val="28"/>
        </w:rPr>
      </w:pPr>
    </w:p>
    <w:p w14:paraId="08C5BB6D" w14:textId="788A746A" w:rsidR="00B92E4E" w:rsidRPr="00986EDA" w:rsidRDefault="009C74EF" w:rsidP="20B34A22">
      <w:pPr>
        <w:rPr>
          <w:rFonts w:cs="Arial"/>
          <w:color w:val="0070C0"/>
          <w:sz w:val="28"/>
          <w:szCs w:val="28"/>
        </w:rPr>
      </w:pPr>
      <w:r w:rsidRPr="00986EDA">
        <w:rPr>
          <w:rFonts w:cs="Arial"/>
          <w:color w:val="0070C0"/>
          <w:sz w:val="28"/>
          <w:szCs w:val="28"/>
        </w:rPr>
        <w:t>While the statistics show that there are approximately 1.3m registered vehicles in Northern</w:t>
      </w:r>
      <w:r w:rsidR="00F26E07">
        <w:rPr>
          <w:rFonts w:cs="Arial"/>
          <w:color w:val="0070C0"/>
          <w:sz w:val="28"/>
          <w:szCs w:val="28"/>
        </w:rPr>
        <w:t xml:space="preserve"> Ireland</w:t>
      </w:r>
      <w:r w:rsidRPr="00986EDA">
        <w:rPr>
          <w:rFonts w:cs="Arial"/>
          <w:color w:val="0070C0"/>
          <w:sz w:val="28"/>
          <w:szCs w:val="28"/>
        </w:rPr>
        <w:t xml:space="preserve"> as of June 2024 this data is not broken down by Disability. However, it is likely that those who fall into this group and own an </w:t>
      </w:r>
      <w:r w:rsidR="00F26E07">
        <w:rPr>
          <w:rFonts w:cs="Arial"/>
          <w:color w:val="0070C0"/>
          <w:sz w:val="28"/>
          <w:szCs w:val="28"/>
        </w:rPr>
        <w:t>electric</w:t>
      </w:r>
      <w:r w:rsidR="00F26E07" w:rsidRPr="00986EDA">
        <w:rPr>
          <w:rFonts w:cs="Arial"/>
          <w:color w:val="0070C0"/>
          <w:sz w:val="28"/>
          <w:szCs w:val="28"/>
        </w:rPr>
        <w:t xml:space="preserve"> </w:t>
      </w:r>
      <w:r w:rsidRPr="00986EDA">
        <w:rPr>
          <w:rFonts w:cs="Arial"/>
          <w:color w:val="0070C0"/>
          <w:sz w:val="28"/>
          <w:szCs w:val="28"/>
        </w:rPr>
        <w:t>vehicle will be positively impacted by this policy.</w:t>
      </w:r>
      <w:r w:rsidR="009B486A" w:rsidRPr="00986EDA">
        <w:rPr>
          <w:rFonts w:cs="Arial"/>
          <w:color w:val="0070C0"/>
          <w:sz w:val="28"/>
          <w:szCs w:val="28"/>
        </w:rPr>
        <w:t xml:space="preserve"> </w:t>
      </w:r>
      <w:r w:rsidRPr="00986EDA">
        <w:rPr>
          <w:rFonts w:cs="Arial"/>
          <w:color w:val="0070C0"/>
          <w:sz w:val="28"/>
          <w:szCs w:val="28"/>
        </w:rPr>
        <w:t xml:space="preserve">In recognising that there is a potential negative impact to pedestrians who are disabled the </w:t>
      </w:r>
      <w:proofErr w:type="gramStart"/>
      <w:r w:rsidRPr="00986EDA">
        <w:rPr>
          <w:rFonts w:cs="Arial"/>
          <w:color w:val="0070C0"/>
          <w:sz w:val="28"/>
          <w:szCs w:val="28"/>
        </w:rPr>
        <w:t xml:space="preserve">Department </w:t>
      </w:r>
      <w:r w:rsidR="00ED5722" w:rsidRPr="00986EDA">
        <w:rPr>
          <w:rFonts w:cs="Arial"/>
          <w:color w:val="0070C0"/>
          <w:sz w:val="28"/>
          <w:szCs w:val="28"/>
        </w:rPr>
        <w:t xml:space="preserve"> engaged</w:t>
      </w:r>
      <w:proofErr w:type="gramEnd"/>
      <w:r w:rsidR="00ED5722" w:rsidRPr="00986EDA">
        <w:rPr>
          <w:rFonts w:cs="Arial"/>
          <w:color w:val="0070C0"/>
          <w:sz w:val="28"/>
          <w:szCs w:val="28"/>
        </w:rPr>
        <w:t xml:space="preserve"> with The Inclusive Mobility and Transport Advisory Committee (IMTAC) and Motability Operations on the accessibility of the solutions.  IMTAC have provided feedback on the </w:t>
      </w:r>
      <w:r w:rsidR="00923A40" w:rsidRPr="00986EDA">
        <w:rPr>
          <w:rFonts w:cs="Arial"/>
          <w:color w:val="0070C0"/>
          <w:sz w:val="28"/>
          <w:szCs w:val="28"/>
        </w:rPr>
        <w:t>solutions and w</w:t>
      </w:r>
      <w:r w:rsidR="10DCD603" w:rsidRPr="00986EDA">
        <w:rPr>
          <w:rFonts w:cs="Arial"/>
          <w:color w:val="0070C0"/>
          <w:sz w:val="28"/>
          <w:szCs w:val="28"/>
        </w:rPr>
        <w:t>ill work with the department to gather evidence including piloting, user testing and evaluating.</w:t>
      </w:r>
    </w:p>
    <w:p w14:paraId="24B3F17B" w14:textId="77777777" w:rsidR="00B92E4E" w:rsidRPr="00B92E4E" w:rsidRDefault="00B92E4E" w:rsidP="00B92E4E">
      <w:pPr>
        <w:rPr>
          <w:rFonts w:cs="Arial"/>
          <w:sz w:val="28"/>
          <w:szCs w:val="28"/>
        </w:rPr>
      </w:pPr>
    </w:p>
    <w:p w14:paraId="4E9B6B7C" w14:textId="58AC10F3" w:rsidR="00B92E4E" w:rsidRPr="00B92E4E" w:rsidRDefault="008519EB" w:rsidP="20B34A22">
      <w:pPr>
        <w:tabs>
          <w:tab w:val="left" w:pos="5649"/>
        </w:tabs>
        <w:rPr>
          <w:rFonts w:cs="Arial"/>
          <w:color w:val="000000" w:themeColor="text1"/>
          <w:szCs w:val="24"/>
        </w:rPr>
      </w:pPr>
      <w:r w:rsidRPr="20B34A22">
        <w:rPr>
          <w:rFonts w:cs="Arial"/>
          <w:b/>
          <w:bCs/>
          <w:sz w:val="28"/>
          <w:szCs w:val="28"/>
        </w:rPr>
        <w:t>Dependants</w:t>
      </w:r>
      <w:r w:rsidR="00B92E4E" w:rsidRPr="00B92E4E">
        <w:rPr>
          <w:rFonts w:cs="Arial"/>
          <w:sz w:val="28"/>
          <w:szCs w:val="28"/>
        </w:rPr>
        <w:t xml:space="preserve"> evidence / information:</w:t>
      </w:r>
      <w:r w:rsidR="001B6AA3">
        <w:rPr>
          <w:rFonts w:cs="Arial"/>
          <w:sz w:val="28"/>
          <w:szCs w:val="28"/>
        </w:rPr>
        <w:t xml:space="preserve"> </w:t>
      </w:r>
      <w:r w:rsidR="68E9B2D8" w:rsidRPr="20B34A22">
        <w:rPr>
          <w:rFonts w:cs="Arial"/>
          <w:color w:val="000000" w:themeColor="text1"/>
          <w:szCs w:val="24"/>
        </w:rPr>
        <w:t xml:space="preserve"> </w:t>
      </w:r>
    </w:p>
    <w:p w14:paraId="4801503D" w14:textId="77777777" w:rsidR="00923A40" w:rsidRDefault="00923A40" w:rsidP="009C74EF">
      <w:pPr>
        <w:tabs>
          <w:tab w:val="left" w:pos="5649"/>
        </w:tabs>
        <w:rPr>
          <w:rFonts w:cs="Arial"/>
          <w:color w:val="2F5496" w:themeColor="accent1" w:themeShade="BF"/>
          <w:szCs w:val="24"/>
        </w:rPr>
      </w:pPr>
    </w:p>
    <w:p w14:paraId="12BB29E5" w14:textId="77777777" w:rsidR="00923A40" w:rsidRPr="00986EDA" w:rsidRDefault="00923A40" w:rsidP="009C74EF">
      <w:pPr>
        <w:tabs>
          <w:tab w:val="left" w:pos="5649"/>
        </w:tabs>
        <w:rPr>
          <w:rFonts w:cs="Arial"/>
          <w:color w:val="0070C0"/>
          <w:sz w:val="28"/>
          <w:szCs w:val="28"/>
        </w:rPr>
      </w:pPr>
      <w:r w:rsidRPr="00986EDA">
        <w:rPr>
          <w:rFonts w:cs="Arial"/>
          <w:color w:val="0070C0"/>
          <w:sz w:val="28"/>
          <w:szCs w:val="28"/>
        </w:rPr>
        <w:t xml:space="preserve">In the 2021 Census out of a population of 1.9 million the following statistics were recorded for dependents in Northern Ireland: 34% per cent of households contained dependent children and 40% contained at least one person with a long-term health problem or disability; made up of those households with dependent children (9.2%) and those with no dependent children (31%). </w:t>
      </w:r>
    </w:p>
    <w:p w14:paraId="24B5A642" w14:textId="77777777" w:rsidR="00923A40" w:rsidRPr="00986EDA" w:rsidRDefault="00923A40" w:rsidP="009C74EF">
      <w:pPr>
        <w:tabs>
          <w:tab w:val="left" w:pos="5649"/>
        </w:tabs>
        <w:rPr>
          <w:rFonts w:cs="Arial"/>
          <w:color w:val="0070C0"/>
          <w:sz w:val="28"/>
          <w:szCs w:val="28"/>
        </w:rPr>
      </w:pPr>
    </w:p>
    <w:p w14:paraId="1240F46B" w14:textId="72A0F087" w:rsidR="00B92E4E" w:rsidRPr="00986EDA" w:rsidRDefault="68E9B2D8" w:rsidP="009C74EF">
      <w:pPr>
        <w:tabs>
          <w:tab w:val="left" w:pos="5649"/>
        </w:tabs>
        <w:rPr>
          <w:rFonts w:cs="Arial"/>
          <w:color w:val="0070C0"/>
          <w:sz w:val="28"/>
          <w:szCs w:val="28"/>
        </w:rPr>
      </w:pPr>
      <w:r w:rsidRPr="00986EDA">
        <w:rPr>
          <w:rFonts w:cs="Arial"/>
          <w:color w:val="0070C0"/>
          <w:sz w:val="28"/>
          <w:szCs w:val="28"/>
        </w:rPr>
        <w:t>While the statistics show that there are approximately 1.3m registered vehicles in Northern</w:t>
      </w:r>
      <w:r w:rsidR="00F26E07">
        <w:rPr>
          <w:rFonts w:cs="Arial"/>
          <w:color w:val="0070C0"/>
          <w:sz w:val="28"/>
          <w:szCs w:val="28"/>
        </w:rPr>
        <w:t xml:space="preserve"> Ireland</w:t>
      </w:r>
      <w:r w:rsidRPr="00986EDA">
        <w:rPr>
          <w:rFonts w:cs="Arial"/>
          <w:color w:val="0070C0"/>
          <w:sz w:val="28"/>
          <w:szCs w:val="28"/>
        </w:rPr>
        <w:t xml:space="preserve"> as of June 2024 this data is not broken down by</w:t>
      </w:r>
      <w:r w:rsidR="69529BBB" w:rsidRPr="00986EDA">
        <w:rPr>
          <w:rFonts w:cs="Arial"/>
          <w:color w:val="0070C0"/>
          <w:sz w:val="28"/>
          <w:szCs w:val="28"/>
        </w:rPr>
        <w:t xml:space="preserve"> Dependants.</w:t>
      </w:r>
      <w:r w:rsidR="009C74EF" w:rsidRPr="00986EDA">
        <w:rPr>
          <w:rFonts w:cs="Arial"/>
          <w:color w:val="0070C0"/>
          <w:sz w:val="28"/>
          <w:szCs w:val="28"/>
        </w:rPr>
        <w:t xml:space="preserve"> However, it is likely that those who fall into this group and own </w:t>
      </w:r>
      <w:proofErr w:type="gramStart"/>
      <w:r w:rsidR="009C74EF" w:rsidRPr="00986EDA">
        <w:rPr>
          <w:rFonts w:cs="Arial"/>
          <w:color w:val="0070C0"/>
          <w:sz w:val="28"/>
          <w:szCs w:val="28"/>
        </w:rPr>
        <w:t xml:space="preserve">an </w:t>
      </w:r>
      <w:r w:rsidR="00F26E07">
        <w:rPr>
          <w:rFonts w:cs="Arial"/>
          <w:color w:val="0070C0"/>
          <w:sz w:val="28"/>
          <w:szCs w:val="28"/>
        </w:rPr>
        <w:t xml:space="preserve"> electric</w:t>
      </w:r>
      <w:proofErr w:type="gramEnd"/>
      <w:r w:rsidR="00F26E07">
        <w:rPr>
          <w:rFonts w:cs="Arial"/>
          <w:color w:val="0070C0"/>
          <w:sz w:val="28"/>
          <w:szCs w:val="28"/>
        </w:rPr>
        <w:t xml:space="preserve"> </w:t>
      </w:r>
      <w:r w:rsidR="009C74EF" w:rsidRPr="00986EDA">
        <w:rPr>
          <w:rFonts w:cs="Arial"/>
          <w:color w:val="0070C0"/>
          <w:sz w:val="28"/>
          <w:szCs w:val="28"/>
        </w:rPr>
        <w:t>vehicle will be positively impacted by this policy.</w:t>
      </w:r>
    </w:p>
    <w:p w14:paraId="60ED5A20" w14:textId="77777777" w:rsidR="00B92E4E" w:rsidRPr="00B92E4E" w:rsidRDefault="00B92E4E" w:rsidP="00B92E4E">
      <w:pPr>
        <w:rPr>
          <w:rFonts w:cs="Arial"/>
          <w:sz w:val="28"/>
          <w:szCs w:val="28"/>
        </w:rPr>
      </w:pPr>
    </w:p>
    <w:p w14:paraId="3CCFC22C" w14:textId="77777777" w:rsidR="009E218F" w:rsidRDefault="009E218F" w:rsidP="20B34A22">
      <w:pPr>
        <w:autoSpaceDE w:val="0"/>
        <w:autoSpaceDN w:val="0"/>
        <w:adjustRightInd w:val="0"/>
        <w:rPr>
          <w:rFonts w:cs="Arial"/>
          <w:b/>
          <w:bCs/>
          <w:color w:val="2F5496" w:themeColor="accent1" w:themeShade="BF"/>
          <w:sz w:val="28"/>
          <w:szCs w:val="28"/>
        </w:rPr>
      </w:pPr>
    </w:p>
    <w:p w14:paraId="2FD9DB98" w14:textId="77777777" w:rsidR="000E4D27" w:rsidRDefault="000E4D27" w:rsidP="20B34A22">
      <w:pPr>
        <w:autoSpaceDE w:val="0"/>
        <w:autoSpaceDN w:val="0"/>
        <w:adjustRightInd w:val="0"/>
        <w:rPr>
          <w:rFonts w:cs="Arial"/>
          <w:b/>
          <w:bCs/>
          <w:color w:val="2F5496" w:themeColor="accent1" w:themeShade="BF"/>
          <w:sz w:val="28"/>
          <w:szCs w:val="28"/>
        </w:rPr>
      </w:pPr>
    </w:p>
    <w:p w14:paraId="25251447" w14:textId="77777777" w:rsidR="000E4D27" w:rsidRDefault="000E4D27" w:rsidP="20B34A22">
      <w:pPr>
        <w:autoSpaceDE w:val="0"/>
        <w:autoSpaceDN w:val="0"/>
        <w:adjustRightInd w:val="0"/>
        <w:rPr>
          <w:rFonts w:cs="Arial"/>
          <w:b/>
          <w:bCs/>
          <w:color w:val="2F5496" w:themeColor="accent1" w:themeShade="BF"/>
          <w:sz w:val="28"/>
          <w:szCs w:val="28"/>
        </w:rPr>
      </w:pPr>
    </w:p>
    <w:p w14:paraId="038515B1" w14:textId="77777777" w:rsidR="000E4D27" w:rsidRDefault="000E4D27" w:rsidP="20B34A22">
      <w:pPr>
        <w:autoSpaceDE w:val="0"/>
        <w:autoSpaceDN w:val="0"/>
        <w:adjustRightInd w:val="0"/>
        <w:rPr>
          <w:rFonts w:cs="Arial"/>
          <w:b/>
          <w:bCs/>
          <w:color w:val="2F5496" w:themeColor="accent1" w:themeShade="BF"/>
          <w:sz w:val="28"/>
          <w:szCs w:val="28"/>
        </w:rPr>
      </w:pPr>
    </w:p>
    <w:p w14:paraId="0EE992D5" w14:textId="376BC776" w:rsidR="00E91D60" w:rsidRPr="00FA0121" w:rsidRDefault="00E91D60" w:rsidP="20B34A22">
      <w:pPr>
        <w:autoSpaceDE w:val="0"/>
        <w:autoSpaceDN w:val="0"/>
        <w:adjustRightInd w:val="0"/>
        <w:rPr>
          <w:rFonts w:cs="Arial"/>
          <w:b/>
          <w:bCs/>
          <w:sz w:val="28"/>
          <w:szCs w:val="28"/>
        </w:rPr>
      </w:pPr>
      <w:r w:rsidRPr="20B34A22">
        <w:rPr>
          <w:rFonts w:cs="Arial"/>
          <w:b/>
          <w:bCs/>
          <w:color w:val="2F5496" w:themeColor="accent1" w:themeShade="BF"/>
          <w:sz w:val="28"/>
          <w:szCs w:val="28"/>
        </w:rPr>
        <w:t>Needs, experiences and priorities</w:t>
      </w:r>
    </w:p>
    <w:p w14:paraId="31B2A483" w14:textId="77777777" w:rsidR="00E91D60" w:rsidRPr="00FA0121" w:rsidRDefault="00E91D60" w:rsidP="00E91D60">
      <w:pPr>
        <w:autoSpaceDE w:val="0"/>
        <w:autoSpaceDN w:val="0"/>
        <w:adjustRightInd w:val="0"/>
        <w:rPr>
          <w:rFonts w:cs="Arial"/>
          <w:b/>
          <w:sz w:val="28"/>
          <w:szCs w:val="28"/>
        </w:rPr>
      </w:pPr>
    </w:p>
    <w:p w14:paraId="2D5DF2BC" w14:textId="77777777" w:rsidR="0072544B" w:rsidRDefault="00E91D60" w:rsidP="00E91D60">
      <w:pPr>
        <w:autoSpaceDE w:val="0"/>
        <w:autoSpaceDN w:val="0"/>
        <w:adjustRightInd w:val="0"/>
        <w:rPr>
          <w:rFonts w:cs="Arial"/>
          <w:sz w:val="28"/>
          <w:szCs w:val="28"/>
        </w:rPr>
      </w:pPr>
      <w:proofErr w:type="gramStart"/>
      <w:r>
        <w:rPr>
          <w:rFonts w:cs="Arial"/>
          <w:sz w:val="28"/>
          <w:szCs w:val="28"/>
        </w:rPr>
        <w:t>T</w:t>
      </w:r>
      <w:r w:rsidRPr="00FA0121">
        <w:rPr>
          <w:rFonts w:cs="Arial"/>
          <w:sz w:val="28"/>
          <w:szCs w:val="28"/>
        </w:rPr>
        <w:t>aking into account</w:t>
      </w:r>
      <w:proofErr w:type="gramEnd"/>
      <w:r w:rsidRPr="00FA0121">
        <w:rPr>
          <w:rFonts w:cs="Arial"/>
          <w:sz w:val="28"/>
          <w:szCs w:val="28"/>
        </w:rPr>
        <w:t xml:space="preserve"> t</w:t>
      </w:r>
      <w:r>
        <w:rPr>
          <w:rFonts w:cs="Arial"/>
          <w:sz w:val="28"/>
          <w:szCs w:val="28"/>
        </w:rPr>
        <w:t>he information referred to</w:t>
      </w:r>
      <w:r w:rsidRPr="00FA0121">
        <w:rPr>
          <w:rFonts w:cs="Arial"/>
          <w:sz w:val="28"/>
          <w:szCs w:val="28"/>
        </w:rPr>
        <w:t xml:space="preserve"> above, what are the different needs, experiences and priorities</w:t>
      </w:r>
      <w:r>
        <w:rPr>
          <w:rFonts w:cs="Arial"/>
          <w:sz w:val="28"/>
          <w:szCs w:val="28"/>
        </w:rPr>
        <w:t xml:space="preserve"> of each of the following categories,</w:t>
      </w:r>
      <w:r w:rsidRPr="00FA0121">
        <w:rPr>
          <w:rFonts w:cs="Arial"/>
          <w:sz w:val="28"/>
          <w:szCs w:val="28"/>
        </w:rPr>
        <w:t xml:space="preserve"> in relation to the particular policy/decision? </w:t>
      </w:r>
      <w:r>
        <w:rPr>
          <w:rFonts w:cs="Arial"/>
          <w:sz w:val="28"/>
          <w:szCs w:val="28"/>
        </w:rPr>
        <w:t xml:space="preserve"> </w:t>
      </w:r>
    </w:p>
    <w:p w14:paraId="258F7B17" w14:textId="7C4E3A4D" w:rsidR="00E91D60" w:rsidRDefault="000F01B6" w:rsidP="00E91D60">
      <w:pPr>
        <w:autoSpaceDE w:val="0"/>
        <w:autoSpaceDN w:val="0"/>
        <w:adjustRightInd w:val="0"/>
        <w:rPr>
          <w:rFonts w:cs="Arial"/>
          <w:sz w:val="28"/>
          <w:szCs w:val="28"/>
        </w:rPr>
      </w:pPr>
      <w:r>
        <w:rPr>
          <w:rFonts w:cs="Arial"/>
          <w:sz w:val="28"/>
          <w:szCs w:val="28"/>
        </w:rPr>
        <w:t>(</w:t>
      </w:r>
      <w:r w:rsidR="00E91D60" w:rsidRPr="00FA0121">
        <w:rPr>
          <w:rFonts w:cs="Arial"/>
          <w:sz w:val="28"/>
          <w:szCs w:val="28"/>
        </w:rPr>
        <w:t xml:space="preserve">Specify </w:t>
      </w:r>
      <w:r w:rsidR="00E91D60" w:rsidRPr="0072544B">
        <w:rPr>
          <w:rFonts w:cs="Arial"/>
          <w:sz w:val="28"/>
          <w:szCs w:val="28"/>
          <w:u w:val="single"/>
        </w:rPr>
        <w:t>details</w:t>
      </w:r>
      <w:r w:rsidR="008C67A9">
        <w:rPr>
          <w:rFonts w:cs="Arial"/>
          <w:sz w:val="28"/>
          <w:szCs w:val="28"/>
        </w:rPr>
        <w:t xml:space="preserve"> </w:t>
      </w:r>
      <w:r w:rsidR="0072544B">
        <w:rPr>
          <w:rFonts w:cs="Arial"/>
          <w:sz w:val="28"/>
          <w:szCs w:val="28"/>
        </w:rPr>
        <w:t xml:space="preserve">of the </w:t>
      </w:r>
      <w:r w:rsidR="0072544B">
        <w:rPr>
          <w:rFonts w:cs="Arial"/>
          <w:sz w:val="28"/>
          <w:szCs w:val="28"/>
          <w:u w:val="single"/>
        </w:rPr>
        <w:t>needs, experiences and prioriti</w:t>
      </w:r>
      <w:r w:rsidR="0072544B" w:rsidRPr="0072544B">
        <w:rPr>
          <w:rFonts w:cs="Arial"/>
          <w:sz w:val="28"/>
          <w:szCs w:val="28"/>
          <w:u w:val="single"/>
        </w:rPr>
        <w:t>es</w:t>
      </w:r>
      <w:r w:rsidR="0072544B">
        <w:rPr>
          <w:rFonts w:cs="Arial"/>
          <w:sz w:val="28"/>
          <w:szCs w:val="28"/>
        </w:rPr>
        <w:t xml:space="preserve"> </w:t>
      </w:r>
      <w:r w:rsidR="008C67A9">
        <w:rPr>
          <w:rFonts w:cs="Arial"/>
          <w:sz w:val="28"/>
          <w:szCs w:val="28"/>
        </w:rPr>
        <w:t xml:space="preserve">for </w:t>
      </w:r>
      <w:r w:rsidR="00E91D60" w:rsidRPr="00FA0121">
        <w:rPr>
          <w:rFonts w:cs="Arial"/>
          <w:sz w:val="28"/>
          <w:szCs w:val="28"/>
        </w:rPr>
        <w:t>each of the Section 75 categories</w:t>
      </w:r>
      <w:r w:rsidR="0072544B">
        <w:rPr>
          <w:rFonts w:cs="Arial"/>
          <w:sz w:val="28"/>
          <w:szCs w:val="28"/>
        </w:rPr>
        <w:t xml:space="preserve"> below</w:t>
      </w:r>
      <w:r>
        <w:rPr>
          <w:rFonts w:cs="Arial"/>
          <w:sz w:val="28"/>
          <w:szCs w:val="28"/>
        </w:rPr>
        <w:t>).</w:t>
      </w:r>
    </w:p>
    <w:p w14:paraId="5CFCBF6E" w14:textId="77777777" w:rsidR="00C36394" w:rsidRPr="0072745B" w:rsidRDefault="00C36394" w:rsidP="00E91D60">
      <w:pPr>
        <w:autoSpaceDE w:val="0"/>
        <w:autoSpaceDN w:val="0"/>
        <w:adjustRightInd w:val="0"/>
        <w:rPr>
          <w:rFonts w:cs="Arial"/>
          <w:color w:val="2F5496" w:themeColor="accent1" w:themeShade="BF"/>
          <w:sz w:val="28"/>
          <w:szCs w:val="28"/>
        </w:rPr>
      </w:pPr>
    </w:p>
    <w:p w14:paraId="45F5EA8A" w14:textId="1BB5D869" w:rsidR="00C36394" w:rsidRPr="00986EDA" w:rsidRDefault="00C36394" w:rsidP="00E91D60">
      <w:pPr>
        <w:autoSpaceDE w:val="0"/>
        <w:autoSpaceDN w:val="0"/>
        <w:adjustRightInd w:val="0"/>
        <w:rPr>
          <w:rFonts w:cs="Arial"/>
          <w:color w:val="0070C0"/>
          <w:szCs w:val="24"/>
        </w:rPr>
      </w:pPr>
      <w:r w:rsidRPr="00986EDA">
        <w:rPr>
          <w:rFonts w:cs="Arial"/>
          <w:color w:val="0070C0"/>
          <w:sz w:val="28"/>
          <w:szCs w:val="28"/>
        </w:rPr>
        <w:t>The primary aim of this policy is to introduce charging solutions for EV owners, irrespective of their S75 identity, who do not have a driveway</w:t>
      </w:r>
      <w:r w:rsidR="00673743" w:rsidRPr="00986EDA">
        <w:rPr>
          <w:rFonts w:cs="Arial"/>
          <w:color w:val="0070C0"/>
          <w:sz w:val="28"/>
          <w:szCs w:val="28"/>
        </w:rPr>
        <w:t xml:space="preserve"> and are parked on the kerbside outside their home</w:t>
      </w:r>
      <w:r w:rsidRPr="00986EDA">
        <w:rPr>
          <w:rFonts w:cs="Arial"/>
          <w:color w:val="0070C0"/>
          <w:sz w:val="28"/>
          <w:szCs w:val="28"/>
        </w:rPr>
        <w:t>. That said the Department is also conscious of any potential health and safety impact to all s75 identities but in particular older people, those with a disability and dependants and as such has engaged with IMTAC</w:t>
      </w:r>
      <w:r w:rsidRPr="00986EDA">
        <w:rPr>
          <w:rFonts w:cs="Arial"/>
          <w:color w:val="0070C0"/>
          <w:szCs w:val="24"/>
        </w:rPr>
        <w:t xml:space="preserve">.  </w:t>
      </w:r>
    </w:p>
    <w:p w14:paraId="0BF8DA6A" w14:textId="77777777" w:rsidR="00C36394" w:rsidRDefault="00C36394" w:rsidP="00E91D60">
      <w:pPr>
        <w:autoSpaceDE w:val="0"/>
        <w:autoSpaceDN w:val="0"/>
        <w:adjustRightInd w:val="0"/>
        <w:rPr>
          <w:rFonts w:cs="Arial"/>
          <w:sz w:val="28"/>
          <w:szCs w:val="28"/>
        </w:rPr>
      </w:pPr>
    </w:p>
    <w:p w14:paraId="7F0B2B78" w14:textId="77777777" w:rsidR="00923A40" w:rsidRDefault="00914890" w:rsidP="20B34A22">
      <w:pPr>
        <w:rPr>
          <w:rFonts w:cs="Arial"/>
          <w:color w:val="6373BA"/>
          <w:sz w:val="28"/>
          <w:szCs w:val="28"/>
        </w:rPr>
      </w:pPr>
      <w:r w:rsidRPr="20B34A22">
        <w:rPr>
          <w:rFonts w:cs="Arial"/>
          <w:b/>
          <w:bCs/>
          <w:sz w:val="28"/>
          <w:szCs w:val="28"/>
        </w:rPr>
        <w:t>Religious belie</w:t>
      </w:r>
      <w:r w:rsidR="0072544B" w:rsidRPr="20B34A22">
        <w:rPr>
          <w:rFonts w:cs="Arial"/>
          <w:b/>
          <w:bCs/>
          <w:sz w:val="28"/>
          <w:szCs w:val="28"/>
        </w:rPr>
        <w:t>f</w:t>
      </w:r>
      <w:r w:rsidR="00C36394">
        <w:rPr>
          <w:rFonts w:cs="Arial"/>
          <w:b/>
          <w:bCs/>
          <w:sz w:val="28"/>
          <w:szCs w:val="28"/>
        </w:rPr>
        <w:t>:</w:t>
      </w:r>
      <w:r w:rsidR="001B6AA3" w:rsidRPr="20B34A22">
        <w:rPr>
          <w:rFonts w:cs="Arial"/>
          <w:b/>
          <w:bCs/>
          <w:sz w:val="28"/>
          <w:szCs w:val="28"/>
        </w:rPr>
        <w:t xml:space="preserve"> </w:t>
      </w:r>
      <w:r w:rsidR="002E34C7">
        <w:rPr>
          <w:rFonts w:cs="Arial"/>
          <w:color w:val="6373BA"/>
          <w:sz w:val="28"/>
          <w:szCs w:val="28"/>
        </w:rPr>
        <w:t xml:space="preserve"> </w:t>
      </w:r>
      <w:bookmarkStart w:id="3" w:name="_Hlk197887122"/>
    </w:p>
    <w:p w14:paraId="4E65076D" w14:textId="77777777" w:rsidR="00923A40" w:rsidRDefault="00923A40" w:rsidP="20B34A22">
      <w:pPr>
        <w:rPr>
          <w:rFonts w:cs="Arial"/>
          <w:color w:val="6373BA"/>
          <w:sz w:val="28"/>
          <w:szCs w:val="28"/>
        </w:rPr>
      </w:pPr>
    </w:p>
    <w:p w14:paraId="56407B8A" w14:textId="33315484" w:rsidR="00673743" w:rsidRPr="00A01A6E" w:rsidRDefault="00673743" w:rsidP="00A01A6E">
      <w:pPr>
        <w:autoSpaceDE w:val="0"/>
        <w:autoSpaceDN w:val="0"/>
        <w:adjustRightInd w:val="0"/>
        <w:rPr>
          <w:rFonts w:cs="Arial"/>
          <w:color w:val="0070C0"/>
          <w:sz w:val="28"/>
          <w:szCs w:val="28"/>
        </w:rPr>
      </w:pPr>
      <w:r w:rsidRPr="00A01A6E">
        <w:rPr>
          <w:rFonts w:cs="Arial"/>
          <w:color w:val="0070C0"/>
          <w:sz w:val="28"/>
          <w:szCs w:val="28"/>
        </w:rPr>
        <w:t xml:space="preserve">The need and priority for an owner of an electric vehicle who identifies with this </w:t>
      </w:r>
      <w:r w:rsidR="00C95DBC" w:rsidRPr="00A01A6E">
        <w:rPr>
          <w:rFonts w:cs="Arial"/>
          <w:color w:val="0070C0"/>
          <w:sz w:val="28"/>
          <w:szCs w:val="28"/>
        </w:rPr>
        <w:t>s75 group</w:t>
      </w:r>
      <w:r w:rsidR="00923A40" w:rsidRPr="00A01A6E">
        <w:rPr>
          <w:rFonts w:cs="Arial"/>
          <w:color w:val="0070C0"/>
          <w:sz w:val="28"/>
          <w:szCs w:val="28"/>
        </w:rPr>
        <w:t xml:space="preserve"> </w:t>
      </w:r>
      <w:r w:rsidRPr="00A01A6E">
        <w:rPr>
          <w:rFonts w:cs="Arial"/>
          <w:color w:val="0070C0"/>
          <w:sz w:val="28"/>
          <w:szCs w:val="28"/>
        </w:rPr>
        <w:t xml:space="preserve">and who does not have a driveway, is a solution to charging their vehicle outside their home. </w:t>
      </w:r>
      <w:r w:rsidR="00C36394" w:rsidRPr="00A01A6E">
        <w:rPr>
          <w:rFonts w:cs="Arial"/>
          <w:color w:val="0070C0"/>
          <w:sz w:val="28"/>
          <w:szCs w:val="28"/>
        </w:rPr>
        <w:t xml:space="preserve"> As outlined </w:t>
      </w:r>
      <w:r w:rsidR="0072745B" w:rsidRPr="00A01A6E">
        <w:rPr>
          <w:rFonts w:cs="Arial"/>
          <w:color w:val="0070C0"/>
          <w:sz w:val="28"/>
          <w:szCs w:val="28"/>
        </w:rPr>
        <w:t xml:space="preserve">in the sections </w:t>
      </w:r>
      <w:r w:rsidR="00C36394" w:rsidRPr="00A01A6E">
        <w:rPr>
          <w:rFonts w:cs="Arial"/>
          <w:color w:val="0070C0"/>
          <w:sz w:val="28"/>
          <w:szCs w:val="28"/>
        </w:rPr>
        <w:t>above it is more cost effective to charge an electric vehicle at the owners’ home</w:t>
      </w:r>
      <w:r w:rsidRPr="00A01A6E">
        <w:rPr>
          <w:rFonts w:cs="Arial"/>
          <w:color w:val="0070C0"/>
          <w:sz w:val="28"/>
          <w:szCs w:val="28"/>
        </w:rPr>
        <w:t xml:space="preserve"> and as such this policy provides two options to do so</w:t>
      </w:r>
      <w:r w:rsidR="00C36394" w:rsidRPr="00A01A6E">
        <w:rPr>
          <w:rFonts w:cs="Arial"/>
          <w:color w:val="0070C0"/>
          <w:sz w:val="28"/>
          <w:szCs w:val="28"/>
        </w:rPr>
        <w:t xml:space="preserve">. </w:t>
      </w:r>
    </w:p>
    <w:p w14:paraId="413C4C75" w14:textId="77777777" w:rsidR="00923A40" w:rsidRPr="00A01A6E" w:rsidRDefault="00923A40" w:rsidP="00A01A6E">
      <w:pPr>
        <w:autoSpaceDE w:val="0"/>
        <w:autoSpaceDN w:val="0"/>
        <w:adjustRightInd w:val="0"/>
        <w:rPr>
          <w:rFonts w:cs="Arial"/>
          <w:color w:val="0070C0"/>
          <w:sz w:val="28"/>
          <w:szCs w:val="28"/>
        </w:rPr>
      </w:pPr>
    </w:p>
    <w:p w14:paraId="0EA66ED6" w14:textId="73928886" w:rsidR="0072544B" w:rsidRPr="00A01A6E" w:rsidRDefault="00673743" w:rsidP="00A01A6E">
      <w:pPr>
        <w:autoSpaceDE w:val="0"/>
        <w:autoSpaceDN w:val="0"/>
        <w:adjustRightInd w:val="0"/>
        <w:rPr>
          <w:rFonts w:cs="Arial"/>
          <w:color w:val="0070C0"/>
          <w:sz w:val="28"/>
          <w:szCs w:val="28"/>
        </w:rPr>
      </w:pPr>
      <w:r w:rsidRPr="00A01A6E">
        <w:rPr>
          <w:rFonts w:cs="Arial"/>
          <w:color w:val="0070C0"/>
          <w:sz w:val="28"/>
          <w:szCs w:val="28"/>
        </w:rPr>
        <w:t xml:space="preserve">The Department recognises that the </w:t>
      </w:r>
      <w:r w:rsidR="00923A40" w:rsidRPr="00A01A6E">
        <w:rPr>
          <w:rFonts w:cs="Arial"/>
          <w:color w:val="0070C0"/>
          <w:sz w:val="28"/>
          <w:szCs w:val="28"/>
        </w:rPr>
        <w:t xml:space="preserve">cable protector </w:t>
      </w:r>
      <w:r w:rsidRPr="00A01A6E">
        <w:rPr>
          <w:rFonts w:cs="Arial"/>
          <w:color w:val="0070C0"/>
          <w:sz w:val="28"/>
          <w:szCs w:val="28"/>
        </w:rPr>
        <w:t xml:space="preserve">solution might impact on pedestrians and as such has been engaging with IMTAC regarding evidence gathering, piloting and user testing of the policy. </w:t>
      </w:r>
      <w:r w:rsidR="0072745B" w:rsidRPr="00A01A6E">
        <w:rPr>
          <w:rFonts w:cs="Arial"/>
          <w:color w:val="0070C0"/>
          <w:sz w:val="28"/>
          <w:szCs w:val="28"/>
        </w:rPr>
        <w:t>Encouraging the use of electric vehicles and providing an infrastructure to use EV will lead to growth and as such supporting climate change which will have a positive impact to all s75 groups.</w:t>
      </w:r>
    </w:p>
    <w:bookmarkEnd w:id="3"/>
    <w:p w14:paraId="21F6ADE2" w14:textId="77777777" w:rsidR="00914890" w:rsidRDefault="00914890" w:rsidP="00E91D60">
      <w:pPr>
        <w:autoSpaceDE w:val="0"/>
        <w:autoSpaceDN w:val="0"/>
        <w:adjustRightInd w:val="0"/>
        <w:rPr>
          <w:rFonts w:cs="Arial"/>
          <w:sz w:val="28"/>
          <w:szCs w:val="28"/>
        </w:rPr>
      </w:pPr>
    </w:p>
    <w:p w14:paraId="2701CA6F" w14:textId="77777777" w:rsidR="0072745B" w:rsidRDefault="0072544B" w:rsidP="0072745B">
      <w:pPr>
        <w:rPr>
          <w:rFonts w:cs="Arial"/>
          <w:b/>
          <w:bCs/>
          <w:sz w:val="28"/>
          <w:szCs w:val="28"/>
        </w:rPr>
      </w:pPr>
      <w:r w:rsidRPr="20B34A22">
        <w:rPr>
          <w:rFonts w:cs="Arial"/>
          <w:b/>
          <w:bCs/>
          <w:sz w:val="28"/>
          <w:szCs w:val="28"/>
        </w:rPr>
        <w:t>Political Opinion</w:t>
      </w:r>
      <w:r w:rsidR="00C36394">
        <w:rPr>
          <w:rFonts w:cs="Arial"/>
          <w:b/>
          <w:bCs/>
          <w:sz w:val="28"/>
          <w:szCs w:val="28"/>
        </w:rPr>
        <w:t>:</w:t>
      </w:r>
      <w:r w:rsidR="001B6AA3" w:rsidRPr="20B34A22">
        <w:rPr>
          <w:rFonts w:cs="Arial"/>
          <w:b/>
          <w:bCs/>
          <w:sz w:val="28"/>
          <w:szCs w:val="28"/>
        </w:rPr>
        <w:t xml:space="preserve"> </w:t>
      </w:r>
    </w:p>
    <w:p w14:paraId="275EF849" w14:textId="77777777" w:rsidR="000E4D27" w:rsidRDefault="000E4D27" w:rsidP="0072745B">
      <w:pPr>
        <w:rPr>
          <w:rFonts w:cs="Arial"/>
          <w:color w:val="6373BA"/>
          <w:sz w:val="28"/>
          <w:szCs w:val="28"/>
        </w:rPr>
      </w:pPr>
    </w:p>
    <w:p w14:paraId="5D013E0F" w14:textId="65E8133E" w:rsidR="0072745B" w:rsidRDefault="0072745B" w:rsidP="0072745B">
      <w:pPr>
        <w:rPr>
          <w:rFonts w:eastAsia="Arial" w:cs="Arial"/>
          <w:color w:val="0070C0"/>
          <w:sz w:val="28"/>
          <w:szCs w:val="28"/>
        </w:rPr>
      </w:pPr>
      <w:r w:rsidRPr="00986EDA">
        <w:rPr>
          <w:rFonts w:cs="Arial"/>
          <w:color w:val="0070C0"/>
          <w:sz w:val="28"/>
          <w:szCs w:val="28"/>
        </w:rPr>
        <w:t xml:space="preserve">The need and priority for an owner of an electric vehicle who identifies with this </w:t>
      </w:r>
      <w:r w:rsidRPr="00986EDA">
        <w:rPr>
          <w:rFonts w:eastAsia="Arial" w:cs="Arial"/>
          <w:color w:val="0070C0"/>
          <w:sz w:val="28"/>
          <w:szCs w:val="28"/>
        </w:rPr>
        <w:t xml:space="preserve">s75 group and who does not have a driveway, is a solution to charging their vehicle outside their home.  As outlined in the sections above it is more cost effective to charge an electric vehicle at the owners’ home and as such this policy provides two options to do so. </w:t>
      </w:r>
    </w:p>
    <w:p w14:paraId="1B1BE4EC" w14:textId="77777777" w:rsidR="0091469E" w:rsidRPr="00986EDA" w:rsidRDefault="0091469E" w:rsidP="0072745B">
      <w:pPr>
        <w:rPr>
          <w:rFonts w:eastAsia="Arial" w:cs="Arial"/>
          <w:color w:val="0070C0"/>
          <w:sz w:val="28"/>
          <w:szCs w:val="28"/>
        </w:rPr>
      </w:pPr>
    </w:p>
    <w:p w14:paraId="13B6A476" w14:textId="77777777" w:rsidR="0072745B" w:rsidRPr="00986EDA" w:rsidRDefault="0072745B" w:rsidP="0072745B">
      <w:pPr>
        <w:rPr>
          <w:rFonts w:eastAsia="Arial" w:cs="Arial"/>
          <w:color w:val="0070C0"/>
          <w:sz w:val="28"/>
          <w:szCs w:val="28"/>
        </w:rPr>
      </w:pPr>
      <w:r w:rsidRPr="00986EDA">
        <w:rPr>
          <w:rFonts w:eastAsia="Arial" w:cs="Arial"/>
          <w:color w:val="0070C0"/>
          <w:sz w:val="28"/>
          <w:szCs w:val="28"/>
        </w:rPr>
        <w:t xml:space="preserve">The Department recognises that the second solution might impact on pedestrians and as such has been engaging with IMTAC regarding evidence </w:t>
      </w:r>
      <w:r w:rsidRPr="00986EDA">
        <w:rPr>
          <w:rFonts w:eastAsia="Arial" w:cs="Arial"/>
          <w:color w:val="0070C0"/>
          <w:sz w:val="28"/>
          <w:szCs w:val="28"/>
        </w:rPr>
        <w:lastRenderedPageBreak/>
        <w:t>gathering, piloting and user testing of the policy. Encouraging the use of electric vehicles and providing an infrastructure to use EV will lead to growth and as such supporting climate change which will have a positive impact to all s75 groups.</w:t>
      </w:r>
    </w:p>
    <w:p w14:paraId="4AFEC699" w14:textId="4B3EFDFF" w:rsidR="20B34A22" w:rsidRDefault="20B34A22" w:rsidP="20B34A22">
      <w:pPr>
        <w:rPr>
          <w:rFonts w:cs="Arial"/>
          <w:sz w:val="28"/>
          <w:szCs w:val="28"/>
        </w:rPr>
      </w:pPr>
    </w:p>
    <w:p w14:paraId="601D9D42" w14:textId="77777777" w:rsidR="0072745B" w:rsidRDefault="0072544B" w:rsidP="0072745B">
      <w:pPr>
        <w:rPr>
          <w:rFonts w:eastAsia="Arial" w:cs="Arial"/>
          <w:color w:val="000000" w:themeColor="text1"/>
          <w:szCs w:val="24"/>
        </w:rPr>
      </w:pPr>
      <w:r w:rsidRPr="20B34A22">
        <w:rPr>
          <w:rFonts w:cs="Arial"/>
          <w:b/>
          <w:bCs/>
          <w:sz w:val="28"/>
          <w:szCs w:val="28"/>
        </w:rPr>
        <w:t>Racial Group</w:t>
      </w:r>
      <w:r w:rsidR="00C36394">
        <w:rPr>
          <w:rFonts w:cs="Arial"/>
          <w:b/>
          <w:bCs/>
          <w:sz w:val="28"/>
          <w:szCs w:val="28"/>
        </w:rPr>
        <w:t>:</w:t>
      </w:r>
      <w:r w:rsidR="001B6AA3" w:rsidRPr="20B34A22">
        <w:rPr>
          <w:rFonts w:cs="Arial"/>
          <w:color w:val="6373BA"/>
          <w:sz w:val="28"/>
          <w:szCs w:val="28"/>
        </w:rPr>
        <w:t xml:space="preserve"> </w:t>
      </w:r>
      <w:r w:rsidR="44B48D6F" w:rsidRPr="20B34A22">
        <w:rPr>
          <w:rFonts w:eastAsia="Arial" w:cs="Arial"/>
          <w:color w:val="000000" w:themeColor="text1"/>
          <w:szCs w:val="24"/>
        </w:rPr>
        <w:t xml:space="preserve"> </w:t>
      </w:r>
    </w:p>
    <w:p w14:paraId="4CFFA96E" w14:textId="77777777" w:rsidR="000E4D27" w:rsidRPr="0072745B" w:rsidRDefault="000E4D27" w:rsidP="0072745B">
      <w:pPr>
        <w:rPr>
          <w:rFonts w:cs="Arial"/>
          <w:color w:val="2F5496" w:themeColor="accent1" w:themeShade="BF"/>
          <w:szCs w:val="24"/>
        </w:rPr>
      </w:pPr>
    </w:p>
    <w:p w14:paraId="2E2F1D17" w14:textId="77777777" w:rsidR="0091469E" w:rsidRDefault="0072745B" w:rsidP="0072745B">
      <w:pPr>
        <w:rPr>
          <w:rFonts w:eastAsia="Arial" w:cs="Arial"/>
          <w:color w:val="0070C0"/>
          <w:sz w:val="28"/>
          <w:szCs w:val="28"/>
        </w:rPr>
      </w:pPr>
      <w:r w:rsidRPr="00986EDA">
        <w:rPr>
          <w:rFonts w:cs="Arial"/>
          <w:color w:val="0070C0"/>
          <w:sz w:val="28"/>
          <w:szCs w:val="28"/>
        </w:rPr>
        <w:t xml:space="preserve">The need and priority for an owner of an electric vehicle who identifies with this </w:t>
      </w:r>
      <w:r w:rsidRPr="00986EDA">
        <w:rPr>
          <w:rFonts w:eastAsia="Arial" w:cs="Arial"/>
          <w:color w:val="0070C0"/>
          <w:sz w:val="28"/>
          <w:szCs w:val="28"/>
        </w:rPr>
        <w:t>s75 group and who does not have a driveway, is a solution to charging their vehicle outside their home.  As outlined in the sections above it is more cost effective to charge an electric vehicle at the owners’ home and as such this policy provides two options to do so.</w:t>
      </w:r>
    </w:p>
    <w:p w14:paraId="18137EEC" w14:textId="1C06065F" w:rsidR="0072745B" w:rsidRPr="00986EDA" w:rsidRDefault="0072745B" w:rsidP="0072745B">
      <w:pPr>
        <w:rPr>
          <w:rFonts w:eastAsia="Arial" w:cs="Arial"/>
          <w:color w:val="0070C0"/>
          <w:sz w:val="28"/>
          <w:szCs w:val="28"/>
        </w:rPr>
      </w:pPr>
      <w:r w:rsidRPr="00986EDA">
        <w:rPr>
          <w:rFonts w:eastAsia="Arial" w:cs="Arial"/>
          <w:color w:val="0070C0"/>
          <w:sz w:val="28"/>
          <w:szCs w:val="28"/>
        </w:rPr>
        <w:t xml:space="preserve"> </w:t>
      </w:r>
    </w:p>
    <w:p w14:paraId="3EF8E021" w14:textId="77777777" w:rsidR="0072745B" w:rsidRPr="00986EDA" w:rsidRDefault="0072745B" w:rsidP="0072745B">
      <w:pPr>
        <w:rPr>
          <w:rFonts w:eastAsia="Arial" w:cs="Arial"/>
          <w:color w:val="0070C0"/>
          <w:sz w:val="28"/>
          <w:szCs w:val="28"/>
        </w:rPr>
      </w:pPr>
      <w:r w:rsidRPr="00986EDA">
        <w:rPr>
          <w:rFonts w:eastAsia="Arial" w:cs="Arial"/>
          <w:color w:val="0070C0"/>
          <w:sz w:val="28"/>
          <w:szCs w:val="28"/>
        </w:rPr>
        <w:t>The Department recognises that the second solution might impact on pedestrians and as such has been engaging with IMTAC regarding evidence gathering, piloting and user testing of the policy. Encouraging the use of electric vehicles and providing an infrastructure to use EV will lead to growth and as such supporting climate change which will have a positive impact to all s75 groups.</w:t>
      </w:r>
    </w:p>
    <w:p w14:paraId="44B33539" w14:textId="77777777" w:rsidR="0072544B" w:rsidRDefault="0072544B" w:rsidP="0072745B">
      <w:pPr>
        <w:rPr>
          <w:rFonts w:cs="Arial"/>
          <w:sz w:val="28"/>
          <w:szCs w:val="28"/>
        </w:rPr>
      </w:pPr>
    </w:p>
    <w:p w14:paraId="2B072769" w14:textId="77777777" w:rsidR="000E4D27" w:rsidRDefault="0072544B" w:rsidP="0072745B">
      <w:pPr>
        <w:rPr>
          <w:rFonts w:cs="Arial"/>
          <w:b/>
          <w:bCs/>
          <w:sz w:val="28"/>
          <w:szCs w:val="28"/>
        </w:rPr>
      </w:pPr>
      <w:r w:rsidRPr="20B34A22">
        <w:rPr>
          <w:rFonts w:cs="Arial"/>
          <w:b/>
          <w:bCs/>
          <w:sz w:val="28"/>
          <w:szCs w:val="28"/>
        </w:rPr>
        <w:t>Age</w:t>
      </w:r>
      <w:r w:rsidR="00C36394">
        <w:rPr>
          <w:rFonts w:cs="Arial"/>
          <w:b/>
          <w:bCs/>
          <w:sz w:val="28"/>
          <w:szCs w:val="28"/>
        </w:rPr>
        <w:t>:</w:t>
      </w:r>
    </w:p>
    <w:p w14:paraId="07AE5DF5" w14:textId="507B7367" w:rsidR="0072745B" w:rsidRPr="0072745B" w:rsidRDefault="001B6AA3" w:rsidP="0072745B">
      <w:pPr>
        <w:rPr>
          <w:rFonts w:cs="Arial"/>
          <w:color w:val="2F5496" w:themeColor="accent1" w:themeShade="BF"/>
          <w:szCs w:val="24"/>
        </w:rPr>
      </w:pPr>
      <w:r w:rsidRPr="20B34A22">
        <w:rPr>
          <w:rFonts w:cs="Arial"/>
          <w:color w:val="6373BA"/>
          <w:sz w:val="28"/>
          <w:szCs w:val="28"/>
        </w:rPr>
        <w:t xml:space="preserve"> </w:t>
      </w:r>
      <w:r w:rsidR="0D0CA1A9" w:rsidRPr="20B34A22">
        <w:rPr>
          <w:rFonts w:eastAsia="Arial" w:cs="Arial"/>
          <w:color w:val="000000" w:themeColor="text1"/>
          <w:szCs w:val="24"/>
        </w:rPr>
        <w:t xml:space="preserve"> </w:t>
      </w:r>
    </w:p>
    <w:p w14:paraId="427DBD1E" w14:textId="77777777" w:rsidR="0091469E" w:rsidRDefault="0072745B" w:rsidP="0072745B">
      <w:pPr>
        <w:rPr>
          <w:rFonts w:eastAsia="Arial" w:cs="Arial"/>
          <w:color w:val="0070C0"/>
          <w:sz w:val="28"/>
          <w:szCs w:val="28"/>
        </w:rPr>
      </w:pPr>
      <w:r w:rsidRPr="00986EDA">
        <w:rPr>
          <w:rFonts w:cs="Arial"/>
          <w:color w:val="0070C0"/>
          <w:sz w:val="28"/>
          <w:szCs w:val="28"/>
        </w:rPr>
        <w:t xml:space="preserve">The need and priority for an owner of an electric vehicle who identifies with this </w:t>
      </w:r>
      <w:r w:rsidRPr="00986EDA">
        <w:rPr>
          <w:rFonts w:eastAsia="Arial" w:cs="Arial"/>
          <w:color w:val="0070C0"/>
          <w:sz w:val="28"/>
          <w:szCs w:val="28"/>
        </w:rPr>
        <w:t>s75 group and who does not have a driveway, is a solution to charging their vehicle outside their home.  As outlined in the sections above it is more cost effective to charge an electric vehicle at the owners’ home and as such this policy provides two options to do so.</w:t>
      </w:r>
    </w:p>
    <w:p w14:paraId="2E23B568" w14:textId="1B8B1A54" w:rsidR="0072745B" w:rsidRPr="00986EDA" w:rsidRDefault="0072745B" w:rsidP="0072745B">
      <w:pPr>
        <w:rPr>
          <w:rFonts w:eastAsia="Arial" w:cs="Arial"/>
          <w:color w:val="0070C0"/>
          <w:sz w:val="28"/>
          <w:szCs w:val="28"/>
        </w:rPr>
      </w:pPr>
      <w:r w:rsidRPr="00986EDA">
        <w:rPr>
          <w:rFonts w:eastAsia="Arial" w:cs="Arial"/>
          <w:color w:val="0070C0"/>
          <w:sz w:val="28"/>
          <w:szCs w:val="28"/>
        </w:rPr>
        <w:t xml:space="preserve"> </w:t>
      </w:r>
    </w:p>
    <w:p w14:paraId="2AF319D8" w14:textId="77777777" w:rsidR="0072745B" w:rsidRPr="00986EDA" w:rsidRDefault="0072745B" w:rsidP="0072745B">
      <w:pPr>
        <w:rPr>
          <w:rFonts w:eastAsia="Arial" w:cs="Arial"/>
          <w:color w:val="0070C0"/>
          <w:sz w:val="28"/>
          <w:szCs w:val="28"/>
        </w:rPr>
      </w:pPr>
      <w:r w:rsidRPr="00986EDA">
        <w:rPr>
          <w:rFonts w:eastAsia="Arial" w:cs="Arial"/>
          <w:color w:val="0070C0"/>
          <w:sz w:val="28"/>
          <w:szCs w:val="28"/>
        </w:rPr>
        <w:t>The Department recognises that the second solution might impact on pedestrians and as such has been engaging with IMTAC regarding evidence gathering, piloting and user testing of the policy. Encouraging the use of electric vehicles and providing an infrastructure to use EV will lead to growth and as such supporting climate change which will have a positive impact to all s75 groups.</w:t>
      </w:r>
    </w:p>
    <w:p w14:paraId="2E290991" w14:textId="406D1C37" w:rsidR="20B34A22" w:rsidRDefault="20B34A22" w:rsidP="20B34A22">
      <w:pPr>
        <w:rPr>
          <w:rFonts w:cs="Arial"/>
          <w:sz w:val="28"/>
          <w:szCs w:val="28"/>
        </w:rPr>
      </w:pPr>
    </w:p>
    <w:p w14:paraId="5C7779EE" w14:textId="77777777" w:rsidR="000E4D27" w:rsidRDefault="0072544B" w:rsidP="0072745B">
      <w:pPr>
        <w:rPr>
          <w:rFonts w:cs="Arial"/>
          <w:color w:val="6373BA"/>
          <w:sz w:val="28"/>
          <w:szCs w:val="28"/>
        </w:rPr>
      </w:pPr>
      <w:r w:rsidRPr="20B34A22">
        <w:rPr>
          <w:rFonts w:cs="Arial"/>
          <w:b/>
          <w:bCs/>
          <w:sz w:val="28"/>
          <w:szCs w:val="28"/>
        </w:rPr>
        <w:t>Marital status</w:t>
      </w:r>
      <w:r w:rsidR="00C36394">
        <w:rPr>
          <w:rFonts w:cs="Arial"/>
          <w:b/>
          <w:bCs/>
          <w:sz w:val="28"/>
          <w:szCs w:val="28"/>
        </w:rPr>
        <w:t>:</w:t>
      </w:r>
      <w:r w:rsidR="001B6AA3" w:rsidRPr="20B34A22">
        <w:rPr>
          <w:rFonts w:cs="Arial"/>
          <w:color w:val="6373BA"/>
          <w:sz w:val="28"/>
          <w:szCs w:val="28"/>
        </w:rPr>
        <w:t xml:space="preserve"> </w:t>
      </w:r>
    </w:p>
    <w:p w14:paraId="1A703FC7" w14:textId="370F2E7E" w:rsidR="0072745B" w:rsidRPr="0072745B" w:rsidRDefault="2D109A40" w:rsidP="0072745B">
      <w:pPr>
        <w:rPr>
          <w:rFonts w:cs="Arial"/>
          <w:color w:val="2F5496" w:themeColor="accent1" w:themeShade="BF"/>
          <w:szCs w:val="24"/>
        </w:rPr>
      </w:pPr>
      <w:r w:rsidRPr="20B34A22">
        <w:rPr>
          <w:rFonts w:eastAsia="Arial" w:cs="Arial"/>
          <w:color w:val="000000" w:themeColor="text1"/>
          <w:szCs w:val="24"/>
        </w:rPr>
        <w:t xml:space="preserve"> </w:t>
      </w:r>
    </w:p>
    <w:p w14:paraId="3C91487F" w14:textId="77777777" w:rsidR="0072745B" w:rsidRDefault="0072745B" w:rsidP="0072745B">
      <w:pPr>
        <w:rPr>
          <w:rFonts w:eastAsia="Arial" w:cs="Arial"/>
          <w:color w:val="0070C0"/>
          <w:sz w:val="28"/>
          <w:szCs w:val="28"/>
        </w:rPr>
      </w:pPr>
      <w:r w:rsidRPr="00986EDA">
        <w:rPr>
          <w:rFonts w:cs="Arial"/>
          <w:color w:val="0070C0"/>
          <w:sz w:val="28"/>
          <w:szCs w:val="28"/>
        </w:rPr>
        <w:t xml:space="preserve">The need and priority for an owner of an electric vehicle who identifies with this </w:t>
      </w:r>
      <w:r w:rsidRPr="00986EDA">
        <w:rPr>
          <w:rFonts w:eastAsia="Arial" w:cs="Arial"/>
          <w:color w:val="0070C0"/>
          <w:sz w:val="28"/>
          <w:szCs w:val="28"/>
        </w:rPr>
        <w:t xml:space="preserve">s75 group and who does not have a driveway, is a solution to charging their vehicle outside their home.  As outlined in the sections above it is more cost effective to charge an electric vehicle at the owners’ home and as such this policy provides two options to do so. </w:t>
      </w:r>
    </w:p>
    <w:p w14:paraId="10B3B8BF" w14:textId="77777777" w:rsidR="0091469E" w:rsidRPr="00986EDA" w:rsidRDefault="0091469E" w:rsidP="0072745B">
      <w:pPr>
        <w:rPr>
          <w:rFonts w:eastAsia="Arial" w:cs="Arial"/>
          <w:color w:val="0070C0"/>
          <w:sz w:val="28"/>
          <w:szCs w:val="28"/>
        </w:rPr>
      </w:pPr>
    </w:p>
    <w:p w14:paraId="2C971118" w14:textId="77777777" w:rsidR="0072745B" w:rsidRPr="00986EDA" w:rsidRDefault="0072745B" w:rsidP="0072745B">
      <w:pPr>
        <w:rPr>
          <w:rFonts w:eastAsia="Arial" w:cs="Arial"/>
          <w:color w:val="0070C0"/>
          <w:sz w:val="28"/>
          <w:szCs w:val="28"/>
        </w:rPr>
      </w:pPr>
      <w:r w:rsidRPr="00986EDA">
        <w:rPr>
          <w:rFonts w:eastAsia="Arial" w:cs="Arial"/>
          <w:color w:val="0070C0"/>
          <w:sz w:val="28"/>
          <w:szCs w:val="28"/>
        </w:rPr>
        <w:t>The Department recognises that the second solution might impact on pedestrians and as such has been engaging with IMTAC regarding evidence gathering, piloting and user testing of the policy. Encouraging the use of electric vehicles and providing an infrastructure to use EV will lead to growth and as such supporting climate change which will have a positive impact to all s75 groups.</w:t>
      </w:r>
    </w:p>
    <w:p w14:paraId="02F9695A" w14:textId="59133694" w:rsidR="0072544B" w:rsidRPr="00144DEE" w:rsidRDefault="0072544B" w:rsidP="20B34A22">
      <w:pPr>
        <w:rPr>
          <w:rFonts w:eastAsia="Arial" w:cs="Arial"/>
          <w:color w:val="2F5496" w:themeColor="accent1" w:themeShade="BF"/>
          <w:szCs w:val="24"/>
        </w:rPr>
      </w:pPr>
    </w:p>
    <w:p w14:paraId="63AF5E2A" w14:textId="77777777" w:rsidR="00A01A6E" w:rsidRDefault="00A01A6E" w:rsidP="0072745B">
      <w:pPr>
        <w:rPr>
          <w:rFonts w:cs="Arial"/>
          <w:b/>
          <w:bCs/>
          <w:sz w:val="28"/>
          <w:szCs w:val="28"/>
        </w:rPr>
      </w:pPr>
    </w:p>
    <w:p w14:paraId="4B17ECC0" w14:textId="77777777" w:rsidR="000E4D27" w:rsidRDefault="0072544B" w:rsidP="0072745B">
      <w:pPr>
        <w:rPr>
          <w:rFonts w:cs="Arial"/>
          <w:color w:val="6373BA"/>
          <w:sz w:val="28"/>
          <w:szCs w:val="28"/>
        </w:rPr>
      </w:pPr>
      <w:r w:rsidRPr="20B34A22">
        <w:rPr>
          <w:rFonts w:cs="Arial"/>
          <w:b/>
          <w:bCs/>
          <w:sz w:val="28"/>
          <w:szCs w:val="28"/>
        </w:rPr>
        <w:t>Sexual orientation</w:t>
      </w:r>
      <w:r w:rsidR="00C36394">
        <w:rPr>
          <w:rFonts w:cs="Arial"/>
          <w:b/>
          <w:bCs/>
          <w:sz w:val="28"/>
          <w:szCs w:val="28"/>
        </w:rPr>
        <w:t>:</w:t>
      </w:r>
      <w:r w:rsidR="001B6AA3" w:rsidRPr="20B34A22">
        <w:rPr>
          <w:rFonts w:cs="Arial"/>
          <w:color w:val="6373BA"/>
          <w:sz w:val="28"/>
          <w:szCs w:val="28"/>
        </w:rPr>
        <w:t xml:space="preserve"> </w:t>
      </w:r>
    </w:p>
    <w:p w14:paraId="2AB00B47" w14:textId="405D01B9" w:rsidR="0072745B" w:rsidRPr="0072745B" w:rsidRDefault="59AE7B5F" w:rsidP="0072745B">
      <w:pPr>
        <w:rPr>
          <w:rFonts w:cs="Arial"/>
          <w:color w:val="2F5496" w:themeColor="accent1" w:themeShade="BF"/>
          <w:szCs w:val="24"/>
        </w:rPr>
      </w:pPr>
      <w:r w:rsidRPr="20B34A22">
        <w:rPr>
          <w:rFonts w:eastAsia="Arial" w:cs="Arial"/>
          <w:color w:val="000000" w:themeColor="text1"/>
          <w:szCs w:val="24"/>
        </w:rPr>
        <w:t xml:space="preserve"> </w:t>
      </w:r>
    </w:p>
    <w:p w14:paraId="59B9D444" w14:textId="77777777" w:rsidR="0072745B" w:rsidRDefault="0072745B" w:rsidP="0072745B">
      <w:pPr>
        <w:rPr>
          <w:rFonts w:eastAsia="Arial" w:cs="Arial"/>
          <w:color w:val="0070C0"/>
          <w:sz w:val="28"/>
          <w:szCs w:val="28"/>
        </w:rPr>
      </w:pPr>
      <w:r w:rsidRPr="00986EDA">
        <w:rPr>
          <w:rFonts w:cs="Arial"/>
          <w:color w:val="0070C0"/>
          <w:sz w:val="28"/>
          <w:szCs w:val="28"/>
        </w:rPr>
        <w:t xml:space="preserve">The need and priority for an owner of an electric vehicle who identifies with this </w:t>
      </w:r>
      <w:r w:rsidRPr="00986EDA">
        <w:rPr>
          <w:rFonts w:eastAsia="Arial" w:cs="Arial"/>
          <w:color w:val="0070C0"/>
          <w:sz w:val="28"/>
          <w:szCs w:val="28"/>
        </w:rPr>
        <w:t xml:space="preserve">s75 group and who does not have a driveway, is a solution to charging their vehicle outside their home.  As outlined in the sections above it is more cost effective to charge an electric vehicle at the owners’ home and as such this policy provides two options to do so. </w:t>
      </w:r>
    </w:p>
    <w:p w14:paraId="348D9A6E" w14:textId="77777777" w:rsidR="0091469E" w:rsidRPr="00986EDA" w:rsidRDefault="0091469E" w:rsidP="0072745B">
      <w:pPr>
        <w:rPr>
          <w:rFonts w:eastAsia="Arial" w:cs="Arial"/>
          <w:color w:val="0070C0"/>
          <w:sz w:val="28"/>
          <w:szCs w:val="28"/>
        </w:rPr>
      </w:pPr>
    </w:p>
    <w:p w14:paraId="49112C83" w14:textId="77777777" w:rsidR="0072745B" w:rsidRPr="00986EDA" w:rsidRDefault="0072745B" w:rsidP="0072745B">
      <w:pPr>
        <w:rPr>
          <w:rFonts w:eastAsia="Arial" w:cs="Arial"/>
          <w:color w:val="0070C0"/>
          <w:sz w:val="28"/>
          <w:szCs w:val="28"/>
        </w:rPr>
      </w:pPr>
      <w:r w:rsidRPr="00986EDA">
        <w:rPr>
          <w:rFonts w:eastAsia="Arial" w:cs="Arial"/>
          <w:color w:val="0070C0"/>
          <w:sz w:val="28"/>
          <w:szCs w:val="28"/>
        </w:rPr>
        <w:t>The Department recognises that the second solution might impact on pedestrians and as such has been engaging with IMTAC regarding evidence gathering, piloting and user testing of the policy. Encouraging the use of electric vehicles and providing an infrastructure to use EV will lead to growth and as such supporting climate change which will have a positive impact to all s75 groups.</w:t>
      </w:r>
    </w:p>
    <w:p w14:paraId="34A19EB4" w14:textId="0377E09D" w:rsidR="20B34A22" w:rsidRPr="00144DEE" w:rsidRDefault="20B34A22" w:rsidP="20B34A22">
      <w:pPr>
        <w:rPr>
          <w:rFonts w:cs="Arial"/>
          <w:color w:val="2F5496" w:themeColor="accent1" w:themeShade="BF"/>
          <w:sz w:val="28"/>
          <w:szCs w:val="28"/>
        </w:rPr>
      </w:pPr>
    </w:p>
    <w:p w14:paraId="77E9B124" w14:textId="77777777" w:rsidR="000E4D27" w:rsidRDefault="0072544B" w:rsidP="0072745B">
      <w:pPr>
        <w:rPr>
          <w:rFonts w:cs="Arial"/>
          <w:color w:val="6373BA"/>
          <w:sz w:val="28"/>
          <w:szCs w:val="28"/>
        </w:rPr>
      </w:pPr>
      <w:r w:rsidRPr="20B34A22">
        <w:rPr>
          <w:rFonts w:cs="Arial"/>
          <w:b/>
          <w:bCs/>
          <w:sz w:val="28"/>
          <w:szCs w:val="28"/>
        </w:rPr>
        <w:t>Men and Women Generally</w:t>
      </w:r>
      <w:r w:rsidR="00C36394">
        <w:rPr>
          <w:rFonts w:cs="Arial"/>
          <w:b/>
          <w:bCs/>
          <w:sz w:val="28"/>
          <w:szCs w:val="28"/>
        </w:rPr>
        <w:t>:</w:t>
      </w:r>
      <w:r w:rsidR="001B6AA3" w:rsidRPr="20B34A22">
        <w:rPr>
          <w:rFonts w:cs="Arial"/>
          <w:color w:val="6373BA"/>
          <w:sz w:val="28"/>
          <w:szCs w:val="28"/>
        </w:rPr>
        <w:t xml:space="preserve"> </w:t>
      </w:r>
    </w:p>
    <w:p w14:paraId="25A8806E" w14:textId="162A82D4" w:rsidR="0072745B" w:rsidRPr="0072745B" w:rsidRDefault="76F7A3BC" w:rsidP="0072745B">
      <w:pPr>
        <w:rPr>
          <w:rFonts w:cs="Arial"/>
          <w:color w:val="2F5496" w:themeColor="accent1" w:themeShade="BF"/>
          <w:szCs w:val="24"/>
        </w:rPr>
      </w:pPr>
      <w:r w:rsidRPr="20B34A22">
        <w:rPr>
          <w:rFonts w:eastAsia="Arial" w:cs="Arial"/>
          <w:color w:val="000000" w:themeColor="text1"/>
          <w:szCs w:val="24"/>
        </w:rPr>
        <w:t xml:space="preserve"> </w:t>
      </w:r>
    </w:p>
    <w:p w14:paraId="0B4EC6DB" w14:textId="77777777" w:rsidR="0072745B" w:rsidRDefault="0072745B" w:rsidP="0072745B">
      <w:pPr>
        <w:rPr>
          <w:rFonts w:eastAsia="Arial" w:cs="Arial"/>
          <w:color w:val="0070C0"/>
          <w:sz w:val="28"/>
          <w:szCs w:val="28"/>
        </w:rPr>
      </w:pPr>
      <w:r w:rsidRPr="00986EDA">
        <w:rPr>
          <w:rFonts w:cs="Arial"/>
          <w:color w:val="0070C0"/>
          <w:sz w:val="28"/>
          <w:szCs w:val="28"/>
        </w:rPr>
        <w:t xml:space="preserve">The need and priority for an owner of an electric vehicle who identifies with this </w:t>
      </w:r>
      <w:r w:rsidRPr="00986EDA">
        <w:rPr>
          <w:rFonts w:eastAsia="Arial" w:cs="Arial"/>
          <w:color w:val="0070C0"/>
          <w:sz w:val="28"/>
          <w:szCs w:val="28"/>
        </w:rPr>
        <w:t xml:space="preserve">s75 group and who does not have a driveway, is a solution to charging their vehicle outside their home.  As outlined in the sections above it is more cost effective to charge an electric vehicle at the owners’ home and as such this policy provides two options to do so. </w:t>
      </w:r>
    </w:p>
    <w:p w14:paraId="4B150FB4" w14:textId="77777777" w:rsidR="0091469E" w:rsidRPr="00986EDA" w:rsidRDefault="0091469E" w:rsidP="0072745B">
      <w:pPr>
        <w:rPr>
          <w:rFonts w:eastAsia="Arial" w:cs="Arial"/>
          <w:color w:val="0070C0"/>
          <w:sz w:val="28"/>
          <w:szCs w:val="28"/>
        </w:rPr>
      </w:pPr>
    </w:p>
    <w:p w14:paraId="682F798D" w14:textId="77777777" w:rsidR="0072745B" w:rsidRPr="00986EDA" w:rsidRDefault="0072745B" w:rsidP="0072745B">
      <w:pPr>
        <w:rPr>
          <w:rFonts w:eastAsia="Arial" w:cs="Arial"/>
          <w:color w:val="0070C0"/>
          <w:szCs w:val="24"/>
        </w:rPr>
      </w:pPr>
      <w:r w:rsidRPr="00986EDA">
        <w:rPr>
          <w:rFonts w:eastAsia="Arial" w:cs="Arial"/>
          <w:color w:val="0070C0"/>
          <w:sz w:val="28"/>
          <w:szCs w:val="28"/>
        </w:rPr>
        <w:t>The Department recognises that the second solution might impact on pedestrians and as such has been engaging with IMTAC regarding evidence gathering, piloting and user testing of the policy. Encouraging the use of electric vehicles and providing an infrastructure to use EV will lead to growth and as such supporting climate change which will have a positive impact to all s75 groups.</w:t>
      </w:r>
    </w:p>
    <w:p w14:paraId="32FA661B" w14:textId="5909FE24" w:rsidR="20B34A22" w:rsidRDefault="20B34A22" w:rsidP="20B34A22">
      <w:pPr>
        <w:rPr>
          <w:rFonts w:cs="Arial"/>
          <w:sz w:val="28"/>
          <w:szCs w:val="28"/>
        </w:rPr>
      </w:pPr>
    </w:p>
    <w:p w14:paraId="639B7CF3" w14:textId="77777777" w:rsidR="007B1ED5" w:rsidRDefault="004639BC" w:rsidP="0072745B">
      <w:pPr>
        <w:rPr>
          <w:rFonts w:cs="Arial"/>
          <w:color w:val="6373BA"/>
          <w:sz w:val="28"/>
          <w:szCs w:val="28"/>
        </w:rPr>
      </w:pPr>
      <w:r w:rsidRPr="20B34A22">
        <w:rPr>
          <w:rFonts w:cs="Arial"/>
          <w:b/>
          <w:bCs/>
          <w:sz w:val="28"/>
          <w:szCs w:val="28"/>
        </w:rPr>
        <w:t>Disability</w:t>
      </w:r>
      <w:r w:rsidR="00C36394">
        <w:rPr>
          <w:rFonts w:cs="Arial"/>
          <w:b/>
          <w:bCs/>
          <w:sz w:val="28"/>
          <w:szCs w:val="28"/>
        </w:rPr>
        <w:t>:</w:t>
      </w:r>
      <w:r w:rsidR="001B6AA3" w:rsidRPr="20B34A22">
        <w:rPr>
          <w:rFonts w:cs="Arial"/>
          <w:color w:val="6373BA"/>
          <w:sz w:val="28"/>
          <w:szCs w:val="28"/>
        </w:rPr>
        <w:t xml:space="preserve"> </w:t>
      </w:r>
    </w:p>
    <w:p w14:paraId="74168B20" w14:textId="77777777" w:rsidR="000E4D27" w:rsidRDefault="000E4D27" w:rsidP="0072745B">
      <w:pPr>
        <w:rPr>
          <w:rFonts w:cs="Arial"/>
          <w:color w:val="6373BA"/>
          <w:sz w:val="28"/>
          <w:szCs w:val="28"/>
        </w:rPr>
      </w:pPr>
    </w:p>
    <w:p w14:paraId="2525954F" w14:textId="77777777" w:rsidR="0091469E" w:rsidRDefault="0072745B" w:rsidP="0072745B">
      <w:pPr>
        <w:rPr>
          <w:rFonts w:eastAsia="Arial" w:cs="Arial"/>
          <w:color w:val="0070C0"/>
          <w:sz w:val="28"/>
          <w:szCs w:val="28"/>
        </w:rPr>
      </w:pPr>
      <w:r w:rsidRPr="00986EDA">
        <w:rPr>
          <w:rFonts w:cs="Arial"/>
          <w:color w:val="0070C0"/>
          <w:sz w:val="28"/>
          <w:szCs w:val="28"/>
        </w:rPr>
        <w:lastRenderedPageBreak/>
        <w:t xml:space="preserve">The need and priority for an owner of an electric vehicle who identifies with this </w:t>
      </w:r>
      <w:r w:rsidRPr="00986EDA">
        <w:rPr>
          <w:rFonts w:eastAsia="Arial" w:cs="Arial"/>
          <w:color w:val="0070C0"/>
          <w:sz w:val="28"/>
          <w:szCs w:val="28"/>
        </w:rPr>
        <w:t>s75 group and who does not have a driveway, is a solution to charging their vehicle outside their home.  As outlined in the sections above it is more cost effective to charge an electric vehicle at the owners’ home and as such this policy provides two options to do so.</w:t>
      </w:r>
    </w:p>
    <w:p w14:paraId="0581C9B8" w14:textId="4EFB98E6" w:rsidR="0072745B" w:rsidRPr="00986EDA" w:rsidRDefault="0072745B" w:rsidP="0072745B">
      <w:pPr>
        <w:rPr>
          <w:rFonts w:eastAsia="Arial" w:cs="Arial"/>
          <w:color w:val="0070C0"/>
          <w:sz w:val="28"/>
          <w:szCs w:val="28"/>
        </w:rPr>
      </w:pPr>
      <w:r w:rsidRPr="00986EDA">
        <w:rPr>
          <w:rFonts w:eastAsia="Arial" w:cs="Arial"/>
          <w:color w:val="0070C0"/>
          <w:sz w:val="28"/>
          <w:szCs w:val="28"/>
        </w:rPr>
        <w:t xml:space="preserve"> </w:t>
      </w:r>
    </w:p>
    <w:p w14:paraId="5F244972" w14:textId="77777777" w:rsidR="0072745B" w:rsidRPr="00986EDA" w:rsidRDefault="0072745B" w:rsidP="0072745B">
      <w:pPr>
        <w:rPr>
          <w:rFonts w:eastAsia="Arial" w:cs="Arial"/>
          <w:color w:val="0070C0"/>
          <w:sz w:val="28"/>
          <w:szCs w:val="28"/>
        </w:rPr>
      </w:pPr>
      <w:r w:rsidRPr="00986EDA">
        <w:rPr>
          <w:rFonts w:eastAsia="Arial" w:cs="Arial"/>
          <w:color w:val="0070C0"/>
          <w:sz w:val="28"/>
          <w:szCs w:val="28"/>
        </w:rPr>
        <w:t>The Department recognises that the second solution might impact on pedestrians and as such has been engaging with IMTAC regarding evidence gathering, piloting and user testing of the policy. Encouraging the use of electric vehicles and providing an infrastructure to use EV will lead to growth and as such supporting climate change which will have a positive impact to all s75 groups.</w:t>
      </w:r>
    </w:p>
    <w:p w14:paraId="09AB987A" w14:textId="77777777" w:rsidR="00A01A6E" w:rsidRDefault="00A01A6E" w:rsidP="0072745B">
      <w:pPr>
        <w:rPr>
          <w:rFonts w:cs="Arial"/>
          <w:b/>
          <w:bCs/>
          <w:sz w:val="28"/>
          <w:szCs w:val="28"/>
        </w:rPr>
      </w:pPr>
    </w:p>
    <w:p w14:paraId="4F0DC18B" w14:textId="77777777" w:rsidR="00A01A6E" w:rsidRDefault="00A01A6E" w:rsidP="0072745B">
      <w:pPr>
        <w:rPr>
          <w:rFonts w:cs="Arial"/>
          <w:b/>
          <w:bCs/>
          <w:sz w:val="28"/>
          <w:szCs w:val="28"/>
        </w:rPr>
      </w:pPr>
    </w:p>
    <w:p w14:paraId="42829658" w14:textId="67F221F6" w:rsidR="0072745B" w:rsidRDefault="004639BC" w:rsidP="0072745B">
      <w:pPr>
        <w:rPr>
          <w:rFonts w:cs="Arial"/>
          <w:b/>
          <w:bCs/>
          <w:sz w:val="28"/>
          <w:szCs w:val="28"/>
        </w:rPr>
      </w:pPr>
      <w:r w:rsidRPr="20B34A22">
        <w:rPr>
          <w:rFonts w:cs="Arial"/>
          <w:b/>
          <w:bCs/>
          <w:sz w:val="28"/>
          <w:szCs w:val="28"/>
        </w:rPr>
        <w:t>Dependants</w:t>
      </w:r>
      <w:r w:rsidR="00C36394">
        <w:rPr>
          <w:rFonts w:cs="Arial"/>
          <w:b/>
          <w:bCs/>
          <w:sz w:val="28"/>
          <w:szCs w:val="28"/>
        </w:rPr>
        <w:t>:</w:t>
      </w:r>
      <w:r w:rsidR="001B6AA3" w:rsidRPr="20B34A22">
        <w:rPr>
          <w:rFonts w:cs="Arial"/>
          <w:b/>
          <w:bCs/>
          <w:sz w:val="28"/>
          <w:szCs w:val="28"/>
        </w:rPr>
        <w:t xml:space="preserve"> </w:t>
      </w:r>
    </w:p>
    <w:p w14:paraId="70851D12" w14:textId="77777777" w:rsidR="000E4D27" w:rsidRPr="0072745B" w:rsidRDefault="000E4D27" w:rsidP="0072745B">
      <w:pPr>
        <w:rPr>
          <w:rFonts w:cs="Arial"/>
          <w:color w:val="2F5496" w:themeColor="accent1" w:themeShade="BF"/>
          <w:szCs w:val="24"/>
        </w:rPr>
      </w:pPr>
    </w:p>
    <w:p w14:paraId="30D1CCE4" w14:textId="77777777" w:rsidR="0072745B" w:rsidRDefault="0072745B" w:rsidP="0072745B">
      <w:pPr>
        <w:rPr>
          <w:rFonts w:eastAsia="Arial" w:cs="Arial"/>
          <w:color w:val="0070C0"/>
          <w:sz w:val="28"/>
          <w:szCs w:val="28"/>
        </w:rPr>
      </w:pPr>
      <w:r w:rsidRPr="00986EDA">
        <w:rPr>
          <w:rFonts w:cs="Arial"/>
          <w:color w:val="0070C0"/>
          <w:sz w:val="28"/>
          <w:szCs w:val="28"/>
        </w:rPr>
        <w:t xml:space="preserve">The need and priority for an owner of an electric vehicle who identifies with this </w:t>
      </w:r>
      <w:r w:rsidRPr="00986EDA">
        <w:rPr>
          <w:rFonts w:eastAsia="Arial" w:cs="Arial"/>
          <w:color w:val="0070C0"/>
          <w:sz w:val="28"/>
          <w:szCs w:val="28"/>
        </w:rPr>
        <w:t xml:space="preserve">s75 group and who does not have a driveway, is a solution to charging their vehicle outside their home.  As outlined in the sections above it is more cost effective to charge an electric vehicle at the owners’ home and as such this policy provides two options to do so. </w:t>
      </w:r>
    </w:p>
    <w:p w14:paraId="79A71B77" w14:textId="77777777" w:rsidR="0091469E" w:rsidRPr="00986EDA" w:rsidRDefault="0091469E" w:rsidP="0072745B">
      <w:pPr>
        <w:rPr>
          <w:rFonts w:eastAsia="Arial" w:cs="Arial"/>
          <w:color w:val="0070C0"/>
          <w:sz w:val="28"/>
          <w:szCs w:val="28"/>
        </w:rPr>
      </w:pPr>
    </w:p>
    <w:p w14:paraId="7BAE0EC2" w14:textId="77777777" w:rsidR="0072745B" w:rsidRPr="00986EDA" w:rsidRDefault="0072745B" w:rsidP="0072745B">
      <w:pPr>
        <w:rPr>
          <w:rFonts w:eastAsia="Arial" w:cs="Arial"/>
          <w:color w:val="0070C0"/>
          <w:sz w:val="28"/>
          <w:szCs w:val="28"/>
        </w:rPr>
      </w:pPr>
      <w:r w:rsidRPr="00986EDA">
        <w:rPr>
          <w:rFonts w:eastAsia="Arial" w:cs="Arial"/>
          <w:color w:val="0070C0"/>
          <w:sz w:val="28"/>
          <w:szCs w:val="28"/>
        </w:rPr>
        <w:t>The Department recognises that the second solution might impact on pedestrians and as such has been engaging with IMTAC regarding evidence gathering, piloting and user testing of the policy. Encouraging the use of electric vehicles and providing an infrastructure to use EV will lead to growth and as such supporting climate change which will have a positive impact to all s75 groups.</w:t>
      </w:r>
    </w:p>
    <w:p w14:paraId="410ACDD8" w14:textId="036AA3A2" w:rsidR="004639BC" w:rsidRPr="00144DEE" w:rsidRDefault="004639BC" w:rsidP="20B34A22">
      <w:pPr>
        <w:rPr>
          <w:rFonts w:eastAsia="Arial" w:cs="Arial"/>
          <w:color w:val="2F5496" w:themeColor="accent1" w:themeShade="BF"/>
          <w:szCs w:val="24"/>
        </w:rPr>
      </w:pPr>
    </w:p>
    <w:p w14:paraId="051F5CC8" w14:textId="4713374D" w:rsidR="20B34A22" w:rsidRDefault="20B34A22" w:rsidP="20B34A22">
      <w:pPr>
        <w:rPr>
          <w:rFonts w:cs="Arial"/>
          <w:sz w:val="28"/>
          <w:szCs w:val="28"/>
        </w:rPr>
      </w:pPr>
    </w:p>
    <w:p w14:paraId="2B4534E2" w14:textId="77777777" w:rsidR="004639BC" w:rsidRPr="00B92E4E" w:rsidRDefault="004639BC" w:rsidP="004639BC">
      <w:pPr>
        <w:rPr>
          <w:rFonts w:cs="Arial"/>
          <w:sz w:val="28"/>
          <w:szCs w:val="28"/>
        </w:rPr>
      </w:pPr>
    </w:p>
    <w:p w14:paraId="190A8012" w14:textId="77777777" w:rsidR="004639BC" w:rsidRDefault="004639BC" w:rsidP="00E91D60">
      <w:pPr>
        <w:rPr>
          <w:rFonts w:cs="Arial"/>
          <w:b/>
          <w:sz w:val="28"/>
          <w:szCs w:val="28"/>
          <w:u w:val="single"/>
        </w:rPr>
      </w:pPr>
    </w:p>
    <w:p w14:paraId="25F503E1" w14:textId="77777777" w:rsidR="00E91D60" w:rsidRPr="0072544B" w:rsidRDefault="00E91D60" w:rsidP="00986EDA">
      <w:pPr>
        <w:rPr>
          <w:rFonts w:cs="Arial"/>
          <w:b/>
          <w:sz w:val="28"/>
          <w:szCs w:val="28"/>
          <w:u w:val="single"/>
        </w:rPr>
      </w:pPr>
      <w:r w:rsidRPr="0072544B">
        <w:rPr>
          <w:rFonts w:cs="Arial"/>
          <w:b/>
          <w:sz w:val="28"/>
          <w:szCs w:val="28"/>
          <w:u w:val="single"/>
        </w:rPr>
        <w:t xml:space="preserve">Part 2. Screening questions </w:t>
      </w:r>
    </w:p>
    <w:p w14:paraId="43A2A02F" w14:textId="77777777" w:rsidR="00E91D60" w:rsidRDefault="00E91D60" w:rsidP="00E91D60">
      <w:pPr>
        <w:rPr>
          <w:rFonts w:cs="Arial"/>
          <w:sz w:val="28"/>
          <w:szCs w:val="28"/>
        </w:rPr>
      </w:pPr>
    </w:p>
    <w:p w14:paraId="50E815EC" w14:textId="77777777" w:rsidR="00E91D60" w:rsidRPr="00B1472D" w:rsidRDefault="00E91D60" w:rsidP="00E91D60">
      <w:pPr>
        <w:rPr>
          <w:rFonts w:cs="Arial"/>
          <w:b/>
          <w:color w:val="2F5496" w:themeColor="accent1" w:themeShade="BF"/>
          <w:sz w:val="28"/>
          <w:szCs w:val="28"/>
        </w:rPr>
      </w:pPr>
      <w:r w:rsidRPr="001167B8">
        <w:rPr>
          <w:rFonts w:cs="Arial"/>
          <w:b/>
          <w:color w:val="2F5496" w:themeColor="accent1" w:themeShade="BF"/>
          <w:sz w:val="28"/>
          <w:szCs w:val="28"/>
        </w:rPr>
        <w:t>Introduction</w:t>
      </w:r>
      <w:r w:rsidRPr="00B1472D">
        <w:rPr>
          <w:rFonts w:cs="Arial"/>
          <w:b/>
          <w:color w:val="2F5496" w:themeColor="accent1" w:themeShade="BF"/>
          <w:sz w:val="28"/>
          <w:szCs w:val="28"/>
        </w:rPr>
        <w:t xml:space="preserve"> </w:t>
      </w:r>
    </w:p>
    <w:p w14:paraId="729DD952" w14:textId="77777777" w:rsidR="00E91D60" w:rsidRPr="00B81381" w:rsidRDefault="00E91D60" w:rsidP="00E91D60">
      <w:pPr>
        <w:rPr>
          <w:rFonts w:cs="Arial"/>
          <w:sz w:val="28"/>
          <w:szCs w:val="28"/>
        </w:rPr>
      </w:pPr>
    </w:p>
    <w:p w14:paraId="2CA70FC8" w14:textId="77777777" w:rsidR="00E91D60" w:rsidRPr="00B81381" w:rsidRDefault="00E91D60" w:rsidP="00E91D60">
      <w:pPr>
        <w:autoSpaceDE w:val="0"/>
        <w:autoSpaceDN w:val="0"/>
        <w:adjustRightInd w:val="0"/>
        <w:rPr>
          <w:rFonts w:cs="Arial"/>
          <w:sz w:val="28"/>
          <w:szCs w:val="28"/>
        </w:rPr>
      </w:pPr>
      <w:r w:rsidRPr="00B81381">
        <w:rPr>
          <w:rFonts w:cs="Arial"/>
          <w:sz w:val="28"/>
          <w:szCs w:val="28"/>
        </w:rPr>
        <w:t xml:space="preserve">In </w:t>
      </w:r>
      <w:proofErr w:type="gramStart"/>
      <w:r w:rsidRPr="00B81381">
        <w:rPr>
          <w:rFonts w:cs="Arial"/>
          <w:sz w:val="28"/>
          <w:szCs w:val="28"/>
        </w:rPr>
        <w:t>making a decision</w:t>
      </w:r>
      <w:proofErr w:type="gramEnd"/>
      <w:r w:rsidRPr="00B81381">
        <w:rPr>
          <w:rFonts w:cs="Arial"/>
          <w:sz w:val="28"/>
          <w:szCs w:val="28"/>
        </w:rPr>
        <w:t xml:space="preserve"> as to whether or not there is a need to carry out an </w:t>
      </w:r>
      <w:r>
        <w:rPr>
          <w:rFonts w:cs="Arial"/>
          <w:sz w:val="28"/>
          <w:szCs w:val="28"/>
        </w:rPr>
        <w:t>e</w:t>
      </w:r>
      <w:r w:rsidRPr="00B81381">
        <w:rPr>
          <w:rFonts w:cs="Arial"/>
          <w:sz w:val="28"/>
          <w:szCs w:val="28"/>
        </w:rPr>
        <w:t xml:space="preserve">quality </w:t>
      </w:r>
      <w:r>
        <w:rPr>
          <w:rFonts w:cs="Arial"/>
          <w:sz w:val="28"/>
          <w:szCs w:val="28"/>
        </w:rPr>
        <w:t>i</w:t>
      </w:r>
      <w:r w:rsidRPr="00B81381">
        <w:rPr>
          <w:rFonts w:cs="Arial"/>
          <w:sz w:val="28"/>
          <w:szCs w:val="28"/>
        </w:rPr>
        <w:t xml:space="preserve">mpact </w:t>
      </w:r>
      <w:r>
        <w:rPr>
          <w:rFonts w:cs="Arial"/>
          <w:sz w:val="28"/>
          <w:szCs w:val="28"/>
        </w:rPr>
        <w:t>a</w:t>
      </w:r>
      <w:r w:rsidRPr="00B81381">
        <w:rPr>
          <w:rFonts w:cs="Arial"/>
          <w:sz w:val="28"/>
          <w:szCs w:val="28"/>
        </w:rPr>
        <w:t xml:space="preserve">ssessment, the public authority should consider its answers to </w:t>
      </w:r>
      <w:r>
        <w:rPr>
          <w:rFonts w:cs="Arial"/>
          <w:sz w:val="28"/>
          <w:szCs w:val="28"/>
        </w:rPr>
        <w:t>the q</w:t>
      </w:r>
      <w:r w:rsidRPr="00B81381">
        <w:rPr>
          <w:rFonts w:cs="Arial"/>
          <w:sz w:val="28"/>
          <w:szCs w:val="28"/>
        </w:rPr>
        <w:t xml:space="preserve">uestions </w:t>
      </w:r>
      <w:r>
        <w:rPr>
          <w:rFonts w:cs="Arial"/>
          <w:sz w:val="28"/>
          <w:szCs w:val="28"/>
        </w:rPr>
        <w:t>1-4 which are given on pages 66-68 of this Guide.</w:t>
      </w:r>
    </w:p>
    <w:p w14:paraId="20154233" w14:textId="77777777" w:rsidR="00E91D60" w:rsidRPr="00B81381" w:rsidRDefault="00E91D60" w:rsidP="00E91D60">
      <w:pPr>
        <w:autoSpaceDE w:val="0"/>
        <w:autoSpaceDN w:val="0"/>
        <w:adjustRightInd w:val="0"/>
        <w:rPr>
          <w:rFonts w:cs="Arial"/>
          <w:sz w:val="28"/>
          <w:szCs w:val="28"/>
        </w:rPr>
      </w:pPr>
    </w:p>
    <w:p w14:paraId="6A99707F" w14:textId="77777777" w:rsidR="00E91D60" w:rsidRDefault="00E91D60" w:rsidP="00E91D60">
      <w:pPr>
        <w:rPr>
          <w:rFonts w:cs="Arial"/>
          <w:sz w:val="28"/>
          <w:szCs w:val="28"/>
        </w:rPr>
      </w:pPr>
      <w:r>
        <w:rPr>
          <w:rFonts w:cs="Arial"/>
          <w:sz w:val="28"/>
          <w:szCs w:val="28"/>
        </w:rPr>
        <w:lastRenderedPageBreak/>
        <w:t xml:space="preserve">If the public authority’s conclusion is </w:t>
      </w:r>
      <w:r w:rsidRPr="00102D46">
        <w:rPr>
          <w:rFonts w:cs="Arial"/>
          <w:b/>
          <w:sz w:val="28"/>
          <w:szCs w:val="28"/>
          <w:u w:val="single"/>
        </w:rPr>
        <w:t>none</w:t>
      </w:r>
      <w:r>
        <w:rPr>
          <w:rFonts w:cs="Arial"/>
          <w:sz w:val="28"/>
          <w:szCs w:val="28"/>
        </w:rPr>
        <w:t xml:space="preserve"> </w:t>
      </w:r>
      <w:r w:rsidRPr="00FA0121">
        <w:rPr>
          <w:rFonts w:cs="Arial"/>
          <w:sz w:val="28"/>
          <w:szCs w:val="28"/>
        </w:rPr>
        <w:t>in respect of</w:t>
      </w:r>
      <w:r>
        <w:rPr>
          <w:rFonts w:cs="Arial"/>
          <w:sz w:val="28"/>
          <w:szCs w:val="28"/>
        </w:rPr>
        <w:t xml:space="preserve"> all</w:t>
      </w:r>
      <w:r w:rsidRPr="00FA0121">
        <w:rPr>
          <w:rFonts w:cs="Arial"/>
          <w:sz w:val="28"/>
          <w:szCs w:val="28"/>
        </w:rPr>
        <w:t xml:space="preserve"> of the </w:t>
      </w:r>
      <w:smartTag w:uri="urn:schemas-microsoft-com:office:smarttags" w:element="PersonName">
        <w:r>
          <w:rPr>
            <w:rFonts w:cs="Arial"/>
            <w:sz w:val="28"/>
            <w:szCs w:val="28"/>
          </w:rPr>
          <w:t>Section 75</w:t>
        </w:r>
      </w:smartTag>
      <w:r>
        <w:rPr>
          <w:rFonts w:cs="Arial"/>
          <w:sz w:val="28"/>
          <w:szCs w:val="28"/>
        </w:rPr>
        <w:t xml:space="preserve"> </w:t>
      </w:r>
      <w:r w:rsidRPr="00FA0121">
        <w:rPr>
          <w:rFonts w:cs="Arial"/>
          <w:sz w:val="28"/>
          <w:szCs w:val="28"/>
        </w:rPr>
        <w:t>equality</w:t>
      </w:r>
      <w:r>
        <w:rPr>
          <w:rFonts w:cs="Arial"/>
          <w:sz w:val="28"/>
          <w:szCs w:val="28"/>
        </w:rPr>
        <w:t xml:space="preserve"> of opportunity and/</w:t>
      </w:r>
      <w:r w:rsidRPr="00FA0121">
        <w:rPr>
          <w:rFonts w:cs="Arial"/>
          <w:sz w:val="28"/>
          <w:szCs w:val="28"/>
        </w:rPr>
        <w:t>or good relations categories</w:t>
      </w:r>
      <w:r>
        <w:rPr>
          <w:rFonts w:cs="Arial"/>
          <w:sz w:val="28"/>
          <w:szCs w:val="28"/>
        </w:rPr>
        <w:t xml:space="preserve">, then the public authority may decide to screen the policy out.  </w:t>
      </w:r>
      <w:r>
        <w:rPr>
          <w:rFonts w:cs="Arial"/>
          <w:sz w:val="28"/>
          <w:szCs w:val="28"/>
          <w:lang w:val="en-US"/>
        </w:rPr>
        <w:t xml:space="preserve">If a policy is ‘screened out’ as having no relevance to equality of opportunity or good relations, a public authority should give details of the reasons for the decision taken. </w:t>
      </w:r>
    </w:p>
    <w:p w14:paraId="1B7DAD67" w14:textId="77777777" w:rsidR="00E91D60" w:rsidRDefault="00E91D60" w:rsidP="00E91D60">
      <w:pPr>
        <w:autoSpaceDE w:val="0"/>
        <w:autoSpaceDN w:val="0"/>
        <w:adjustRightInd w:val="0"/>
        <w:rPr>
          <w:rFonts w:cs="Arial"/>
          <w:sz w:val="28"/>
          <w:szCs w:val="28"/>
        </w:rPr>
      </w:pPr>
    </w:p>
    <w:p w14:paraId="3F720629" w14:textId="77777777" w:rsidR="00E91D60" w:rsidRPr="00B81381" w:rsidRDefault="00E91D60" w:rsidP="00E91D60">
      <w:pPr>
        <w:autoSpaceDE w:val="0"/>
        <w:autoSpaceDN w:val="0"/>
        <w:adjustRightInd w:val="0"/>
        <w:rPr>
          <w:rFonts w:cs="Arial"/>
          <w:sz w:val="28"/>
          <w:szCs w:val="28"/>
        </w:rPr>
      </w:pPr>
      <w:r w:rsidRPr="00B81381">
        <w:rPr>
          <w:rFonts w:cs="Arial"/>
          <w:sz w:val="28"/>
          <w:szCs w:val="28"/>
        </w:rPr>
        <w:t xml:space="preserve">If the public authority’s conclusion is </w:t>
      </w:r>
      <w:r w:rsidRPr="007E4016">
        <w:rPr>
          <w:rFonts w:cs="Arial"/>
          <w:b/>
          <w:sz w:val="28"/>
          <w:szCs w:val="28"/>
          <w:u w:val="single"/>
        </w:rPr>
        <w:t>major</w:t>
      </w:r>
      <w:r w:rsidRPr="00B81381">
        <w:rPr>
          <w:rFonts w:cs="Arial"/>
          <w:sz w:val="28"/>
          <w:szCs w:val="28"/>
        </w:rPr>
        <w:t xml:space="preserve"> in respect of one or more of the </w:t>
      </w:r>
      <w:smartTag w:uri="urn:schemas-microsoft-com:office:smarttags" w:element="PersonName">
        <w:r w:rsidRPr="00B81381">
          <w:rPr>
            <w:rFonts w:cs="Arial"/>
            <w:sz w:val="28"/>
            <w:szCs w:val="28"/>
          </w:rPr>
          <w:t>Section 75</w:t>
        </w:r>
      </w:smartTag>
      <w:r w:rsidRPr="00B81381">
        <w:rPr>
          <w:rFonts w:cs="Arial"/>
          <w:sz w:val="28"/>
          <w:szCs w:val="28"/>
        </w:rPr>
        <w:t xml:space="preserve"> equality of opportunity and/or good relations categories, then</w:t>
      </w:r>
      <w:r>
        <w:rPr>
          <w:rFonts w:cs="Arial"/>
          <w:sz w:val="28"/>
          <w:szCs w:val="28"/>
        </w:rPr>
        <w:t xml:space="preserve"> consideration should be given to </w:t>
      </w:r>
      <w:r w:rsidRPr="00B81381">
        <w:rPr>
          <w:rFonts w:cs="Arial"/>
          <w:sz w:val="28"/>
          <w:szCs w:val="28"/>
        </w:rPr>
        <w:t xml:space="preserve">subjecting the policy to the </w:t>
      </w:r>
      <w:r>
        <w:rPr>
          <w:rFonts w:cs="Arial"/>
          <w:sz w:val="28"/>
          <w:szCs w:val="28"/>
        </w:rPr>
        <w:t>e</w:t>
      </w:r>
      <w:r w:rsidRPr="00B81381">
        <w:rPr>
          <w:rFonts w:cs="Arial"/>
          <w:sz w:val="28"/>
          <w:szCs w:val="28"/>
        </w:rPr>
        <w:t xml:space="preserve">quality </w:t>
      </w:r>
      <w:r>
        <w:rPr>
          <w:rFonts w:cs="Arial"/>
          <w:sz w:val="28"/>
          <w:szCs w:val="28"/>
        </w:rPr>
        <w:t>i</w:t>
      </w:r>
      <w:r w:rsidRPr="00B81381">
        <w:rPr>
          <w:rFonts w:cs="Arial"/>
          <w:sz w:val="28"/>
          <w:szCs w:val="28"/>
        </w:rPr>
        <w:t xml:space="preserve">mpact </w:t>
      </w:r>
      <w:r>
        <w:rPr>
          <w:rFonts w:cs="Arial"/>
          <w:sz w:val="28"/>
          <w:szCs w:val="28"/>
        </w:rPr>
        <w:t>a</w:t>
      </w:r>
      <w:r w:rsidRPr="00B81381">
        <w:rPr>
          <w:rFonts w:cs="Arial"/>
          <w:sz w:val="28"/>
          <w:szCs w:val="28"/>
        </w:rPr>
        <w:t xml:space="preserve">ssessment </w:t>
      </w:r>
      <w:r>
        <w:rPr>
          <w:rFonts w:cs="Arial"/>
          <w:sz w:val="28"/>
          <w:szCs w:val="28"/>
        </w:rPr>
        <w:t>p</w:t>
      </w:r>
      <w:r w:rsidRPr="00B81381">
        <w:rPr>
          <w:rFonts w:cs="Arial"/>
          <w:sz w:val="28"/>
          <w:szCs w:val="28"/>
        </w:rPr>
        <w:t xml:space="preserve">rocedure. </w:t>
      </w:r>
    </w:p>
    <w:p w14:paraId="14632026" w14:textId="77777777" w:rsidR="00E91D60" w:rsidRPr="00B81381" w:rsidRDefault="00E91D60" w:rsidP="00E91D60">
      <w:pPr>
        <w:autoSpaceDE w:val="0"/>
        <w:autoSpaceDN w:val="0"/>
        <w:adjustRightInd w:val="0"/>
        <w:rPr>
          <w:rFonts w:cs="Arial"/>
          <w:sz w:val="28"/>
          <w:szCs w:val="28"/>
        </w:rPr>
      </w:pPr>
    </w:p>
    <w:p w14:paraId="39D50FB2" w14:textId="77777777" w:rsidR="00E91D60" w:rsidRPr="00B81381" w:rsidRDefault="00E91D60" w:rsidP="00E91D60">
      <w:pPr>
        <w:tabs>
          <w:tab w:val="left" w:pos="900"/>
        </w:tabs>
        <w:autoSpaceDE w:val="0"/>
        <w:autoSpaceDN w:val="0"/>
        <w:adjustRightInd w:val="0"/>
        <w:rPr>
          <w:rFonts w:cs="Arial"/>
          <w:sz w:val="28"/>
          <w:szCs w:val="28"/>
        </w:rPr>
      </w:pPr>
      <w:r w:rsidRPr="00B81381">
        <w:rPr>
          <w:rFonts w:cs="Arial"/>
          <w:sz w:val="28"/>
          <w:szCs w:val="28"/>
        </w:rPr>
        <w:t xml:space="preserve">If the public authority’s conclusion is </w:t>
      </w:r>
      <w:r w:rsidRPr="007E4016">
        <w:rPr>
          <w:rFonts w:cs="Arial"/>
          <w:b/>
          <w:sz w:val="28"/>
          <w:szCs w:val="28"/>
          <w:u w:val="single"/>
        </w:rPr>
        <w:t>minor</w:t>
      </w:r>
      <w:r w:rsidRPr="007E4016">
        <w:rPr>
          <w:rFonts w:cs="Arial"/>
          <w:sz w:val="28"/>
          <w:szCs w:val="28"/>
        </w:rPr>
        <w:t xml:space="preserve"> </w:t>
      </w:r>
      <w:r w:rsidRPr="00B81381">
        <w:rPr>
          <w:rFonts w:cs="Arial"/>
          <w:sz w:val="28"/>
          <w:szCs w:val="28"/>
        </w:rPr>
        <w:t xml:space="preserve">in respect of one or more of the </w:t>
      </w:r>
      <w:smartTag w:uri="urn:schemas-microsoft-com:office:smarttags" w:element="PersonName">
        <w:r w:rsidRPr="00B81381">
          <w:rPr>
            <w:rFonts w:cs="Arial"/>
            <w:sz w:val="28"/>
            <w:szCs w:val="28"/>
          </w:rPr>
          <w:t>Section 75</w:t>
        </w:r>
      </w:smartTag>
      <w:r w:rsidRPr="00B81381">
        <w:rPr>
          <w:rFonts w:cs="Arial"/>
          <w:sz w:val="28"/>
          <w:szCs w:val="28"/>
        </w:rPr>
        <w:t xml:space="preserve"> equality categories and/or good relations categories, then consideration should still be given to proceeding with an </w:t>
      </w:r>
      <w:r>
        <w:rPr>
          <w:rFonts w:cs="Arial"/>
          <w:sz w:val="28"/>
          <w:szCs w:val="28"/>
        </w:rPr>
        <w:t>e</w:t>
      </w:r>
      <w:r w:rsidRPr="00B81381">
        <w:rPr>
          <w:rFonts w:cs="Arial"/>
          <w:sz w:val="28"/>
          <w:szCs w:val="28"/>
        </w:rPr>
        <w:t xml:space="preserve">quality </w:t>
      </w:r>
      <w:r>
        <w:rPr>
          <w:rFonts w:cs="Arial"/>
          <w:sz w:val="28"/>
          <w:szCs w:val="28"/>
        </w:rPr>
        <w:t>i</w:t>
      </w:r>
      <w:r w:rsidRPr="00B81381">
        <w:rPr>
          <w:rFonts w:cs="Arial"/>
          <w:sz w:val="28"/>
          <w:szCs w:val="28"/>
        </w:rPr>
        <w:t xml:space="preserve">mpact </w:t>
      </w:r>
      <w:r>
        <w:rPr>
          <w:rFonts w:cs="Arial"/>
          <w:sz w:val="28"/>
          <w:szCs w:val="28"/>
        </w:rPr>
        <w:t>a</w:t>
      </w:r>
      <w:r w:rsidRPr="00B81381">
        <w:rPr>
          <w:rFonts w:cs="Arial"/>
          <w:sz w:val="28"/>
          <w:szCs w:val="28"/>
        </w:rPr>
        <w:t>ssessment, or to:</w:t>
      </w:r>
    </w:p>
    <w:p w14:paraId="3DC7FADA" w14:textId="77777777" w:rsidR="00E91D60" w:rsidRPr="00B81381" w:rsidRDefault="00E91D60" w:rsidP="00E91D60">
      <w:pPr>
        <w:autoSpaceDE w:val="0"/>
        <w:autoSpaceDN w:val="0"/>
        <w:adjustRightInd w:val="0"/>
        <w:rPr>
          <w:rFonts w:cs="Arial"/>
          <w:sz w:val="28"/>
          <w:szCs w:val="28"/>
        </w:rPr>
      </w:pPr>
    </w:p>
    <w:p w14:paraId="3BEF5935" w14:textId="77777777" w:rsidR="00E91D60" w:rsidRPr="00B81381" w:rsidRDefault="00E91D60" w:rsidP="00E91D60">
      <w:pPr>
        <w:numPr>
          <w:ilvl w:val="0"/>
          <w:numId w:val="8"/>
        </w:numPr>
        <w:autoSpaceDE w:val="0"/>
        <w:autoSpaceDN w:val="0"/>
        <w:adjustRightInd w:val="0"/>
        <w:rPr>
          <w:rFonts w:cs="Arial"/>
          <w:sz w:val="28"/>
          <w:szCs w:val="28"/>
        </w:rPr>
      </w:pPr>
      <w:r w:rsidRPr="00B81381">
        <w:rPr>
          <w:rFonts w:cs="Arial"/>
          <w:sz w:val="28"/>
          <w:szCs w:val="28"/>
        </w:rPr>
        <w:t>measures to mitigate the adverse impact</w:t>
      </w:r>
      <w:r>
        <w:rPr>
          <w:rFonts w:cs="Arial"/>
          <w:sz w:val="28"/>
          <w:szCs w:val="28"/>
        </w:rPr>
        <w:t>; or</w:t>
      </w:r>
    </w:p>
    <w:p w14:paraId="683E2230" w14:textId="77777777" w:rsidR="00E91D60" w:rsidRDefault="00E91D60" w:rsidP="00E91D60">
      <w:pPr>
        <w:numPr>
          <w:ilvl w:val="0"/>
          <w:numId w:val="8"/>
        </w:numPr>
        <w:autoSpaceDE w:val="0"/>
        <w:autoSpaceDN w:val="0"/>
        <w:adjustRightInd w:val="0"/>
        <w:rPr>
          <w:rFonts w:cs="Arial"/>
          <w:sz w:val="28"/>
          <w:szCs w:val="28"/>
        </w:rPr>
      </w:pPr>
      <w:r w:rsidRPr="00B81381">
        <w:rPr>
          <w:rFonts w:cs="Arial"/>
          <w:sz w:val="28"/>
          <w:szCs w:val="28"/>
        </w:rPr>
        <w:t xml:space="preserve">the introduction of an alternative policy to better promote </w:t>
      </w:r>
      <w:r>
        <w:rPr>
          <w:rFonts w:cs="Arial"/>
          <w:sz w:val="28"/>
          <w:szCs w:val="28"/>
        </w:rPr>
        <w:t>e</w:t>
      </w:r>
      <w:r w:rsidRPr="00B81381">
        <w:rPr>
          <w:rFonts w:cs="Arial"/>
          <w:sz w:val="28"/>
          <w:szCs w:val="28"/>
        </w:rPr>
        <w:t xml:space="preserve">quality </w:t>
      </w:r>
      <w:r>
        <w:rPr>
          <w:rFonts w:cs="Arial"/>
          <w:sz w:val="28"/>
          <w:szCs w:val="28"/>
        </w:rPr>
        <w:t xml:space="preserve">of </w:t>
      </w:r>
      <w:r w:rsidRPr="00B81381">
        <w:rPr>
          <w:rFonts w:cs="Arial"/>
          <w:sz w:val="28"/>
          <w:szCs w:val="28"/>
        </w:rPr>
        <w:t>opportunity and</w:t>
      </w:r>
      <w:r>
        <w:rPr>
          <w:rFonts w:cs="Arial"/>
          <w:sz w:val="28"/>
          <w:szCs w:val="28"/>
        </w:rPr>
        <w:t>/</w:t>
      </w:r>
      <w:r w:rsidRPr="00B81381">
        <w:rPr>
          <w:rFonts w:cs="Arial"/>
          <w:sz w:val="28"/>
          <w:szCs w:val="28"/>
        </w:rPr>
        <w:t>or good relations.</w:t>
      </w:r>
    </w:p>
    <w:p w14:paraId="32B286C5" w14:textId="77777777" w:rsidR="00E91D60" w:rsidRPr="00B81381" w:rsidRDefault="00E91D60" w:rsidP="00E91D60">
      <w:pPr>
        <w:autoSpaceDE w:val="0"/>
        <w:autoSpaceDN w:val="0"/>
        <w:adjustRightInd w:val="0"/>
        <w:rPr>
          <w:rFonts w:cs="Arial"/>
          <w:sz w:val="28"/>
          <w:szCs w:val="28"/>
        </w:rPr>
      </w:pPr>
    </w:p>
    <w:p w14:paraId="05E90CA9" w14:textId="77777777" w:rsidR="00E91D60" w:rsidRDefault="00E91D60" w:rsidP="00E91D60">
      <w:pPr>
        <w:rPr>
          <w:rFonts w:cs="Arial"/>
          <w:b/>
          <w:sz w:val="28"/>
        </w:rPr>
      </w:pPr>
      <w:r>
        <w:rPr>
          <w:rFonts w:cs="Arial"/>
          <w:b/>
          <w:sz w:val="28"/>
        </w:rPr>
        <w:t>In favour of a ‘major’ impact</w:t>
      </w:r>
    </w:p>
    <w:p w14:paraId="589761BF" w14:textId="77777777" w:rsidR="00E91D60" w:rsidRPr="008A3870" w:rsidRDefault="00E91D60" w:rsidP="00E91D60">
      <w:pPr>
        <w:rPr>
          <w:rFonts w:cs="Arial"/>
          <w:b/>
          <w:sz w:val="28"/>
        </w:rPr>
      </w:pPr>
    </w:p>
    <w:p w14:paraId="428DB8A0" w14:textId="77777777" w:rsidR="00E91D60" w:rsidRDefault="00E91D60" w:rsidP="00E91D60">
      <w:pPr>
        <w:numPr>
          <w:ilvl w:val="0"/>
          <w:numId w:val="9"/>
        </w:numPr>
        <w:spacing w:after="120"/>
        <w:rPr>
          <w:rFonts w:cs="Arial"/>
          <w:sz w:val="28"/>
        </w:rPr>
      </w:pPr>
      <w:r w:rsidRPr="00921222">
        <w:rPr>
          <w:rFonts w:cs="Arial"/>
          <w:sz w:val="28"/>
        </w:rPr>
        <w:t>The policy is significant in terms of its strategic importance</w:t>
      </w:r>
      <w:r>
        <w:rPr>
          <w:rFonts w:cs="Arial"/>
          <w:sz w:val="28"/>
        </w:rPr>
        <w:t>;</w:t>
      </w:r>
    </w:p>
    <w:p w14:paraId="51F09C9A" w14:textId="77777777" w:rsidR="00E91D60" w:rsidRDefault="00E91D60" w:rsidP="00E91D60">
      <w:pPr>
        <w:numPr>
          <w:ilvl w:val="0"/>
          <w:numId w:val="9"/>
        </w:numPr>
        <w:spacing w:after="120"/>
        <w:rPr>
          <w:rFonts w:cs="Arial"/>
          <w:sz w:val="28"/>
        </w:rPr>
      </w:pPr>
      <w:proofErr w:type="gramStart"/>
      <w:r w:rsidRPr="00921222">
        <w:rPr>
          <w:rFonts w:cs="Arial"/>
          <w:sz w:val="28"/>
        </w:rPr>
        <w:t xml:space="preserve">Potential </w:t>
      </w:r>
      <w:r>
        <w:rPr>
          <w:rFonts w:cs="Arial"/>
          <w:sz w:val="28"/>
        </w:rPr>
        <w:t xml:space="preserve"> </w:t>
      </w:r>
      <w:r w:rsidRPr="00921222">
        <w:rPr>
          <w:rFonts w:cs="Arial"/>
          <w:sz w:val="28"/>
        </w:rPr>
        <w:t>equality</w:t>
      </w:r>
      <w:proofErr w:type="gramEnd"/>
      <w:r w:rsidRPr="00921222">
        <w:rPr>
          <w:rFonts w:cs="Arial"/>
          <w:sz w:val="28"/>
        </w:rPr>
        <w:t xml:space="preserve"> impacts are </w:t>
      </w:r>
      <w:r>
        <w:rPr>
          <w:rFonts w:cs="Arial"/>
          <w:sz w:val="28"/>
        </w:rPr>
        <w:t xml:space="preserve">unknown, because, for example, there is insufficient data upon which to make an </w:t>
      </w:r>
      <w:proofErr w:type="gramStart"/>
      <w:r>
        <w:rPr>
          <w:rFonts w:cs="Arial"/>
          <w:sz w:val="28"/>
        </w:rPr>
        <w:t>assessment  or</w:t>
      </w:r>
      <w:proofErr w:type="gramEnd"/>
      <w:r>
        <w:rPr>
          <w:rFonts w:cs="Arial"/>
          <w:sz w:val="28"/>
        </w:rPr>
        <w:t xml:space="preserve"> because they are complex, and it would be appropriate to conduct an equality impact assessment in order to better assess them;</w:t>
      </w:r>
    </w:p>
    <w:p w14:paraId="16B4AEEB" w14:textId="77777777" w:rsidR="00E91D60" w:rsidRDefault="00E91D60" w:rsidP="00E91D60">
      <w:pPr>
        <w:numPr>
          <w:ilvl w:val="0"/>
          <w:numId w:val="9"/>
        </w:numPr>
        <w:spacing w:after="120"/>
        <w:rPr>
          <w:rFonts w:cs="Arial"/>
          <w:sz w:val="28"/>
        </w:rPr>
      </w:pPr>
      <w:r>
        <w:rPr>
          <w:rFonts w:cs="Arial"/>
          <w:sz w:val="28"/>
        </w:rPr>
        <w:t xml:space="preserve">Potential equality and/or good relations impacts are likely to be adverse </w:t>
      </w:r>
      <w:r w:rsidRPr="00921222">
        <w:rPr>
          <w:rFonts w:cs="Arial"/>
          <w:sz w:val="28"/>
        </w:rPr>
        <w:t xml:space="preserve">or </w:t>
      </w:r>
      <w:r>
        <w:rPr>
          <w:rFonts w:cs="Arial"/>
          <w:sz w:val="28"/>
        </w:rPr>
        <w:t xml:space="preserve">are likely to be </w:t>
      </w:r>
      <w:r w:rsidRPr="00921222">
        <w:rPr>
          <w:rFonts w:cs="Arial"/>
          <w:sz w:val="28"/>
        </w:rPr>
        <w:t xml:space="preserve">experienced disproportionately by </w:t>
      </w:r>
      <w:r>
        <w:rPr>
          <w:rFonts w:cs="Arial"/>
          <w:sz w:val="28"/>
        </w:rPr>
        <w:t>groups of people including those who are marginalised or disadvantaged;</w:t>
      </w:r>
    </w:p>
    <w:p w14:paraId="2CA72139" w14:textId="77777777" w:rsidR="00E91D60" w:rsidRDefault="00E91D60" w:rsidP="00E91D60">
      <w:pPr>
        <w:numPr>
          <w:ilvl w:val="0"/>
          <w:numId w:val="9"/>
        </w:numPr>
        <w:spacing w:after="120"/>
        <w:rPr>
          <w:rFonts w:cs="Arial"/>
          <w:sz w:val="28"/>
        </w:rPr>
      </w:pPr>
      <w:r w:rsidRPr="00921222">
        <w:rPr>
          <w:rFonts w:cs="Arial"/>
          <w:sz w:val="28"/>
        </w:rPr>
        <w:t xml:space="preserve">Further assessment </w:t>
      </w:r>
      <w:r>
        <w:rPr>
          <w:rFonts w:cs="Arial"/>
          <w:sz w:val="28"/>
        </w:rPr>
        <w:t>offers</w:t>
      </w:r>
      <w:r w:rsidRPr="00921222">
        <w:rPr>
          <w:rFonts w:cs="Arial"/>
          <w:sz w:val="28"/>
        </w:rPr>
        <w:t xml:space="preserve"> a valuable way to examine the evidence and develop recommendations in respect of a policy about which there are concerns amongst affected individuals and representative groups</w:t>
      </w:r>
      <w:r>
        <w:rPr>
          <w:rFonts w:cs="Arial"/>
          <w:sz w:val="28"/>
        </w:rPr>
        <w:t>, for example in respect of multiple identities;</w:t>
      </w:r>
    </w:p>
    <w:p w14:paraId="22B255DC" w14:textId="77777777" w:rsidR="00E91D60" w:rsidRDefault="00E91D60" w:rsidP="00E91D60">
      <w:pPr>
        <w:numPr>
          <w:ilvl w:val="0"/>
          <w:numId w:val="9"/>
        </w:numPr>
        <w:spacing w:after="120"/>
        <w:rPr>
          <w:rFonts w:cs="Arial"/>
          <w:sz w:val="28"/>
        </w:rPr>
      </w:pPr>
      <w:r>
        <w:rPr>
          <w:rFonts w:cs="Arial"/>
          <w:sz w:val="28"/>
        </w:rPr>
        <w:t>The policy is likely to be challenged by way of judicial review;</w:t>
      </w:r>
    </w:p>
    <w:p w14:paraId="2E949DB5" w14:textId="77777777" w:rsidR="00E91D60" w:rsidRDefault="00E91D60" w:rsidP="00E91D60">
      <w:pPr>
        <w:numPr>
          <w:ilvl w:val="0"/>
          <w:numId w:val="9"/>
        </w:numPr>
        <w:spacing w:after="120"/>
        <w:rPr>
          <w:rFonts w:cs="Arial"/>
          <w:sz w:val="28"/>
        </w:rPr>
      </w:pPr>
      <w:r w:rsidRPr="00921222">
        <w:rPr>
          <w:rFonts w:cs="Arial"/>
          <w:sz w:val="28"/>
        </w:rPr>
        <w:t>The policy is significant in terms of expenditure</w:t>
      </w:r>
      <w:r>
        <w:rPr>
          <w:rFonts w:cs="Arial"/>
          <w:sz w:val="28"/>
        </w:rPr>
        <w:t>.</w:t>
      </w:r>
    </w:p>
    <w:p w14:paraId="1672F8DB" w14:textId="77777777" w:rsidR="00E91D60" w:rsidRDefault="00E91D60" w:rsidP="00E91D60">
      <w:pPr>
        <w:rPr>
          <w:rFonts w:cs="Arial"/>
          <w:b/>
          <w:sz w:val="28"/>
          <w:szCs w:val="28"/>
        </w:rPr>
      </w:pPr>
    </w:p>
    <w:p w14:paraId="53C1A3B4" w14:textId="77777777" w:rsidR="00E91D60" w:rsidRPr="00921222" w:rsidRDefault="00E91D60" w:rsidP="00E91D60">
      <w:pPr>
        <w:rPr>
          <w:rFonts w:cs="Arial"/>
          <w:b/>
          <w:sz w:val="28"/>
        </w:rPr>
      </w:pPr>
      <w:r>
        <w:rPr>
          <w:rFonts w:cs="Arial"/>
          <w:b/>
          <w:sz w:val="28"/>
          <w:szCs w:val="28"/>
        </w:rPr>
        <w:t>I</w:t>
      </w:r>
      <w:r>
        <w:rPr>
          <w:rFonts w:cs="Arial"/>
          <w:b/>
          <w:sz w:val="28"/>
        </w:rPr>
        <w:t>n favour of ‘minor’ impact</w:t>
      </w:r>
    </w:p>
    <w:p w14:paraId="46B2086E" w14:textId="77777777" w:rsidR="00E91D60" w:rsidRPr="00921222" w:rsidRDefault="00E91D60" w:rsidP="00E91D60">
      <w:pPr>
        <w:tabs>
          <w:tab w:val="left" w:pos="567"/>
        </w:tabs>
        <w:ind w:left="142"/>
        <w:rPr>
          <w:rFonts w:cs="Arial"/>
          <w:b/>
          <w:sz w:val="28"/>
        </w:rPr>
      </w:pPr>
    </w:p>
    <w:p w14:paraId="36FA4E36" w14:textId="77777777" w:rsidR="00E91D60" w:rsidRDefault="00E91D60" w:rsidP="00E91D60">
      <w:pPr>
        <w:numPr>
          <w:ilvl w:val="0"/>
          <w:numId w:val="10"/>
        </w:numPr>
        <w:spacing w:after="120"/>
        <w:rPr>
          <w:rFonts w:cs="Arial"/>
          <w:sz w:val="28"/>
        </w:rPr>
      </w:pPr>
      <w:r w:rsidRPr="00921222">
        <w:rPr>
          <w:rFonts w:cs="Arial"/>
          <w:sz w:val="28"/>
        </w:rPr>
        <w:lastRenderedPageBreak/>
        <w:t xml:space="preserve">The policy is not unlawfully discriminatory and </w:t>
      </w:r>
      <w:r>
        <w:rPr>
          <w:rFonts w:cs="Arial"/>
          <w:sz w:val="28"/>
        </w:rPr>
        <w:t xml:space="preserve">any residual </w:t>
      </w:r>
      <w:r w:rsidRPr="00921222">
        <w:rPr>
          <w:rFonts w:cs="Arial"/>
          <w:sz w:val="28"/>
        </w:rPr>
        <w:t>potential impacts on</w:t>
      </w:r>
      <w:r>
        <w:rPr>
          <w:rFonts w:cs="Arial"/>
          <w:sz w:val="28"/>
        </w:rPr>
        <w:t xml:space="preserve"> people are judged to be negligible;</w:t>
      </w:r>
    </w:p>
    <w:p w14:paraId="3B9736D3" w14:textId="77777777" w:rsidR="00E91D60" w:rsidRDefault="00E91D60" w:rsidP="00E91D60">
      <w:pPr>
        <w:numPr>
          <w:ilvl w:val="0"/>
          <w:numId w:val="10"/>
        </w:numPr>
        <w:spacing w:after="120"/>
        <w:rPr>
          <w:rFonts w:cs="Arial"/>
          <w:sz w:val="28"/>
        </w:rPr>
      </w:pPr>
      <w:r w:rsidRPr="00921222">
        <w:rPr>
          <w:rFonts w:cs="Arial"/>
          <w:sz w:val="28"/>
        </w:rPr>
        <w:t>The policy, or certain proposals within it</w:t>
      </w:r>
      <w:r>
        <w:rPr>
          <w:rFonts w:cs="Arial"/>
          <w:sz w:val="28"/>
        </w:rPr>
        <w:t>,</w:t>
      </w:r>
      <w:r w:rsidRPr="00921222">
        <w:rPr>
          <w:rFonts w:cs="Arial"/>
          <w:sz w:val="28"/>
        </w:rPr>
        <w:t xml:space="preserve"> are potentially unlawfully discriminatory, but this possibility can readily and easily be eliminated by making </w:t>
      </w:r>
      <w:r>
        <w:rPr>
          <w:rFonts w:cs="Arial"/>
          <w:sz w:val="28"/>
        </w:rPr>
        <w:t>appropriate</w:t>
      </w:r>
      <w:r w:rsidRPr="00921222">
        <w:rPr>
          <w:rFonts w:cs="Arial"/>
          <w:sz w:val="28"/>
        </w:rPr>
        <w:t xml:space="preserve"> changes to the policy or by adopting appropriate mitigating measures</w:t>
      </w:r>
      <w:r>
        <w:rPr>
          <w:rFonts w:cs="Arial"/>
          <w:sz w:val="28"/>
        </w:rPr>
        <w:t>;</w:t>
      </w:r>
    </w:p>
    <w:p w14:paraId="331F01E3" w14:textId="77777777" w:rsidR="00E91D60" w:rsidRDefault="00E91D60" w:rsidP="00E91D60">
      <w:pPr>
        <w:numPr>
          <w:ilvl w:val="0"/>
          <w:numId w:val="10"/>
        </w:numPr>
        <w:spacing w:after="120"/>
        <w:rPr>
          <w:rFonts w:cs="Arial"/>
          <w:sz w:val="28"/>
        </w:rPr>
      </w:pPr>
      <w:r>
        <w:rPr>
          <w:rFonts w:cs="Arial"/>
          <w:sz w:val="28"/>
        </w:rPr>
        <w:t>Any asymmetrical equality impacts caused by the policy are intentional because they are specifically designed to promote equality of opportunity for particular groups of disadvantaged people;</w:t>
      </w:r>
    </w:p>
    <w:p w14:paraId="47983502" w14:textId="77777777" w:rsidR="00E91D60" w:rsidRDefault="00E91D60" w:rsidP="00E91D60">
      <w:pPr>
        <w:numPr>
          <w:ilvl w:val="0"/>
          <w:numId w:val="10"/>
        </w:numPr>
        <w:spacing w:after="120"/>
        <w:rPr>
          <w:rFonts w:cs="Arial"/>
          <w:sz w:val="28"/>
        </w:rPr>
      </w:pPr>
      <w:r>
        <w:rPr>
          <w:rFonts w:cs="Arial"/>
          <w:sz w:val="28"/>
        </w:rPr>
        <w:t>By amending the policy there are better opportunities to better promote equality of opportunity and/or good relations.</w:t>
      </w:r>
    </w:p>
    <w:p w14:paraId="35367BDF" w14:textId="77777777" w:rsidR="00E91D60" w:rsidRDefault="00E91D60" w:rsidP="00E91D60">
      <w:pPr>
        <w:rPr>
          <w:sz w:val="28"/>
          <w:szCs w:val="28"/>
        </w:rPr>
      </w:pPr>
    </w:p>
    <w:p w14:paraId="063AF44E" w14:textId="77777777" w:rsidR="00E91D60" w:rsidRDefault="00E91D60" w:rsidP="00E91D60">
      <w:pPr>
        <w:rPr>
          <w:b/>
          <w:sz w:val="28"/>
          <w:szCs w:val="28"/>
        </w:rPr>
      </w:pPr>
      <w:r>
        <w:rPr>
          <w:b/>
          <w:sz w:val="28"/>
          <w:szCs w:val="28"/>
        </w:rPr>
        <w:t>In favour of none</w:t>
      </w:r>
    </w:p>
    <w:p w14:paraId="1EBB0318" w14:textId="77777777" w:rsidR="00E91D60" w:rsidRDefault="00E91D60" w:rsidP="00E91D60">
      <w:pPr>
        <w:tabs>
          <w:tab w:val="left" w:pos="360"/>
        </w:tabs>
        <w:rPr>
          <w:b/>
          <w:sz w:val="28"/>
          <w:szCs w:val="28"/>
        </w:rPr>
      </w:pPr>
      <w:r>
        <w:rPr>
          <w:b/>
          <w:sz w:val="28"/>
          <w:szCs w:val="28"/>
        </w:rPr>
        <w:tab/>
      </w:r>
    </w:p>
    <w:p w14:paraId="07727063" w14:textId="77777777" w:rsidR="00E91D60" w:rsidRDefault="00E91D60" w:rsidP="00E91D60">
      <w:pPr>
        <w:numPr>
          <w:ilvl w:val="0"/>
          <w:numId w:val="11"/>
        </w:numPr>
        <w:tabs>
          <w:tab w:val="left" w:pos="360"/>
        </w:tabs>
        <w:spacing w:after="120"/>
        <w:ind w:left="714" w:hanging="357"/>
        <w:rPr>
          <w:sz w:val="28"/>
          <w:szCs w:val="28"/>
        </w:rPr>
      </w:pPr>
      <w:r>
        <w:rPr>
          <w:sz w:val="28"/>
          <w:szCs w:val="28"/>
        </w:rPr>
        <w:t>The policy has no relevance to equality of opportunity or good relations.</w:t>
      </w:r>
    </w:p>
    <w:p w14:paraId="4C4E3013" w14:textId="77777777" w:rsidR="00E91D60" w:rsidRPr="00000C45" w:rsidRDefault="00E91D60" w:rsidP="00E91D60">
      <w:pPr>
        <w:numPr>
          <w:ilvl w:val="0"/>
          <w:numId w:val="11"/>
        </w:numPr>
        <w:tabs>
          <w:tab w:val="left" w:pos="360"/>
        </w:tabs>
        <w:spacing w:after="120"/>
        <w:ind w:left="714" w:hanging="357"/>
        <w:rPr>
          <w:sz w:val="28"/>
          <w:szCs w:val="28"/>
        </w:rPr>
      </w:pPr>
      <w:r>
        <w:rPr>
          <w:sz w:val="28"/>
          <w:szCs w:val="28"/>
        </w:rPr>
        <w:t>The policy is purely technical in nature and will have no bearing in terms of its likely impact on equality of opportunity or good relations for people within the equality and good relations categories.</w:t>
      </w:r>
      <w:r w:rsidRPr="00000C45">
        <w:rPr>
          <w:sz w:val="28"/>
          <w:szCs w:val="28"/>
        </w:rPr>
        <w:tab/>
      </w:r>
    </w:p>
    <w:p w14:paraId="6E9725E3" w14:textId="77777777" w:rsidR="00E91D60" w:rsidRPr="00B81381" w:rsidRDefault="00E91D60" w:rsidP="00E91D60">
      <w:pPr>
        <w:rPr>
          <w:sz w:val="28"/>
          <w:szCs w:val="28"/>
        </w:rPr>
      </w:pPr>
    </w:p>
    <w:p w14:paraId="37955F44" w14:textId="6F12812D" w:rsidR="00E91D60" w:rsidRDefault="00E91D60" w:rsidP="00E91D60">
      <w:pPr>
        <w:autoSpaceDE w:val="0"/>
        <w:autoSpaceDN w:val="0"/>
        <w:adjustRightInd w:val="0"/>
        <w:rPr>
          <w:rFonts w:cs="Arial"/>
          <w:sz w:val="28"/>
          <w:szCs w:val="28"/>
        </w:rPr>
      </w:pPr>
      <w:r w:rsidRPr="007D1056">
        <w:rPr>
          <w:rFonts w:cs="Arial"/>
          <w:sz w:val="28"/>
          <w:szCs w:val="28"/>
        </w:rPr>
        <w:t>Taking into account the evidence presented</w:t>
      </w:r>
      <w:r>
        <w:rPr>
          <w:rFonts w:cs="Arial"/>
          <w:sz w:val="28"/>
          <w:szCs w:val="28"/>
        </w:rPr>
        <w:t xml:space="preserve"> above</w:t>
      </w:r>
      <w:r w:rsidRPr="007D1056">
        <w:rPr>
          <w:rFonts w:cs="Arial"/>
          <w:sz w:val="28"/>
          <w:szCs w:val="28"/>
        </w:rPr>
        <w:t xml:space="preserve">, consider and comment on the likely impact </w:t>
      </w:r>
      <w:r>
        <w:rPr>
          <w:rFonts w:cs="Arial"/>
          <w:sz w:val="28"/>
          <w:szCs w:val="28"/>
        </w:rPr>
        <w:t xml:space="preserve">on equality of opportunity and good relations </w:t>
      </w:r>
      <w:r w:rsidRPr="007D1056">
        <w:rPr>
          <w:rFonts w:cs="Arial"/>
          <w:sz w:val="28"/>
          <w:szCs w:val="28"/>
        </w:rPr>
        <w:t>for those affected by this policy</w:t>
      </w:r>
      <w:r>
        <w:rPr>
          <w:rFonts w:cs="Arial"/>
          <w:sz w:val="28"/>
          <w:szCs w:val="28"/>
        </w:rPr>
        <w:t>,</w:t>
      </w:r>
      <w:r w:rsidRPr="007D1056">
        <w:rPr>
          <w:rFonts w:cs="Arial"/>
          <w:sz w:val="28"/>
          <w:szCs w:val="28"/>
        </w:rPr>
        <w:t xml:space="preserve"> in any way</w:t>
      </w:r>
      <w:r>
        <w:rPr>
          <w:rFonts w:cs="Arial"/>
          <w:sz w:val="28"/>
          <w:szCs w:val="28"/>
        </w:rPr>
        <w:t xml:space="preserve">, </w:t>
      </w:r>
      <w:r w:rsidRPr="007D1056">
        <w:rPr>
          <w:rFonts w:cs="Arial"/>
          <w:sz w:val="28"/>
          <w:szCs w:val="28"/>
        </w:rPr>
        <w:t>for each of the</w:t>
      </w:r>
      <w:r>
        <w:rPr>
          <w:rFonts w:cs="Arial"/>
          <w:sz w:val="28"/>
          <w:szCs w:val="28"/>
        </w:rPr>
        <w:t xml:space="preserve"> equality and good relations </w:t>
      </w:r>
      <w:r w:rsidRPr="007D1056">
        <w:rPr>
          <w:rFonts w:cs="Arial"/>
          <w:sz w:val="28"/>
          <w:szCs w:val="28"/>
        </w:rPr>
        <w:t>categories</w:t>
      </w:r>
      <w:r>
        <w:rPr>
          <w:rFonts w:cs="Arial"/>
          <w:sz w:val="28"/>
          <w:szCs w:val="28"/>
        </w:rPr>
        <w:t xml:space="preserve">, by applying the screening questions given overleaf </w:t>
      </w:r>
      <w:r w:rsidRPr="007D1056">
        <w:rPr>
          <w:rFonts w:cs="Arial"/>
          <w:sz w:val="28"/>
          <w:szCs w:val="28"/>
        </w:rPr>
        <w:t xml:space="preserve">and indicate the level of impact on the group </w:t>
      </w:r>
      <w:r>
        <w:rPr>
          <w:rFonts w:cs="Arial"/>
          <w:sz w:val="28"/>
          <w:szCs w:val="28"/>
        </w:rPr>
        <w:t>i.e. minor, major or none.</w:t>
      </w:r>
      <w:r w:rsidR="003D072C">
        <w:rPr>
          <w:rFonts w:cs="Arial"/>
          <w:sz w:val="28"/>
          <w:szCs w:val="28"/>
        </w:rPr>
        <w:t xml:space="preserve"> </w:t>
      </w:r>
      <w:r w:rsidRPr="001167B8">
        <w:rPr>
          <w:rFonts w:cs="Arial"/>
          <w:b/>
          <w:color w:val="2F5496" w:themeColor="accent1" w:themeShade="BF"/>
          <w:sz w:val="28"/>
          <w:szCs w:val="28"/>
        </w:rPr>
        <w:t>Screening questions</w:t>
      </w:r>
      <w:r w:rsidRPr="001167B8">
        <w:rPr>
          <w:rFonts w:cs="Arial"/>
          <w:color w:val="2F5496" w:themeColor="accent1" w:themeShade="BF"/>
          <w:sz w:val="28"/>
          <w:szCs w:val="28"/>
        </w:rPr>
        <w:t xml:space="preserve"> </w:t>
      </w:r>
    </w:p>
    <w:p w14:paraId="78747975" w14:textId="77777777" w:rsidR="00FA2356" w:rsidRDefault="00FA2356" w:rsidP="00E91D60">
      <w:pPr>
        <w:autoSpaceDE w:val="0"/>
        <w:autoSpaceDN w:val="0"/>
        <w:adjustRightInd w:val="0"/>
        <w:rPr>
          <w:rFonts w:cs="Arial"/>
          <w:sz w:val="28"/>
          <w:szCs w:val="28"/>
        </w:rPr>
      </w:pPr>
    </w:p>
    <w:p w14:paraId="276481D4" w14:textId="77777777" w:rsidR="00E42C80" w:rsidRPr="00E42C80" w:rsidRDefault="00FA2356" w:rsidP="002C45F8">
      <w:pPr>
        <w:pStyle w:val="ListParagraph"/>
        <w:numPr>
          <w:ilvl w:val="0"/>
          <w:numId w:val="19"/>
        </w:numPr>
        <w:autoSpaceDE w:val="0"/>
        <w:autoSpaceDN w:val="0"/>
        <w:adjustRightInd w:val="0"/>
        <w:rPr>
          <w:rFonts w:cs="Arial"/>
          <w:bCs/>
          <w:sz w:val="28"/>
          <w:szCs w:val="28"/>
        </w:rPr>
      </w:pPr>
      <w:r w:rsidRPr="008C67A9">
        <w:rPr>
          <w:rFonts w:cs="Arial"/>
          <w:b/>
          <w:bCs/>
          <w:sz w:val="28"/>
          <w:szCs w:val="28"/>
        </w:rPr>
        <w:t xml:space="preserve">What is the likely impact on equality of opportunity for those affected by this policy, for each of the Section 75 equality categories? </w:t>
      </w:r>
    </w:p>
    <w:p w14:paraId="55D57376" w14:textId="77777777" w:rsidR="00127EA5" w:rsidRDefault="00127EA5" w:rsidP="00E42C80">
      <w:pPr>
        <w:pStyle w:val="ListParagraph"/>
        <w:autoSpaceDE w:val="0"/>
        <w:autoSpaceDN w:val="0"/>
        <w:adjustRightInd w:val="0"/>
        <w:ind w:left="360"/>
        <w:rPr>
          <w:rFonts w:cs="Arial"/>
          <w:bCs/>
          <w:sz w:val="28"/>
          <w:szCs w:val="28"/>
        </w:rPr>
      </w:pPr>
    </w:p>
    <w:p w14:paraId="78BB60B6" w14:textId="750BB79A" w:rsidR="00FA2356" w:rsidRDefault="000F01B6" w:rsidP="00E42C80">
      <w:pPr>
        <w:pStyle w:val="ListParagraph"/>
        <w:autoSpaceDE w:val="0"/>
        <w:autoSpaceDN w:val="0"/>
        <w:adjustRightInd w:val="0"/>
        <w:ind w:left="360"/>
        <w:rPr>
          <w:rFonts w:cs="Arial"/>
          <w:bCs/>
          <w:sz w:val="28"/>
          <w:szCs w:val="28"/>
        </w:rPr>
      </w:pPr>
      <w:r>
        <w:rPr>
          <w:rFonts w:cs="Arial"/>
          <w:bCs/>
          <w:sz w:val="28"/>
          <w:szCs w:val="28"/>
        </w:rPr>
        <w:t>(</w:t>
      </w:r>
      <w:r w:rsidR="00E42C80" w:rsidRPr="00E42C80">
        <w:rPr>
          <w:rFonts w:cs="Arial"/>
          <w:bCs/>
          <w:sz w:val="28"/>
          <w:szCs w:val="28"/>
        </w:rPr>
        <w:t xml:space="preserve">Please </w:t>
      </w:r>
      <w:r w:rsidR="008779A1">
        <w:rPr>
          <w:rFonts w:cs="Arial"/>
          <w:bCs/>
          <w:sz w:val="28"/>
          <w:szCs w:val="28"/>
        </w:rPr>
        <w:t xml:space="preserve">provide </w:t>
      </w:r>
      <w:r w:rsidR="008779A1" w:rsidRPr="008779A1">
        <w:rPr>
          <w:rFonts w:cs="Arial"/>
          <w:bCs/>
          <w:sz w:val="28"/>
          <w:szCs w:val="28"/>
          <w:u w:val="single"/>
        </w:rPr>
        <w:t>details of the likely policy impacts</w:t>
      </w:r>
      <w:r w:rsidR="008779A1">
        <w:rPr>
          <w:rFonts w:cs="Arial"/>
          <w:bCs/>
          <w:sz w:val="28"/>
          <w:szCs w:val="28"/>
        </w:rPr>
        <w:t xml:space="preserve"> and </w:t>
      </w:r>
      <w:r w:rsidR="00E42C80" w:rsidRPr="008779A1">
        <w:rPr>
          <w:rFonts w:cs="Arial"/>
          <w:bCs/>
          <w:sz w:val="28"/>
          <w:szCs w:val="28"/>
          <w:u w:val="single"/>
        </w:rPr>
        <w:t>determine</w:t>
      </w:r>
      <w:r w:rsidR="008779A1" w:rsidRPr="008779A1">
        <w:rPr>
          <w:rFonts w:cs="Arial"/>
          <w:bCs/>
          <w:sz w:val="28"/>
          <w:szCs w:val="28"/>
          <w:u w:val="single"/>
        </w:rPr>
        <w:t xml:space="preserve"> the</w:t>
      </w:r>
      <w:r w:rsidR="00E42C80" w:rsidRPr="008779A1">
        <w:rPr>
          <w:rFonts w:cs="Arial"/>
          <w:bCs/>
          <w:sz w:val="28"/>
          <w:szCs w:val="28"/>
          <w:u w:val="single"/>
        </w:rPr>
        <w:t xml:space="preserve"> level of impact </w:t>
      </w:r>
      <w:r w:rsidR="008779A1">
        <w:rPr>
          <w:rFonts w:cs="Arial"/>
          <w:bCs/>
          <w:sz w:val="28"/>
          <w:szCs w:val="28"/>
        </w:rPr>
        <w:t>for each S75 categories</w:t>
      </w:r>
      <w:r w:rsidR="00E42C80">
        <w:rPr>
          <w:rFonts w:cs="Arial"/>
          <w:bCs/>
          <w:sz w:val="28"/>
          <w:szCs w:val="28"/>
        </w:rPr>
        <w:t xml:space="preserve"> below</w:t>
      </w:r>
      <w:r w:rsidR="008779A1">
        <w:rPr>
          <w:rFonts w:cs="Arial"/>
          <w:bCs/>
          <w:sz w:val="28"/>
          <w:szCs w:val="28"/>
        </w:rPr>
        <w:t xml:space="preserve"> i.e. either</w:t>
      </w:r>
      <w:r w:rsidR="008779A1" w:rsidRPr="00E42C80">
        <w:rPr>
          <w:rFonts w:cs="Arial"/>
          <w:bCs/>
          <w:sz w:val="28"/>
          <w:szCs w:val="28"/>
        </w:rPr>
        <w:t xml:space="preserve"> </w:t>
      </w:r>
      <w:r w:rsidR="008779A1">
        <w:rPr>
          <w:rFonts w:cs="Arial"/>
          <w:bCs/>
          <w:sz w:val="28"/>
          <w:szCs w:val="28"/>
        </w:rPr>
        <w:t xml:space="preserve">minor, major or </w:t>
      </w:r>
      <w:r w:rsidR="008779A1" w:rsidRPr="00E42C80">
        <w:rPr>
          <w:rFonts w:cs="Arial"/>
          <w:bCs/>
          <w:sz w:val="28"/>
          <w:szCs w:val="28"/>
        </w:rPr>
        <w:t>none</w:t>
      </w:r>
      <w:r>
        <w:rPr>
          <w:rFonts w:cs="Arial"/>
          <w:bCs/>
          <w:sz w:val="28"/>
          <w:szCs w:val="28"/>
        </w:rPr>
        <w:t>)</w:t>
      </w:r>
      <w:r w:rsidR="00E42C80">
        <w:rPr>
          <w:rFonts w:cs="Arial"/>
          <w:bCs/>
          <w:sz w:val="28"/>
          <w:szCs w:val="28"/>
        </w:rPr>
        <w:t>.</w:t>
      </w:r>
    </w:p>
    <w:p w14:paraId="477A2712" w14:textId="77777777" w:rsidR="00E42C80" w:rsidRDefault="00E42C80" w:rsidP="00E42C80">
      <w:pPr>
        <w:pStyle w:val="ListParagraph"/>
        <w:autoSpaceDE w:val="0"/>
        <w:autoSpaceDN w:val="0"/>
        <w:adjustRightInd w:val="0"/>
        <w:ind w:left="360"/>
        <w:rPr>
          <w:rFonts w:cs="Arial"/>
          <w:bCs/>
          <w:sz w:val="28"/>
          <w:szCs w:val="28"/>
        </w:rPr>
      </w:pPr>
    </w:p>
    <w:p w14:paraId="3439A83E" w14:textId="77777777" w:rsidR="00127EA5" w:rsidRDefault="00127EA5" w:rsidP="00E42C80">
      <w:pPr>
        <w:pStyle w:val="ListParagraph"/>
        <w:autoSpaceDE w:val="0"/>
        <w:autoSpaceDN w:val="0"/>
        <w:adjustRightInd w:val="0"/>
        <w:ind w:left="360"/>
        <w:rPr>
          <w:rFonts w:cs="Arial"/>
          <w:bCs/>
          <w:sz w:val="28"/>
          <w:szCs w:val="28"/>
        </w:rPr>
      </w:pPr>
    </w:p>
    <w:p w14:paraId="5153F865" w14:textId="77777777" w:rsidR="000E4D27" w:rsidRDefault="0096413F" w:rsidP="000F01B6">
      <w:pPr>
        <w:pStyle w:val="ListParagraph"/>
        <w:autoSpaceDE w:val="0"/>
        <w:autoSpaceDN w:val="0"/>
        <w:adjustRightInd w:val="0"/>
        <w:spacing w:after="120"/>
        <w:ind w:left="357"/>
        <w:rPr>
          <w:rFonts w:cs="Arial"/>
          <w:bCs/>
          <w:sz w:val="28"/>
          <w:szCs w:val="28"/>
        </w:rPr>
      </w:pPr>
      <w:r>
        <w:rPr>
          <w:rFonts w:cs="Arial"/>
          <w:bCs/>
          <w:sz w:val="28"/>
          <w:szCs w:val="28"/>
        </w:rPr>
        <w:t xml:space="preserve">Details of the likely policy impacts on </w:t>
      </w:r>
      <w:r w:rsidRPr="0096413F">
        <w:rPr>
          <w:rFonts w:cs="Arial"/>
          <w:b/>
          <w:bCs/>
          <w:sz w:val="28"/>
          <w:szCs w:val="28"/>
        </w:rPr>
        <w:t>Religious belief</w:t>
      </w:r>
      <w:r>
        <w:rPr>
          <w:rFonts w:cs="Arial"/>
          <w:bCs/>
          <w:sz w:val="28"/>
          <w:szCs w:val="28"/>
        </w:rPr>
        <w:t>:</w:t>
      </w:r>
    </w:p>
    <w:p w14:paraId="0C0AFC67" w14:textId="7CE0A62D" w:rsidR="00923A40" w:rsidRDefault="00BB0620" w:rsidP="000F01B6">
      <w:pPr>
        <w:pStyle w:val="ListParagraph"/>
        <w:autoSpaceDE w:val="0"/>
        <w:autoSpaceDN w:val="0"/>
        <w:adjustRightInd w:val="0"/>
        <w:spacing w:after="120"/>
        <w:ind w:left="357"/>
        <w:rPr>
          <w:rFonts w:cs="Arial"/>
          <w:bCs/>
          <w:sz w:val="28"/>
          <w:szCs w:val="28"/>
        </w:rPr>
      </w:pPr>
      <w:r>
        <w:rPr>
          <w:rFonts w:cs="Arial"/>
          <w:bCs/>
          <w:sz w:val="28"/>
          <w:szCs w:val="28"/>
        </w:rPr>
        <w:t xml:space="preserve"> </w:t>
      </w:r>
    </w:p>
    <w:p w14:paraId="507DC6F3" w14:textId="5F131D29" w:rsidR="000E4D27" w:rsidRDefault="00B36098" w:rsidP="00923A40">
      <w:pPr>
        <w:pStyle w:val="ListParagraph"/>
        <w:autoSpaceDE w:val="0"/>
        <w:autoSpaceDN w:val="0"/>
        <w:adjustRightInd w:val="0"/>
        <w:spacing w:after="120"/>
        <w:ind w:left="357"/>
        <w:rPr>
          <w:rFonts w:cs="Arial"/>
          <w:color w:val="0070C0"/>
          <w:sz w:val="28"/>
          <w:szCs w:val="28"/>
        </w:rPr>
      </w:pPr>
      <w:r w:rsidRPr="00986EDA">
        <w:rPr>
          <w:rFonts w:cs="Arial"/>
          <w:color w:val="0070C0"/>
          <w:sz w:val="28"/>
          <w:szCs w:val="28"/>
        </w:rPr>
        <w:t xml:space="preserve">These EV solutions </w:t>
      </w:r>
      <w:r w:rsidR="00A26A98">
        <w:rPr>
          <w:rFonts w:cs="Arial"/>
          <w:color w:val="0070C0"/>
          <w:sz w:val="28"/>
          <w:szCs w:val="28"/>
        </w:rPr>
        <w:t>will have a</w:t>
      </w:r>
      <w:r w:rsidRPr="00986EDA">
        <w:rPr>
          <w:rFonts w:cs="Arial"/>
          <w:color w:val="0070C0"/>
          <w:sz w:val="28"/>
          <w:szCs w:val="28"/>
        </w:rPr>
        <w:t xml:space="preserve"> positive impact for EV owners </w:t>
      </w:r>
      <w:r w:rsidR="00A26A98">
        <w:rPr>
          <w:rFonts w:cs="Arial"/>
          <w:color w:val="0070C0"/>
          <w:sz w:val="28"/>
          <w:szCs w:val="28"/>
        </w:rPr>
        <w:t xml:space="preserve">enabling them </w:t>
      </w:r>
      <w:r w:rsidRPr="00986EDA">
        <w:rPr>
          <w:rFonts w:cs="Arial"/>
          <w:color w:val="0070C0"/>
          <w:sz w:val="28"/>
          <w:szCs w:val="28"/>
        </w:rPr>
        <w:t>to access charging from their home. It also has a potentially positive impact on climate change.</w:t>
      </w:r>
    </w:p>
    <w:p w14:paraId="22F83009" w14:textId="04AF3480" w:rsidR="0096413F" w:rsidRPr="00986EDA" w:rsidRDefault="00B36098" w:rsidP="00923A40">
      <w:pPr>
        <w:pStyle w:val="ListParagraph"/>
        <w:autoSpaceDE w:val="0"/>
        <w:autoSpaceDN w:val="0"/>
        <w:adjustRightInd w:val="0"/>
        <w:spacing w:after="120"/>
        <w:ind w:left="357"/>
        <w:rPr>
          <w:rFonts w:cs="Arial"/>
          <w:color w:val="0070C0"/>
          <w:sz w:val="28"/>
          <w:szCs w:val="28"/>
        </w:rPr>
      </w:pPr>
      <w:r w:rsidRPr="00986EDA">
        <w:rPr>
          <w:rFonts w:cs="Arial"/>
          <w:color w:val="0070C0"/>
          <w:sz w:val="28"/>
          <w:szCs w:val="28"/>
        </w:rPr>
        <w:t xml:space="preserve"> </w:t>
      </w:r>
    </w:p>
    <w:p w14:paraId="2657971F" w14:textId="2280A248" w:rsidR="00E42C80" w:rsidRPr="00923A40" w:rsidRDefault="0096413F" w:rsidP="00923A40">
      <w:pPr>
        <w:autoSpaceDE w:val="0"/>
        <w:autoSpaceDN w:val="0"/>
        <w:adjustRightInd w:val="0"/>
        <w:ind w:left="360"/>
        <w:rPr>
          <w:rFonts w:cs="Arial"/>
          <w:bCs/>
          <w:sz w:val="28"/>
          <w:szCs w:val="28"/>
        </w:rPr>
      </w:pPr>
      <w:r w:rsidRPr="00923A40">
        <w:rPr>
          <w:rFonts w:cs="Arial"/>
          <w:bCs/>
          <w:sz w:val="28"/>
          <w:szCs w:val="28"/>
        </w:rPr>
        <w:t>What is the l</w:t>
      </w:r>
      <w:r w:rsidR="00E42C80" w:rsidRPr="00923A40">
        <w:rPr>
          <w:rFonts w:cs="Arial"/>
          <w:bCs/>
          <w:sz w:val="28"/>
          <w:szCs w:val="28"/>
        </w:rPr>
        <w:t>evel of impact</w:t>
      </w:r>
      <w:r w:rsidRPr="00923A40">
        <w:rPr>
          <w:rFonts w:cs="Arial"/>
          <w:bCs/>
          <w:sz w:val="28"/>
          <w:szCs w:val="28"/>
        </w:rPr>
        <w:t xml:space="preserve">?  </w:t>
      </w:r>
      <w:bookmarkStart w:id="4" w:name="_Hlk197887401"/>
      <w:r w:rsidR="0072745B" w:rsidRPr="00986EDA">
        <w:rPr>
          <w:rFonts w:cs="Arial"/>
          <w:bCs/>
          <w:color w:val="0070C0"/>
          <w:sz w:val="28"/>
          <w:szCs w:val="28"/>
        </w:rPr>
        <w:t>Minor positive</w:t>
      </w:r>
      <w:bookmarkEnd w:id="4"/>
    </w:p>
    <w:p w14:paraId="094D4F8A" w14:textId="77777777" w:rsidR="00E42C80" w:rsidRDefault="00E42C80" w:rsidP="00E42C80">
      <w:pPr>
        <w:pStyle w:val="ListParagraph"/>
        <w:autoSpaceDE w:val="0"/>
        <w:autoSpaceDN w:val="0"/>
        <w:adjustRightInd w:val="0"/>
        <w:ind w:left="360"/>
        <w:rPr>
          <w:rFonts w:cs="Arial"/>
          <w:bCs/>
          <w:sz w:val="28"/>
          <w:szCs w:val="28"/>
        </w:rPr>
      </w:pPr>
    </w:p>
    <w:p w14:paraId="1B2838DD" w14:textId="77777777" w:rsidR="000E4D27" w:rsidRDefault="000E4D27" w:rsidP="00E42C80">
      <w:pPr>
        <w:pStyle w:val="ListParagraph"/>
        <w:autoSpaceDE w:val="0"/>
        <w:autoSpaceDN w:val="0"/>
        <w:adjustRightInd w:val="0"/>
        <w:ind w:left="360"/>
        <w:rPr>
          <w:rFonts w:cs="Arial"/>
          <w:bCs/>
          <w:sz w:val="28"/>
          <w:szCs w:val="28"/>
        </w:rPr>
      </w:pPr>
    </w:p>
    <w:p w14:paraId="597B1DEE" w14:textId="77777777" w:rsidR="000E4D27" w:rsidRDefault="0096413F" w:rsidP="000F01B6">
      <w:pPr>
        <w:pStyle w:val="ListParagraph"/>
        <w:autoSpaceDE w:val="0"/>
        <w:autoSpaceDN w:val="0"/>
        <w:adjustRightInd w:val="0"/>
        <w:spacing w:after="120"/>
        <w:ind w:left="357"/>
        <w:rPr>
          <w:rFonts w:cs="Arial"/>
          <w:bCs/>
          <w:sz w:val="28"/>
          <w:szCs w:val="28"/>
        </w:rPr>
      </w:pPr>
      <w:r>
        <w:rPr>
          <w:rFonts w:cs="Arial"/>
          <w:bCs/>
          <w:sz w:val="28"/>
          <w:szCs w:val="28"/>
        </w:rPr>
        <w:t xml:space="preserve">Details of the likely policy impacts on </w:t>
      </w:r>
      <w:r>
        <w:rPr>
          <w:rFonts w:cs="Arial"/>
          <w:b/>
          <w:bCs/>
          <w:sz w:val="28"/>
          <w:szCs w:val="28"/>
        </w:rPr>
        <w:t>Political Opinion</w:t>
      </w:r>
      <w:r>
        <w:rPr>
          <w:rFonts w:cs="Arial"/>
          <w:bCs/>
          <w:sz w:val="28"/>
          <w:szCs w:val="28"/>
        </w:rPr>
        <w:t>:</w:t>
      </w:r>
    </w:p>
    <w:p w14:paraId="34297F00" w14:textId="72C3B81D" w:rsidR="00923A40" w:rsidRDefault="00BB0620" w:rsidP="000F01B6">
      <w:pPr>
        <w:pStyle w:val="ListParagraph"/>
        <w:autoSpaceDE w:val="0"/>
        <w:autoSpaceDN w:val="0"/>
        <w:adjustRightInd w:val="0"/>
        <w:spacing w:after="120"/>
        <w:ind w:left="357"/>
        <w:rPr>
          <w:rFonts w:cs="Arial"/>
          <w:bCs/>
          <w:sz w:val="28"/>
          <w:szCs w:val="28"/>
        </w:rPr>
      </w:pPr>
      <w:r w:rsidRPr="00BB0620">
        <w:rPr>
          <w:rFonts w:cs="Arial"/>
          <w:bCs/>
          <w:sz w:val="28"/>
          <w:szCs w:val="28"/>
        </w:rPr>
        <w:t xml:space="preserve"> </w:t>
      </w:r>
    </w:p>
    <w:p w14:paraId="75F11B59" w14:textId="42EBD261" w:rsidR="0096413F" w:rsidRDefault="00B36098" w:rsidP="000F01B6">
      <w:pPr>
        <w:pStyle w:val="ListParagraph"/>
        <w:autoSpaceDE w:val="0"/>
        <w:autoSpaceDN w:val="0"/>
        <w:adjustRightInd w:val="0"/>
        <w:spacing w:after="120"/>
        <w:ind w:left="357"/>
        <w:rPr>
          <w:rFonts w:cs="Arial"/>
          <w:color w:val="0070C0"/>
          <w:sz w:val="28"/>
          <w:szCs w:val="28"/>
        </w:rPr>
      </w:pPr>
      <w:r w:rsidRPr="00986EDA">
        <w:rPr>
          <w:rFonts w:cs="Arial"/>
          <w:color w:val="0070C0"/>
          <w:sz w:val="28"/>
          <w:szCs w:val="28"/>
        </w:rPr>
        <w:t>As outlined above</w:t>
      </w:r>
      <w:r w:rsidR="000E4D27">
        <w:rPr>
          <w:rFonts w:cs="Arial"/>
          <w:color w:val="0070C0"/>
          <w:sz w:val="28"/>
          <w:szCs w:val="28"/>
        </w:rPr>
        <w:t xml:space="preserve"> at religious belief.</w:t>
      </w:r>
    </w:p>
    <w:p w14:paraId="116FA7D5" w14:textId="77777777" w:rsidR="000E4D27" w:rsidRPr="00986EDA" w:rsidRDefault="000E4D27" w:rsidP="000F01B6">
      <w:pPr>
        <w:pStyle w:val="ListParagraph"/>
        <w:autoSpaceDE w:val="0"/>
        <w:autoSpaceDN w:val="0"/>
        <w:adjustRightInd w:val="0"/>
        <w:spacing w:after="120"/>
        <w:ind w:left="357"/>
        <w:rPr>
          <w:rFonts w:cs="Arial"/>
          <w:color w:val="0070C0"/>
          <w:sz w:val="28"/>
          <w:szCs w:val="28"/>
        </w:rPr>
      </w:pPr>
    </w:p>
    <w:p w14:paraId="1D7A2185" w14:textId="52914CE3" w:rsidR="0096413F" w:rsidRDefault="0096413F" w:rsidP="00DF5BDF">
      <w:pPr>
        <w:autoSpaceDE w:val="0"/>
        <w:autoSpaceDN w:val="0"/>
        <w:adjustRightInd w:val="0"/>
        <w:ind w:left="360"/>
        <w:rPr>
          <w:rFonts w:cs="Arial"/>
          <w:sz w:val="28"/>
          <w:szCs w:val="28"/>
        </w:rPr>
      </w:pPr>
      <w:r w:rsidRPr="0096413F">
        <w:rPr>
          <w:rFonts w:cs="Arial"/>
          <w:bCs/>
          <w:sz w:val="28"/>
          <w:szCs w:val="28"/>
        </w:rPr>
        <w:t xml:space="preserve">What is the level of impact? </w:t>
      </w:r>
      <w:r>
        <w:rPr>
          <w:rFonts w:cs="Arial"/>
          <w:bCs/>
          <w:sz w:val="28"/>
          <w:szCs w:val="28"/>
        </w:rPr>
        <w:t xml:space="preserve"> </w:t>
      </w:r>
      <w:r w:rsidR="0072745B" w:rsidRPr="00986EDA">
        <w:rPr>
          <w:rFonts w:cs="Arial"/>
          <w:color w:val="0070C0"/>
          <w:sz w:val="28"/>
          <w:szCs w:val="28"/>
        </w:rPr>
        <w:t>Minor positive</w:t>
      </w:r>
    </w:p>
    <w:p w14:paraId="472D0088" w14:textId="77777777" w:rsidR="00DF5BDF" w:rsidRDefault="00DF5BDF" w:rsidP="00DF5BDF">
      <w:pPr>
        <w:autoSpaceDE w:val="0"/>
        <w:autoSpaceDN w:val="0"/>
        <w:adjustRightInd w:val="0"/>
        <w:ind w:left="360"/>
        <w:rPr>
          <w:rFonts w:cs="Arial"/>
          <w:bCs/>
          <w:sz w:val="28"/>
          <w:szCs w:val="28"/>
        </w:rPr>
      </w:pPr>
    </w:p>
    <w:p w14:paraId="1AD97483" w14:textId="77777777" w:rsidR="000E4D27" w:rsidRDefault="000E4D27" w:rsidP="00DF5BDF">
      <w:pPr>
        <w:autoSpaceDE w:val="0"/>
        <w:autoSpaceDN w:val="0"/>
        <w:adjustRightInd w:val="0"/>
        <w:ind w:left="360"/>
        <w:rPr>
          <w:rFonts w:cs="Arial"/>
          <w:bCs/>
          <w:sz w:val="28"/>
          <w:szCs w:val="28"/>
        </w:rPr>
      </w:pPr>
    </w:p>
    <w:p w14:paraId="01E5BE36" w14:textId="77777777" w:rsidR="00923A40" w:rsidRDefault="0096413F" w:rsidP="000F01B6">
      <w:pPr>
        <w:pStyle w:val="ListParagraph"/>
        <w:autoSpaceDE w:val="0"/>
        <w:autoSpaceDN w:val="0"/>
        <w:adjustRightInd w:val="0"/>
        <w:spacing w:after="120"/>
        <w:ind w:left="357"/>
        <w:rPr>
          <w:rFonts w:cs="Arial"/>
          <w:bCs/>
          <w:sz w:val="28"/>
          <w:szCs w:val="28"/>
        </w:rPr>
      </w:pPr>
      <w:r>
        <w:rPr>
          <w:rFonts w:cs="Arial"/>
          <w:bCs/>
          <w:sz w:val="28"/>
          <w:szCs w:val="28"/>
        </w:rPr>
        <w:t xml:space="preserve">Details of the likely policy impacts on </w:t>
      </w:r>
      <w:r>
        <w:rPr>
          <w:rFonts w:cs="Arial"/>
          <w:b/>
          <w:bCs/>
          <w:sz w:val="28"/>
          <w:szCs w:val="28"/>
        </w:rPr>
        <w:t>Racial Group</w:t>
      </w:r>
      <w:r>
        <w:rPr>
          <w:rFonts w:cs="Arial"/>
          <w:bCs/>
          <w:sz w:val="28"/>
          <w:szCs w:val="28"/>
        </w:rPr>
        <w:t>:</w:t>
      </w:r>
      <w:r w:rsidR="00BB0620">
        <w:rPr>
          <w:rFonts w:cs="Arial"/>
          <w:bCs/>
          <w:sz w:val="28"/>
          <w:szCs w:val="28"/>
        </w:rPr>
        <w:t xml:space="preserve"> </w:t>
      </w:r>
    </w:p>
    <w:p w14:paraId="4383446A" w14:textId="77777777" w:rsidR="000E4D27" w:rsidRDefault="000E4D27" w:rsidP="000F01B6">
      <w:pPr>
        <w:pStyle w:val="ListParagraph"/>
        <w:autoSpaceDE w:val="0"/>
        <w:autoSpaceDN w:val="0"/>
        <w:adjustRightInd w:val="0"/>
        <w:spacing w:after="120"/>
        <w:ind w:left="357"/>
        <w:rPr>
          <w:rFonts w:cs="Arial"/>
          <w:bCs/>
          <w:sz w:val="28"/>
          <w:szCs w:val="28"/>
        </w:rPr>
      </w:pPr>
    </w:p>
    <w:p w14:paraId="7164B4E5" w14:textId="5842488A" w:rsidR="0096413F" w:rsidRDefault="00B36098" w:rsidP="000F01B6">
      <w:pPr>
        <w:pStyle w:val="ListParagraph"/>
        <w:autoSpaceDE w:val="0"/>
        <w:autoSpaceDN w:val="0"/>
        <w:adjustRightInd w:val="0"/>
        <w:spacing w:after="120"/>
        <w:ind w:left="357"/>
        <w:rPr>
          <w:rFonts w:cs="Arial"/>
          <w:color w:val="0070C0"/>
          <w:sz w:val="28"/>
          <w:szCs w:val="28"/>
        </w:rPr>
      </w:pPr>
      <w:r w:rsidRPr="00986EDA">
        <w:rPr>
          <w:rFonts w:cs="Arial"/>
          <w:color w:val="0070C0"/>
          <w:sz w:val="28"/>
          <w:szCs w:val="28"/>
        </w:rPr>
        <w:t>As outlined above at religious belief.</w:t>
      </w:r>
    </w:p>
    <w:p w14:paraId="02C095D0" w14:textId="77777777" w:rsidR="000E4D27" w:rsidRPr="00986EDA" w:rsidRDefault="000E4D27" w:rsidP="000F01B6">
      <w:pPr>
        <w:pStyle w:val="ListParagraph"/>
        <w:autoSpaceDE w:val="0"/>
        <w:autoSpaceDN w:val="0"/>
        <w:adjustRightInd w:val="0"/>
        <w:spacing w:after="120"/>
        <w:ind w:left="357"/>
        <w:rPr>
          <w:rFonts w:cs="Arial"/>
          <w:color w:val="0070C0"/>
          <w:sz w:val="28"/>
          <w:szCs w:val="28"/>
        </w:rPr>
      </w:pPr>
    </w:p>
    <w:p w14:paraId="2AAA1F15" w14:textId="60C69CB8" w:rsidR="00BB0620" w:rsidRDefault="0096413F" w:rsidP="00DF5BDF">
      <w:pPr>
        <w:autoSpaceDE w:val="0"/>
        <w:autoSpaceDN w:val="0"/>
        <w:adjustRightInd w:val="0"/>
        <w:ind w:left="360"/>
        <w:rPr>
          <w:rFonts w:cs="Arial"/>
          <w:sz w:val="28"/>
          <w:szCs w:val="28"/>
        </w:rPr>
      </w:pPr>
      <w:r w:rsidRPr="0096413F">
        <w:rPr>
          <w:rFonts w:cs="Arial"/>
          <w:bCs/>
          <w:sz w:val="28"/>
          <w:szCs w:val="28"/>
        </w:rPr>
        <w:t xml:space="preserve">What is the level of impact? </w:t>
      </w:r>
      <w:r>
        <w:rPr>
          <w:rFonts w:cs="Arial"/>
          <w:bCs/>
          <w:sz w:val="28"/>
          <w:szCs w:val="28"/>
        </w:rPr>
        <w:t xml:space="preserve"> </w:t>
      </w:r>
      <w:r w:rsidR="0072745B" w:rsidRPr="00986EDA">
        <w:rPr>
          <w:rFonts w:cs="Arial"/>
          <w:color w:val="0070C0"/>
          <w:sz w:val="28"/>
          <w:szCs w:val="28"/>
        </w:rPr>
        <w:t>Minor positive</w:t>
      </w:r>
    </w:p>
    <w:p w14:paraId="66F04523" w14:textId="77777777" w:rsidR="00DF5BDF" w:rsidRDefault="00DF5BDF" w:rsidP="00DF5BDF">
      <w:pPr>
        <w:autoSpaceDE w:val="0"/>
        <w:autoSpaceDN w:val="0"/>
        <w:adjustRightInd w:val="0"/>
        <w:ind w:left="360"/>
        <w:rPr>
          <w:rFonts w:cs="Arial"/>
          <w:bCs/>
          <w:sz w:val="28"/>
          <w:szCs w:val="28"/>
        </w:rPr>
      </w:pPr>
    </w:p>
    <w:p w14:paraId="2229E903" w14:textId="77777777" w:rsidR="000E4D27" w:rsidRDefault="0096413F" w:rsidP="000F01B6">
      <w:pPr>
        <w:pStyle w:val="ListParagraph"/>
        <w:autoSpaceDE w:val="0"/>
        <w:autoSpaceDN w:val="0"/>
        <w:adjustRightInd w:val="0"/>
        <w:spacing w:after="120"/>
        <w:ind w:left="357"/>
        <w:rPr>
          <w:rFonts w:cs="Arial"/>
          <w:bCs/>
          <w:sz w:val="28"/>
          <w:szCs w:val="28"/>
        </w:rPr>
      </w:pPr>
      <w:r>
        <w:rPr>
          <w:rFonts w:cs="Arial"/>
          <w:bCs/>
          <w:sz w:val="28"/>
          <w:szCs w:val="28"/>
        </w:rPr>
        <w:t xml:space="preserve">Details of the likely policy impacts on </w:t>
      </w:r>
      <w:r>
        <w:rPr>
          <w:rFonts w:cs="Arial"/>
          <w:b/>
          <w:bCs/>
          <w:sz w:val="28"/>
          <w:szCs w:val="28"/>
        </w:rPr>
        <w:t>Age</w:t>
      </w:r>
      <w:r>
        <w:rPr>
          <w:rFonts w:cs="Arial"/>
          <w:bCs/>
          <w:sz w:val="28"/>
          <w:szCs w:val="28"/>
        </w:rPr>
        <w:t>:</w:t>
      </w:r>
    </w:p>
    <w:p w14:paraId="15C30ADC" w14:textId="1671ADEC" w:rsidR="00923A40" w:rsidRDefault="00BB0620" w:rsidP="000F01B6">
      <w:pPr>
        <w:pStyle w:val="ListParagraph"/>
        <w:autoSpaceDE w:val="0"/>
        <w:autoSpaceDN w:val="0"/>
        <w:adjustRightInd w:val="0"/>
        <w:spacing w:after="120"/>
        <w:ind w:left="357"/>
        <w:rPr>
          <w:rFonts w:cs="Arial"/>
          <w:bCs/>
          <w:sz w:val="28"/>
          <w:szCs w:val="28"/>
        </w:rPr>
      </w:pPr>
      <w:r>
        <w:rPr>
          <w:rFonts w:cs="Arial"/>
          <w:bCs/>
          <w:sz w:val="28"/>
          <w:szCs w:val="28"/>
        </w:rPr>
        <w:t xml:space="preserve"> </w:t>
      </w:r>
    </w:p>
    <w:p w14:paraId="5B773940" w14:textId="7152EFB6" w:rsidR="0096413F" w:rsidRDefault="00B36098" w:rsidP="000F01B6">
      <w:pPr>
        <w:pStyle w:val="ListParagraph"/>
        <w:autoSpaceDE w:val="0"/>
        <w:autoSpaceDN w:val="0"/>
        <w:adjustRightInd w:val="0"/>
        <w:spacing w:after="120"/>
        <w:ind w:left="357"/>
        <w:rPr>
          <w:rFonts w:cs="Arial"/>
          <w:color w:val="0070C0"/>
          <w:sz w:val="28"/>
          <w:szCs w:val="28"/>
        </w:rPr>
      </w:pPr>
      <w:r w:rsidRPr="00986EDA">
        <w:rPr>
          <w:rFonts w:cs="Arial"/>
          <w:color w:val="0070C0"/>
          <w:sz w:val="28"/>
          <w:szCs w:val="28"/>
        </w:rPr>
        <w:t>As outlined above at religious belief. As already indicated, the Department is working with IMTAC on piloting the policy to consider potential impacts on pedestrians who are older, disabled and are dependant carers.</w:t>
      </w:r>
    </w:p>
    <w:p w14:paraId="651D3B7F" w14:textId="77777777" w:rsidR="000E4D27" w:rsidRPr="00986EDA" w:rsidRDefault="000E4D27" w:rsidP="000F01B6">
      <w:pPr>
        <w:pStyle w:val="ListParagraph"/>
        <w:autoSpaceDE w:val="0"/>
        <w:autoSpaceDN w:val="0"/>
        <w:adjustRightInd w:val="0"/>
        <w:spacing w:after="120"/>
        <w:ind w:left="357"/>
        <w:rPr>
          <w:rFonts w:cs="Arial"/>
          <w:color w:val="0070C0"/>
          <w:sz w:val="28"/>
          <w:szCs w:val="28"/>
        </w:rPr>
      </w:pPr>
    </w:p>
    <w:p w14:paraId="522511E9" w14:textId="2727BF04" w:rsidR="00DF5BDF" w:rsidRPr="00986EDA" w:rsidRDefault="0096413F" w:rsidP="00DF5BDF">
      <w:pPr>
        <w:autoSpaceDE w:val="0"/>
        <w:autoSpaceDN w:val="0"/>
        <w:adjustRightInd w:val="0"/>
        <w:ind w:left="360"/>
        <w:rPr>
          <w:rFonts w:cs="Arial"/>
          <w:color w:val="0070C0"/>
          <w:sz w:val="28"/>
          <w:szCs w:val="28"/>
        </w:rPr>
      </w:pPr>
      <w:r w:rsidRPr="0096413F">
        <w:rPr>
          <w:rFonts w:cs="Arial"/>
          <w:bCs/>
          <w:sz w:val="28"/>
          <w:szCs w:val="28"/>
        </w:rPr>
        <w:t xml:space="preserve">What is the level of impact? </w:t>
      </w:r>
      <w:r>
        <w:rPr>
          <w:rFonts w:cs="Arial"/>
          <w:bCs/>
          <w:sz w:val="28"/>
          <w:szCs w:val="28"/>
        </w:rPr>
        <w:t xml:space="preserve"> </w:t>
      </w:r>
      <w:r w:rsidR="0072745B" w:rsidRPr="00986EDA">
        <w:rPr>
          <w:rFonts w:cs="Arial"/>
          <w:color w:val="0070C0"/>
          <w:sz w:val="28"/>
          <w:szCs w:val="28"/>
        </w:rPr>
        <w:t>Minor positive</w:t>
      </w:r>
      <w:r w:rsidR="00B36098" w:rsidRPr="00986EDA">
        <w:rPr>
          <w:rFonts w:cs="Arial"/>
          <w:color w:val="0070C0"/>
          <w:sz w:val="28"/>
          <w:szCs w:val="28"/>
        </w:rPr>
        <w:t xml:space="preserve"> for EV owners. </w:t>
      </w:r>
      <w:proofErr w:type="gramStart"/>
      <w:r w:rsidR="00B36098" w:rsidRPr="00986EDA">
        <w:rPr>
          <w:rFonts w:cs="Arial"/>
          <w:color w:val="0070C0"/>
          <w:sz w:val="28"/>
          <w:szCs w:val="28"/>
        </w:rPr>
        <w:t xml:space="preserve">Potentially </w:t>
      </w:r>
      <w:r w:rsidR="00750577">
        <w:rPr>
          <w:rFonts w:cs="Arial"/>
          <w:color w:val="0070C0"/>
          <w:sz w:val="28"/>
          <w:szCs w:val="28"/>
        </w:rPr>
        <w:t xml:space="preserve"> minor</w:t>
      </w:r>
      <w:proofErr w:type="gramEnd"/>
      <w:r w:rsidR="00750577">
        <w:rPr>
          <w:rFonts w:cs="Arial"/>
          <w:color w:val="0070C0"/>
          <w:sz w:val="28"/>
          <w:szCs w:val="28"/>
        </w:rPr>
        <w:t xml:space="preserve"> </w:t>
      </w:r>
      <w:r w:rsidR="00750577" w:rsidRPr="00750577">
        <w:rPr>
          <w:rFonts w:cs="Arial"/>
          <w:color w:val="0070C0"/>
          <w:sz w:val="28"/>
          <w:szCs w:val="28"/>
        </w:rPr>
        <w:t xml:space="preserve">negative </w:t>
      </w:r>
      <w:r w:rsidR="00750577" w:rsidRPr="00986EDA">
        <w:rPr>
          <w:rFonts w:cs="Arial"/>
          <w:color w:val="0070C0"/>
          <w:sz w:val="28"/>
          <w:szCs w:val="28"/>
        </w:rPr>
        <w:t>for pedestrians</w:t>
      </w:r>
      <w:r w:rsidR="00750577" w:rsidRPr="00750577">
        <w:rPr>
          <w:rFonts w:cs="Arial"/>
          <w:color w:val="0070C0"/>
          <w:sz w:val="28"/>
          <w:szCs w:val="28"/>
        </w:rPr>
        <w:t xml:space="preserve"> at this stage pending outcome of work with IMTAC</w:t>
      </w:r>
      <w:r w:rsidR="00B36098" w:rsidRPr="00986EDA">
        <w:rPr>
          <w:rFonts w:cs="Arial"/>
          <w:color w:val="0070C0"/>
          <w:sz w:val="28"/>
          <w:szCs w:val="28"/>
        </w:rPr>
        <w:t>.</w:t>
      </w:r>
    </w:p>
    <w:p w14:paraId="53A99174" w14:textId="77777777" w:rsidR="00923A40" w:rsidRDefault="00923A40" w:rsidP="00DF5BDF">
      <w:pPr>
        <w:autoSpaceDE w:val="0"/>
        <w:autoSpaceDN w:val="0"/>
        <w:adjustRightInd w:val="0"/>
        <w:ind w:left="360"/>
        <w:rPr>
          <w:rFonts w:cs="Arial"/>
          <w:bCs/>
          <w:sz w:val="28"/>
          <w:szCs w:val="28"/>
        </w:rPr>
      </w:pPr>
    </w:p>
    <w:p w14:paraId="399D9478" w14:textId="77777777" w:rsidR="000E4D27" w:rsidRDefault="000E4D27" w:rsidP="00DF5BDF">
      <w:pPr>
        <w:autoSpaceDE w:val="0"/>
        <w:autoSpaceDN w:val="0"/>
        <w:adjustRightInd w:val="0"/>
        <w:ind w:left="360"/>
        <w:rPr>
          <w:rFonts w:cs="Arial"/>
          <w:bCs/>
          <w:sz w:val="28"/>
          <w:szCs w:val="28"/>
        </w:rPr>
      </w:pPr>
    </w:p>
    <w:p w14:paraId="340F8490" w14:textId="77777777" w:rsidR="000E4D27" w:rsidRDefault="0096413F" w:rsidP="000F01B6">
      <w:pPr>
        <w:pStyle w:val="ListParagraph"/>
        <w:autoSpaceDE w:val="0"/>
        <w:autoSpaceDN w:val="0"/>
        <w:adjustRightInd w:val="0"/>
        <w:spacing w:after="120"/>
        <w:ind w:left="357"/>
        <w:rPr>
          <w:rFonts w:cs="Arial"/>
          <w:bCs/>
          <w:sz w:val="28"/>
          <w:szCs w:val="28"/>
        </w:rPr>
      </w:pPr>
      <w:r>
        <w:rPr>
          <w:rFonts w:cs="Arial"/>
          <w:bCs/>
          <w:sz w:val="28"/>
          <w:szCs w:val="28"/>
        </w:rPr>
        <w:t xml:space="preserve">Details of the likely policy impacts on </w:t>
      </w:r>
      <w:r w:rsidR="00BB0620">
        <w:rPr>
          <w:rFonts w:cs="Arial"/>
          <w:b/>
          <w:bCs/>
          <w:sz w:val="28"/>
          <w:szCs w:val="28"/>
        </w:rPr>
        <w:t>Marital Status</w:t>
      </w:r>
      <w:r>
        <w:rPr>
          <w:rFonts w:cs="Arial"/>
          <w:bCs/>
          <w:sz w:val="28"/>
          <w:szCs w:val="28"/>
        </w:rPr>
        <w:t>:</w:t>
      </w:r>
    </w:p>
    <w:p w14:paraId="79C2DEEE" w14:textId="4FEC373A" w:rsidR="00923A40" w:rsidRDefault="00BB0620" w:rsidP="000F01B6">
      <w:pPr>
        <w:pStyle w:val="ListParagraph"/>
        <w:autoSpaceDE w:val="0"/>
        <w:autoSpaceDN w:val="0"/>
        <w:adjustRightInd w:val="0"/>
        <w:spacing w:after="120"/>
        <w:ind w:left="357"/>
        <w:rPr>
          <w:rFonts w:cs="Arial"/>
          <w:bCs/>
          <w:sz w:val="28"/>
          <w:szCs w:val="28"/>
        </w:rPr>
      </w:pPr>
      <w:r w:rsidRPr="00BB0620">
        <w:rPr>
          <w:rFonts w:cs="Arial"/>
          <w:bCs/>
          <w:sz w:val="28"/>
          <w:szCs w:val="28"/>
        </w:rPr>
        <w:t xml:space="preserve"> </w:t>
      </w:r>
    </w:p>
    <w:p w14:paraId="1EACBF02" w14:textId="076CF36A" w:rsidR="0096413F" w:rsidRDefault="00B36098" w:rsidP="000F01B6">
      <w:pPr>
        <w:pStyle w:val="ListParagraph"/>
        <w:autoSpaceDE w:val="0"/>
        <w:autoSpaceDN w:val="0"/>
        <w:adjustRightInd w:val="0"/>
        <w:spacing w:after="120"/>
        <w:ind w:left="357"/>
        <w:rPr>
          <w:rFonts w:cs="Arial"/>
          <w:color w:val="0070C0"/>
          <w:sz w:val="28"/>
          <w:szCs w:val="28"/>
        </w:rPr>
      </w:pPr>
      <w:r w:rsidRPr="00986EDA">
        <w:rPr>
          <w:rFonts w:cs="Arial"/>
          <w:color w:val="0070C0"/>
          <w:sz w:val="28"/>
          <w:szCs w:val="28"/>
        </w:rPr>
        <w:t>As outlined above at religious belief.</w:t>
      </w:r>
    </w:p>
    <w:p w14:paraId="67EEE7E7" w14:textId="77777777" w:rsidR="000E4D27" w:rsidRPr="00986EDA" w:rsidRDefault="000E4D27" w:rsidP="000F01B6">
      <w:pPr>
        <w:pStyle w:val="ListParagraph"/>
        <w:autoSpaceDE w:val="0"/>
        <w:autoSpaceDN w:val="0"/>
        <w:adjustRightInd w:val="0"/>
        <w:spacing w:after="120"/>
        <w:ind w:left="357"/>
        <w:rPr>
          <w:rFonts w:cs="Arial"/>
          <w:color w:val="0070C0"/>
          <w:sz w:val="28"/>
          <w:szCs w:val="28"/>
        </w:rPr>
      </w:pPr>
    </w:p>
    <w:p w14:paraId="7C02789A" w14:textId="032BD008" w:rsidR="00BB0620" w:rsidRDefault="0096413F" w:rsidP="00DF5BDF">
      <w:pPr>
        <w:autoSpaceDE w:val="0"/>
        <w:autoSpaceDN w:val="0"/>
        <w:adjustRightInd w:val="0"/>
        <w:ind w:left="360"/>
        <w:rPr>
          <w:rFonts w:cs="Arial"/>
          <w:sz w:val="28"/>
          <w:szCs w:val="28"/>
        </w:rPr>
      </w:pPr>
      <w:r w:rsidRPr="0096413F">
        <w:rPr>
          <w:rFonts w:cs="Arial"/>
          <w:bCs/>
          <w:sz w:val="28"/>
          <w:szCs w:val="28"/>
        </w:rPr>
        <w:t xml:space="preserve">What is the level of impact? </w:t>
      </w:r>
      <w:r>
        <w:rPr>
          <w:rFonts w:cs="Arial"/>
          <w:bCs/>
          <w:sz w:val="28"/>
          <w:szCs w:val="28"/>
        </w:rPr>
        <w:t xml:space="preserve"> </w:t>
      </w:r>
      <w:r w:rsidR="0072745B" w:rsidRPr="00986EDA">
        <w:rPr>
          <w:rFonts w:cs="Arial"/>
          <w:color w:val="0070C0"/>
          <w:sz w:val="28"/>
          <w:szCs w:val="28"/>
        </w:rPr>
        <w:t>Minor positive</w:t>
      </w:r>
    </w:p>
    <w:p w14:paraId="42213E7D" w14:textId="77777777" w:rsidR="00DF5BDF" w:rsidRDefault="00DF5BDF" w:rsidP="00DF5BDF">
      <w:pPr>
        <w:autoSpaceDE w:val="0"/>
        <w:autoSpaceDN w:val="0"/>
        <w:adjustRightInd w:val="0"/>
        <w:ind w:left="360"/>
        <w:rPr>
          <w:rFonts w:cs="Arial"/>
          <w:bCs/>
          <w:sz w:val="28"/>
          <w:szCs w:val="28"/>
        </w:rPr>
      </w:pPr>
    </w:p>
    <w:p w14:paraId="26295FBA" w14:textId="77777777" w:rsidR="000E4D27" w:rsidRDefault="000E4D27" w:rsidP="00DF5BDF">
      <w:pPr>
        <w:autoSpaceDE w:val="0"/>
        <w:autoSpaceDN w:val="0"/>
        <w:adjustRightInd w:val="0"/>
        <w:ind w:left="360"/>
        <w:rPr>
          <w:rFonts w:cs="Arial"/>
          <w:bCs/>
          <w:sz w:val="28"/>
          <w:szCs w:val="28"/>
        </w:rPr>
      </w:pPr>
    </w:p>
    <w:p w14:paraId="70B5ED5A" w14:textId="77777777" w:rsidR="000E4D27" w:rsidRDefault="00DD62F3" w:rsidP="000F01B6">
      <w:pPr>
        <w:pStyle w:val="ListParagraph"/>
        <w:autoSpaceDE w:val="0"/>
        <w:autoSpaceDN w:val="0"/>
        <w:adjustRightInd w:val="0"/>
        <w:spacing w:after="120"/>
        <w:ind w:left="357"/>
        <w:rPr>
          <w:rFonts w:cs="Arial"/>
          <w:bCs/>
          <w:sz w:val="28"/>
          <w:szCs w:val="28"/>
        </w:rPr>
      </w:pPr>
      <w:r>
        <w:rPr>
          <w:rFonts w:cs="Arial"/>
          <w:bCs/>
          <w:sz w:val="28"/>
          <w:szCs w:val="28"/>
        </w:rPr>
        <w:t xml:space="preserve">Details of the likely policy impacts on </w:t>
      </w:r>
      <w:r>
        <w:rPr>
          <w:rFonts w:cs="Arial"/>
          <w:b/>
          <w:bCs/>
          <w:sz w:val="28"/>
          <w:szCs w:val="28"/>
        </w:rPr>
        <w:t>Sexual Orientation</w:t>
      </w:r>
      <w:r>
        <w:rPr>
          <w:rFonts w:cs="Arial"/>
          <w:bCs/>
          <w:sz w:val="28"/>
          <w:szCs w:val="28"/>
        </w:rPr>
        <w:t>:</w:t>
      </w:r>
    </w:p>
    <w:p w14:paraId="512A7E4A" w14:textId="6679FB98" w:rsidR="00923A40" w:rsidRDefault="00B36098" w:rsidP="000F01B6">
      <w:pPr>
        <w:pStyle w:val="ListParagraph"/>
        <w:autoSpaceDE w:val="0"/>
        <w:autoSpaceDN w:val="0"/>
        <w:adjustRightInd w:val="0"/>
        <w:spacing w:after="120"/>
        <w:ind w:left="357"/>
        <w:rPr>
          <w:rFonts w:cs="Arial"/>
          <w:bCs/>
          <w:sz w:val="28"/>
          <w:szCs w:val="28"/>
        </w:rPr>
      </w:pPr>
      <w:r>
        <w:rPr>
          <w:rFonts w:cs="Arial"/>
          <w:bCs/>
          <w:sz w:val="28"/>
          <w:szCs w:val="28"/>
        </w:rPr>
        <w:t xml:space="preserve"> </w:t>
      </w:r>
    </w:p>
    <w:p w14:paraId="05D9B2F8" w14:textId="7C2C78FD" w:rsidR="00DD62F3" w:rsidRDefault="00B36098" w:rsidP="000F01B6">
      <w:pPr>
        <w:pStyle w:val="ListParagraph"/>
        <w:autoSpaceDE w:val="0"/>
        <w:autoSpaceDN w:val="0"/>
        <w:adjustRightInd w:val="0"/>
        <w:spacing w:after="120"/>
        <w:ind w:left="357"/>
        <w:rPr>
          <w:rFonts w:cs="Arial"/>
          <w:color w:val="0070C0"/>
          <w:sz w:val="28"/>
          <w:szCs w:val="28"/>
        </w:rPr>
      </w:pPr>
      <w:r w:rsidRPr="00986EDA">
        <w:rPr>
          <w:rFonts w:cs="Arial"/>
          <w:color w:val="0070C0"/>
          <w:sz w:val="28"/>
          <w:szCs w:val="28"/>
        </w:rPr>
        <w:t>As outlined at religious belief.</w:t>
      </w:r>
    </w:p>
    <w:p w14:paraId="4E573BE9" w14:textId="77777777" w:rsidR="000E4D27" w:rsidRPr="00986EDA" w:rsidRDefault="000E4D27" w:rsidP="000F01B6">
      <w:pPr>
        <w:pStyle w:val="ListParagraph"/>
        <w:autoSpaceDE w:val="0"/>
        <w:autoSpaceDN w:val="0"/>
        <w:adjustRightInd w:val="0"/>
        <w:spacing w:after="120"/>
        <w:ind w:left="357"/>
        <w:rPr>
          <w:rFonts w:cs="Arial"/>
          <w:color w:val="0070C0"/>
          <w:sz w:val="28"/>
          <w:szCs w:val="28"/>
        </w:rPr>
      </w:pPr>
    </w:p>
    <w:p w14:paraId="43CD06AA" w14:textId="23682CD1" w:rsidR="00BA06D9" w:rsidRDefault="00DD62F3" w:rsidP="00986EDA">
      <w:pPr>
        <w:autoSpaceDE w:val="0"/>
        <w:autoSpaceDN w:val="0"/>
        <w:adjustRightInd w:val="0"/>
        <w:ind w:left="360"/>
        <w:rPr>
          <w:rFonts w:cs="Arial"/>
          <w:bCs/>
          <w:sz w:val="28"/>
          <w:szCs w:val="28"/>
        </w:rPr>
      </w:pPr>
      <w:r w:rsidRPr="0096413F">
        <w:rPr>
          <w:rFonts w:cs="Arial"/>
          <w:bCs/>
          <w:sz w:val="28"/>
          <w:szCs w:val="28"/>
        </w:rPr>
        <w:t>What is the level of impact</w:t>
      </w:r>
      <w:r w:rsidR="00DF5BDF" w:rsidRPr="00DF5BDF">
        <w:rPr>
          <w:rFonts w:cs="Arial"/>
          <w:sz w:val="28"/>
          <w:szCs w:val="28"/>
        </w:rPr>
        <w:t xml:space="preserve"> </w:t>
      </w:r>
      <w:r w:rsidR="0072745B" w:rsidRPr="00986EDA">
        <w:rPr>
          <w:rFonts w:cs="Arial"/>
          <w:color w:val="0070C0"/>
          <w:sz w:val="28"/>
          <w:szCs w:val="28"/>
        </w:rPr>
        <w:t>Minor positive</w:t>
      </w:r>
    </w:p>
    <w:p w14:paraId="72222570" w14:textId="3A9F1950" w:rsidR="00BA06D9" w:rsidRDefault="00BA06D9">
      <w:pPr>
        <w:rPr>
          <w:rFonts w:cs="Arial"/>
          <w:bCs/>
          <w:sz w:val="28"/>
          <w:szCs w:val="28"/>
        </w:rPr>
      </w:pPr>
    </w:p>
    <w:p w14:paraId="76AD16E8" w14:textId="77777777" w:rsidR="000E4D27" w:rsidRDefault="000E4D27">
      <w:pPr>
        <w:rPr>
          <w:rFonts w:cs="Arial"/>
          <w:bCs/>
          <w:sz w:val="28"/>
          <w:szCs w:val="28"/>
        </w:rPr>
      </w:pPr>
    </w:p>
    <w:p w14:paraId="260E5FA3" w14:textId="77777777" w:rsidR="000E4D27" w:rsidRDefault="0096413F" w:rsidP="000F01B6">
      <w:pPr>
        <w:pStyle w:val="ListParagraph"/>
        <w:autoSpaceDE w:val="0"/>
        <w:autoSpaceDN w:val="0"/>
        <w:adjustRightInd w:val="0"/>
        <w:spacing w:after="120"/>
        <w:ind w:left="357"/>
        <w:rPr>
          <w:rFonts w:cs="Arial"/>
          <w:bCs/>
          <w:sz w:val="28"/>
          <w:szCs w:val="28"/>
        </w:rPr>
      </w:pPr>
      <w:r>
        <w:rPr>
          <w:rFonts w:cs="Arial"/>
          <w:bCs/>
          <w:sz w:val="28"/>
          <w:szCs w:val="28"/>
        </w:rPr>
        <w:lastRenderedPageBreak/>
        <w:t xml:space="preserve">Details of the likely policy impacts on </w:t>
      </w:r>
      <w:r w:rsidR="00DD62F3">
        <w:rPr>
          <w:rFonts w:cs="Arial"/>
          <w:b/>
          <w:bCs/>
          <w:sz w:val="28"/>
          <w:szCs w:val="28"/>
        </w:rPr>
        <w:t>Men and Women</w:t>
      </w:r>
      <w:r>
        <w:rPr>
          <w:rFonts w:cs="Arial"/>
          <w:bCs/>
          <w:sz w:val="28"/>
          <w:szCs w:val="28"/>
        </w:rPr>
        <w:t>:</w:t>
      </w:r>
    </w:p>
    <w:p w14:paraId="68A7B307" w14:textId="76B5586E" w:rsidR="00923A40" w:rsidRDefault="00BB0620" w:rsidP="000F01B6">
      <w:pPr>
        <w:pStyle w:val="ListParagraph"/>
        <w:autoSpaceDE w:val="0"/>
        <w:autoSpaceDN w:val="0"/>
        <w:adjustRightInd w:val="0"/>
        <w:spacing w:after="120"/>
        <w:ind w:left="357"/>
        <w:rPr>
          <w:rFonts w:cs="Arial"/>
          <w:bCs/>
          <w:sz w:val="28"/>
          <w:szCs w:val="28"/>
        </w:rPr>
      </w:pPr>
      <w:r>
        <w:rPr>
          <w:rFonts w:cs="Arial"/>
          <w:bCs/>
          <w:sz w:val="28"/>
          <w:szCs w:val="28"/>
        </w:rPr>
        <w:t xml:space="preserve"> </w:t>
      </w:r>
    </w:p>
    <w:p w14:paraId="35EA9E94" w14:textId="24C9B168" w:rsidR="0096413F" w:rsidRDefault="00B36098" w:rsidP="000F01B6">
      <w:pPr>
        <w:pStyle w:val="ListParagraph"/>
        <w:autoSpaceDE w:val="0"/>
        <w:autoSpaceDN w:val="0"/>
        <w:adjustRightInd w:val="0"/>
        <w:spacing w:after="120"/>
        <w:ind w:left="357"/>
        <w:rPr>
          <w:rFonts w:cs="Arial"/>
          <w:color w:val="0070C0"/>
          <w:sz w:val="28"/>
          <w:szCs w:val="28"/>
        </w:rPr>
      </w:pPr>
      <w:r w:rsidRPr="00986EDA">
        <w:rPr>
          <w:rFonts w:cs="Arial"/>
          <w:color w:val="0070C0"/>
          <w:sz w:val="28"/>
          <w:szCs w:val="28"/>
        </w:rPr>
        <w:t>As outlined at religious belief.</w:t>
      </w:r>
    </w:p>
    <w:p w14:paraId="3ED609BA" w14:textId="77777777" w:rsidR="000E4D27" w:rsidRPr="00986EDA" w:rsidRDefault="000E4D27" w:rsidP="000F01B6">
      <w:pPr>
        <w:pStyle w:val="ListParagraph"/>
        <w:autoSpaceDE w:val="0"/>
        <w:autoSpaceDN w:val="0"/>
        <w:adjustRightInd w:val="0"/>
        <w:spacing w:after="120"/>
        <w:ind w:left="357"/>
        <w:rPr>
          <w:rFonts w:cs="Arial"/>
          <w:color w:val="0070C0"/>
          <w:sz w:val="28"/>
          <w:szCs w:val="28"/>
        </w:rPr>
      </w:pPr>
    </w:p>
    <w:p w14:paraId="10D06ED5" w14:textId="2549AC98" w:rsidR="00DF5BDF" w:rsidRDefault="0096413F" w:rsidP="00DF5BDF">
      <w:pPr>
        <w:autoSpaceDE w:val="0"/>
        <w:autoSpaceDN w:val="0"/>
        <w:adjustRightInd w:val="0"/>
        <w:ind w:left="360"/>
        <w:rPr>
          <w:rFonts w:cs="Arial"/>
          <w:bCs/>
          <w:sz w:val="28"/>
          <w:szCs w:val="28"/>
        </w:rPr>
      </w:pPr>
      <w:r w:rsidRPr="0096413F">
        <w:rPr>
          <w:rFonts w:cs="Arial"/>
          <w:bCs/>
          <w:sz w:val="28"/>
          <w:szCs w:val="28"/>
        </w:rPr>
        <w:t xml:space="preserve">What is the level of impact? </w:t>
      </w:r>
      <w:r>
        <w:rPr>
          <w:rFonts w:cs="Arial"/>
          <w:bCs/>
          <w:sz w:val="28"/>
          <w:szCs w:val="28"/>
        </w:rPr>
        <w:t xml:space="preserve"> </w:t>
      </w:r>
      <w:r w:rsidR="0072745B" w:rsidRPr="00986EDA">
        <w:rPr>
          <w:rFonts w:cs="Arial"/>
          <w:color w:val="0070C0"/>
          <w:sz w:val="28"/>
          <w:szCs w:val="28"/>
        </w:rPr>
        <w:t>Minor positive</w:t>
      </w:r>
    </w:p>
    <w:p w14:paraId="576713ED" w14:textId="77777777" w:rsidR="00BA06D9" w:rsidRDefault="00BA06D9" w:rsidP="000F01B6">
      <w:pPr>
        <w:pStyle w:val="ListParagraph"/>
        <w:autoSpaceDE w:val="0"/>
        <w:autoSpaceDN w:val="0"/>
        <w:adjustRightInd w:val="0"/>
        <w:spacing w:after="120"/>
        <w:ind w:left="357"/>
        <w:rPr>
          <w:rFonts w:cs="Arial"/>
          <w:bCs/>
          <w:sz w:val="28"/>
          <w:szCs w:val="28"/>
        </w:rPr>
      </w:pPr>
    </w:p>
    <w:p w14:paraId="451D3F54" w14:textId="77777777" w:rsidR="000E4D27" w:rsidRDefault="000E4D27" w:rsidP="000F01B6">
      <w:pPr>
        <w:pStyle w:val="ListParagraph"/>
        <w:autoSpaceDE w:val="0"/>
        <w:autoSpaceDN w:val="0"/>
        <w:adjustRightInd w:val="0"/>
        <w:spacing w:after="120"/>
        <w:ind w:left="357"/>
        <w:rPr>
          <w:rFonts w:cs="Arial"/>
          <w:bCs/>
          <w:sz w:val="28"/>
          <w:szCs w:val="28"/>
        </w:rPr>
      </w:pPr>
    </w:p>
    <w:p w14:paraId="07728C62" w14:textId="77777777" w:rsidR="000E4D27" w:rsidRDefault="0096413F" w:rsidP="000F01B6">
      <w:pPr>
        <w:pStyle w:val="ListParagraph"/>
        <w:autoSpaceDE w:val="0"/>
        <w:autoSpaceDN w:val="0"/>
        <w:adjustRightInd w:val="0"/>
        <w:spacing w:after="120"/>
        <w:ind w:left="357"/>
        <w:rPr>
          <w:rFonts w:cs="Arial"/>
          <w:bCs/>
          <w:sz w:val="28"/>
          <w:szCs w:val="28"/>
        </w:rPr>
      </w:pPr>
      <w:r>
        <w:rPr>
          <w:rFonts w:cs="Arial"/>
          <w:bCs/>
          <w:sz w:val="28"/>
          <w:szCs w:val="28"/>
        </w:rPr>
        <w:t xml:space="preserve">Details of the likely policy impacts on </w:t>
      </w:r>
      <w:r w:rsidR="00DD62F3">
        <w:rPr>
          <w:rFonts w:cs="Arial"/>
          <w:b/>
          <w:bCs/>
          <w:sz w:val="28"/>
          <w:szCs w:val="28"/>
        </w:rPr>
        <w:t>Disability</w:t>
      </w:r>
      <w:r>
        <w:rPr>
          <w:rFonts w:cs="Arial"/>
          <w:bCs/>
          <w:sz w:val="28"/>
          <w:szCs w:val="28"/>
        </w:rPr>
        <w:t>:</w:t>
      </w:r>
    </w:p>
    <w:p w14:paraId="2FEC938C" w14:textId="00924BCC" w:rsidR="00BA06D9" w:rsidRDefault="00BB0620" w:rsidP="000F01B6">
      <w:pPr>
        <w:pStyle w:val="ListParagraph"/>
        <w:autoSpaceDE w:val="0"/>
        <w:autoSpaceDN w:val="0"/>
        <w:adjustRightInd w:val="0"/>
        <w:spacing w:after="120"/>
        <w:ind w:left="357"/>
        <w:rPr>
          <w:rFonts w:cs="Arial"/>
          <w:bCs/>
          <w:sz w:val="28"/>
          <w:szCs w:val="28"/>
        </w:rPr>
      </w:pPr>
      <w:r>
        <w:rPr>
          <w:rFonts w:cs="Arial"/>
          <w:bCs/>
          <w:sz w:val="28"/>
          <w:szCs w:val="28"/>
        </w:rPr>
        <w:t xml:space="preserve"> </w:t>
      </w:r>
    </w:p>
    <w:p w14:paraId="26510420" w14:textId="2694A49F" w:rsidR="0096413F" w:rsidRDefault="00B36098" w:rsidP="000F01B6">
      <w:pPr>
        <w:pStyle w:val="ListParagraph"/>
        <w:autoSpaceDE w:val="0"/>
        <w:autoSpaceDN w:val="0"/>
        <w:adjustRightInd w:val="0"/>
        <w:spacing w:after="120"/>
        <w:ind w:left="357"/>
        <w:rPr>
          <w:rFonts w:cs="Arial"/>
          <w:color w:val="0070C0"/>
          <w:sz w:val="28"/>
          <w:szCs w:val="28"/>
        </w:rPr>
      </w:pPr>
      <w:r w:rsidRPr="00986EDA">
        <w:rPr>
          <w:rFonts w:cs="Arial"/>
          <w:color w:val="0070C0"/>
          <w:sz w:val="28"/>
          <w:szCs w:val="28"/>
        </w:rPr>
        <w:t xml:space="preserve">As outlined </w:t>
      </w:r>
      <w:r w:rsidR="000E4D27">
        <w:rPr>
          <w:rFonts w:cs="Arial"/>
          <w:color w:val="0070C0"/>
          <w:sz w:val="28"/>
          <w:szCs w:val="28"/>
        </w:rPr>
        <w:t xml:space="preserve">above </w:t>
      </w:r>
      <w:r w:rsidRPr="00986EDA">
        <w:rPr>
          <w:rFonts w:cs="Arial"/>
          <w:color w:val="0070C0"/>
          <w:sz w:val="28"/>
          <w:szCs w:val="28"/>
        </w:rPr>
        <w:t>at Age</w:t>
      </w:r>
      <w:r w:rsidR="000E4D27">
        <w:rPr>
          <w:rFonts w:cs="Arial"/>
          <w:color w:val="0070C0"/>
          <w:sz w:val="28"/>
          <w:szCs w:val="28"/>
        </w:rPr>
        <w:t>.</w:t>
      </w:r>
    </w:p>
    <w:p w14:paraId="5DA2FDA4" w14:textId="77777777" w:rsidR="000E4D27" w:rsidRPr="00986EDA" w:rsidRDefault="000E4D27" w:rsidP="000F01B6">
      <w:pPr>
        <w:pStyle w:val="ListParagraph"/>
        <w:autoSpaceDE w:val="0"/>
        <w:autoSpaceDN w:val="0"/>
        <w:adjustRightInd w:val="0"/>
        <w:spacing w:after="120"/>
        <w:ind w:left="357"/>
        <w:rPr>
          <w:rFonts w:cs="Arial"/>
          <w:color w:val="0070C0"/>
          <w:sz w:val="28"/>
          <w:szCs w:val="28"/>
        </w:rPr>
      </w:pPr>
    </w:p>
    <w:p w14:paraId="6C0F5005" w14:textId="579B0662" w:rsidR="00BB0620" w:rsidRDefault="0096413F" w:rsidP="0072745B">
      <w:pPr>
        <w:autoSpaceDE w:val="0"/>
        <w:autoSpaceDN w:val="0"/>
        <w:adjustRightInd w:val="0"/>
        <w:ind w:left="360"/>
        <w:rPr>
          <w:rFonts w:cs="Arial"/>
          <w:bCs/>
          <w:sz w:val="28"/>
          <w:szCs w:val="28"/>
        </w:rPr>
      </w:pPr>
      <w:r w:rsidRPr="0096413F">
        <w:rPr>
          <w:rFonts w:cs="Arial"/>
          <w:bCs/>
          <w:sz w:val="28"/>
          <w:szCs w:val="28"/>
        </w:rPr>
        <w:t xml:space="preserve">What is the level of impact? </w:t>
      </w:r>
      <w:r>
        <w:rPr>
          <w:rFonts w:cs="Arial"/>
          <w:bCs/>
          <w:sz w:val="28"/>
          <w:szCs w:val="28"/>
        </w:rPr>
        <w:t xml:space="preserve"> </w:t>
      </w:r>
      <w:r w:rsidR="004B0E85" w:rsidRPr="00986EDA">
        <w:rPr>
          <w:rFonts w:cs="Arial"/>
          <w:color w:val="0070C0"/>
          <w:sz w:val="28"/>
          <w:szCs w:val="28"/>
        </w:rPr>
        <w:t xml:space="preserve">Minor positive for EV owners. </w:t>
      </w:r>
      <w:proofErr w:type="gramStart"/>
      <w:r w:rsidR="004B0E85" w:rsidRPr="00986EDA">
        <w:rPr>
          <w:rFonts w:cs="Arial"/>
          <w:color w:val="0070C0"/>
          <w:sz w:val="28"/>
          <w:szCs w:val="28"/>
        </w:rPr>
        <w:t xml:space="preserve">Potentially </w:t>
      </w:r>
      <w:r w:rsidR="004B0E85">
        <w:rPr>
          <w:rFonts w:cs="Arial"/>
          <w:color w:val="0070C0"/>
          <w:sz w:val="28"/>
          <w:szCs w:val="28"/>
        </w:rPr>
        <w:t xml:space="preserve"> minor</w:t>
      </w:r>
      <w:proofErr w:type="gramEnd"/>
      <w:r w:rsidR="004B0E85">
        <w:rPr>
          <w:rFonts w:cs="Arial"/>
          <w:color w:val="0070C0"/>
          <w:sz w:val="28"/>
          <w:szCs w:val="28"/>
        </w:rPr>
        <w:t xml:space="preserve"> </w:t>
      </w:r>
      <w:r w:rsidR="004B0E85" w:rsidRPr="00750577">
        <w:rPr>
          <w:rFonts w:cs="Arial"/>
          <w:color w:val="0070C0"/>
          <w:sz w:val="28"/>
          <w:szCs w:val="28"/>
        </w:rPr>
        <w:t xml:space="preserve">negative </w:t>
      </w:r>
      <w:r w:rsidR="004B0E85" w:rsidRPr="00986EDA">
        <w:rPr>
          <w:rFonts w:cs="Arial"/>
          <w:color w:val="0070C0"/>
          <w:sz w:val="28"/>
          <w:szCs w:val="28"/>
        </w:rPr>
        <w:t>for pedestrians</w:t>
      </w:r>
      <w:r w:rsidR="004B0E85" w:rsidRPr="00750577">
        <w:rPr>
          <w:rFonts w:cs="Arial"/>
          <w:color w:val="0070C0"/>
          <w:sz w:val="28"/>
          <w:szCs w:val="28"/>
        </w:rPr>
        <w:t xml:space="preserve"> at this stage pending outcome of work with IMTAC</w:t>
      </w:r>
      <w:r w:rsidR="004B0E85" w:rsidRPr="00986EDA">
        <w:rPr>
          <w:rFonts w:cs="Arial"/>
          <w:color w:val="0070C0"/>
          <w:sz w:val="28"/>
          <w:szCs w:val="28"/>
        </w:rPr>
        <w:t>.</w:t>
      </w:r>
    </w:p>
    <w:p w14:paraId="6497CBBD" w14:textId="77777777" w:rsidR="00BA06D9" w:rsidRDefault="00BA06D9" w:rsidP="00BC586F">
      <w:pPr>
        <w:pStyle w:val="ListParagraph"/>
        <w:autoSpaceDE w:val="0"/>
        <w:autoSpaceDN w:val="0"/>
        <w:adjustRightInd w:val="0"/>
        <w:spacing w:after="120"/>
        <w:ind w:left="357"/>
        <w:rPr>
          <w:rFonts w:cs="Arial"/>
          <w:bCs/>
          <w:sz w:val="28"/>
          <w:szCs w:val="28"/>
        </w:rPr>
      </w:pPr>
    </w:p>
    <w:p w14:paraId="509FF39D" w14:textId="77777777" w:rsidR="000E4D27" w:rsidRDefault="000E4D27" w:rsidP="00BC586F">
      <w:pPr>
        <w:pStyle w:val="ListParagraph"/>
        <w:autoSpaceDE w:val="0"/>
        <w:autoSpaceDN w:val="0"/>
        <w:adjustRightInd w:val="0"/>
        <w:spacing w:after="120"/>
        <w:ind w:left="357"/>
        <w:rPr>
          <w:rFonts w:cs="Arial"/>
          <w:bCs/>
          <w:sz w:val="28"/>
          <w:szCs w:val="28"/>
        </w:rPr>
      </w:pPr>
    </w:p>
    <w:p w14:paraId="2F0C305B" w14:textId="77777777" w:rsidR="00BA06D9" w:rsidRDefault="0096413F" w:rsidP="00BC586F">
      <w:pPr>
        <w:pStyle w:val="ListParagraph"/>
        <w:autoSpaceDE w:val="0"/>
        <w:autoSpaceDN w:val="0"/>
        <w:adjustRightInd w:val="0"/>
        <w:spacing w:after="120"/>
        <w:ind w:left="357"/>
        <w:rPr>
          <w:rFonts w:cs="Arial"/>
          <w:bCs/>
          <w:sz w:val="28"/>
          <w:szCs w:val="28"/>
        </w:rPr>
      </w:pPr>
      <w:r>
        <w:rPr>
          <w:rFonts w:cs="Arial"/>
          <w:bCs/>
          <w:sz w:val="28"/>
          <w:szCs w:val="28"/>
        </w:rPr>
        <w:t xml:space="preserve">Details of the likely policy impacts on </w:t>
      </w:r>
      <w:r w:rsidR="00DD62F3">
        <w:rPr>
          <w:rFonts w:cs="Arial"/>
          <w:b/>
          <w:bCs/>
          <w:sz w:val="28"/>
          <w:szCs w:val="28"/>
        </w:rPr>
        <w:t>Dependants</w:t>
      </w:r>
      <w:r>
        <w:rPr>
          <w:rFonts w:cs="Arial"/>
          <w:bCs/>
          <w:sz w:val="28"/>
          <w:szCs w:val="28"/>
        </w:rPr>
        <w:t>:</w:t>
      </w:r>
      <w:r w:rsidR="00B36098">
        <w:rPr>
          <w:rFonts w:cs="Arial"/>
          <w:bCs/>
          <w:sz w:val="28"/>
          <w:szCs w:val="28"/>
        </w:rPr>
        <w:t xml:space="preserve"> </w:t>
      </w:r>
    </w:p>
    <w:p w14:paraId="5B45BBCB" w14:textId="77777777" w:rsidR="000E4D27" w:rsidRDefault="000E4D27" w:rsidP="00BC586F">
      <w:pPr>
        <w:pStyle w:val="ListParagraph"/>
        <w:autoSpaceDE w:val="0"/>
        <w:autoSpaceDN w:val="0"/>
        <w:adjustRightInd w:val="0"/>
        <w:spacing w:after="120"/>
        <w:ind w:left="357"/>
        <w:rPr>
          <w:rFonts w:cs="Arial"/>
          <w:bCs/>
          <w:sz w:val="28"/>
          <w:szCs w:val="28"/>
        </w:rPr>
      </w:pPr>
    </w:p>
    <w:p w14:paraId="227DB45F" w14:textId="72A4959A" w:rsidR="0096413F" w:rsidRDefault="00B36098" w:rsidP="00BC586F">
      <w:pPr>
        <w:pStyle w:val="ListParagraph"/>
        <w:autoSpaceDE w:val="0"/>
        <w:autoSpaceDN w:val="0"/>
        <w:adjustRightInd w:val="0"/>
        <w:spacing w:after="120"/>
        <w:ind w:left="357"/>
        <w:rPr>
          <w:rFonts w:cs="Arial"/>
          <w:color w:val="0070C0"/>
          <w:sz w:val="28"/>
          <w:szCs w:val="28"/>
        </w:rPr>
      </w:pPr>
      <w:r w:rsidRPr="00986EDA">
        <w:rPr>
          <w:rFonts w:cs="Arial"/>
          <w:color w:val="0070C0"/>
          <w:sz w:val="28"/>
          <w:szCs w:val="28"/>
        </w:rPr>
        <w:t>As outlined at Age.</w:t>
      </w:r>
    </w:p>
    <w:p w14:paraId="22A51F6F" w14:textId="77777777" w:rsidR="000E4D27" w:rsidRPr="00986EDA" w:rsidRDefault="000E4D27" w:rsidP="00BC586F">
      <w:pPr>
        <w:pStyle w:val="ListParagraph"/>
        <w:autoSpaceDE w:val="0"/>
        <w:autoSpaceDN w:val="0"/>
        <w:adjustRightInd w:val="0"/>
        <w:spacing w:after="120"/>
        <w:ind w:left="357"/>
        <w:rPr>
          <w:rFonts w:cs="Arial"/>
          <w:color w:val="0070C0"/>
          <w:sz w:val="28"/>
          <w:szCs w:val="28"/>
        </w:rPr>
      </w:pPr>
    </w:p>
    <w:p w14:paraId="2BA3EE18" w14:textId="6172BAF2" w:rsidR="00127EA5" w:rsidRPr="00986EDA" w:rsidRDefault="0096413F" w:rsidP="00DF5BDF">
      <w:pPr>
        <w:autoSpaceDE w:val="0"/>
        <w:autoSpaceDN w:val="0"/>
        <w:adjustRightInd w:val="0"/>
        <w:ind w:left="360"/>
        <w:rPr>
          <w:rFonts w:cs="Arial"/>
          <w:color w:val="0070C0"/>
          <w:sz w:val="28"/>
          <w:szCs w:val="28"/>
        </w:rPr>
      </w:pPr>
      <w:r w:rsidRPr="0096413F">
        <w:rPr>
          <w:rFonts w:cs="Arial"/>
          <w:bCs/>
          <w:sz w:val="28"/>
          <w:szCs w:val="28"/>
        </w:rPr>
        <w:t>What is the level of impact</w:t>
      </w:r>
      <w:r w:rsidR="0072745B">
        <w:rPr>
          <w:rFonts w:cs="Arial"/>
          <w:bCs/>
          <w:sz w:val="28"/>
          <w:szCs w:val="28"/>
        </w:rPr>
        <w:t>?</w:t>
      </w:r>
      <w:r w:rsidR="00DF5BDF" w:rsidRPr="00DF5BDF">
        <w:rPr>
          <w:rFonts w:cs="Arial"/>
          <w:sz w:val="28"/>
          <w:szCs w:val="28"/>
        </w:rPr>
        <w:t xml:space="preserve"> </w:t>
      </w:r>
      <w:r w:rsidR="0072745B" w:rsidRPr="00986EDA">
        <w:rPr>
          <w:rFonts w:cs="Arial"/>
          <w:color w:val="0070C0"/>
          <w:sz w:val="28"/>
          <w:szCs w:val="28"/>
        </w:rPr>
        <w:t>Minor positive</w:t>
      </w:r>
    </w:p>
    <w:p w14:paraId="2FD3563B" w14:textId="77777777" w:rsidR="00DF5BDF" w:rsidRPr="00986EDA" w:rsidRDefault="00DF5BDF" w:rsidP="00DF5BDF">
      <w:pPr>
        <w:autoSpaceDE w:val="0"/>
        <w:autoSpaceDN w:val="0"/>
        <w:adjustRightInd w:val="0"/>
        <w:ind w:left="360"/>
        <w:rPr>
          <w:rFonts w:cs="Arial"/>
          <w:color w:val="0070C0"/>
          <w:sz w:val="28"/>
          <w:szCs w:val="28"/>
        </w:rPr>
      </w:pPr>
    </w:p>
    <w:p w14:paraId="4AF1CF28" w14:textId="4ECD7FD1" w:rsidR="00FA2356" w:rsidRPr="00127EA5" w:rsidRDefault="00FA2356" w:rsidP="002C45F8">
      <w:pPr>
        <w:pStyle w:val="ListParagraph"/>
        <w:numPr>
          <w:ilvl w:val="0"/>
          <w:numId w:val="19"/>
        </w:numPr>
        <w:rPr>
          <w:b/>
          <w:bCs/>
        </w:rPr>
      </w:pPr>
      <w:r w:rsidRPr="00C82DA4">
        <w:rPr>
          <w:rFonts w:cs="Arial"/>
          <w:b/>
          <w:bCs/>
          <w:sz w:val="28"/>
          <w:szCs w:val="28"/>
        </w:rPr>
        <w:t>Are there opportunities to better promote equality of opportunity for people within th</w:t>
      </w:r>
      <w:r w:rsidRPr="008C67A9">
        <w:rPr>
          <w:rFonts w:cs="Arial"/>
          <w:b/>
          <w:bCs/>
          <w:sz w:val="28"/>
          <w:szCs w:val="28"/>
        </w:rPr>
        <w:t>e Section 75 equalities categories?</w:t>
      </w:r>
      <w:r w:rsidR="00B36098">
        <w:rPr>
          <w:rFonts w:cs="Arial"/>
          <w:b/>
          <w:bCs/>
          <w:sz w:val="28"/>
          <w:szCs w:val="28"/>
        </w:rPr>
        <w:t xml:space="preserve"> </w:t>
      </w:r>
      <w:r w:rsidR="00BA06D9">
        <w:rPr>
          <w:b/>
          <w:bCs/>
          <w:color w:val="2F5496" w:themeColor="accent1" w:themeShade="BF"/>
          <w:sz w:val="28"/>
          <w:szCs w:val="28"/>
        </w:rPr>
        <w:t>No</w:t>
      </w:r>
    </w:p>
    <w:p w14:paraId="0CE87F38" w14:textId="774D0AD7" w:rsidR="00C82DA4" w:rsidRPr="00C82DA4" w:rsidRDefault="0047726B" w:rsidP="00EA4088">
      <w:pPr>
        <w:ind w:left="360"/>
        <w:rPr>
          <w:bCs/>
          <w:sz w:val="28"/>
          <w:szCs w:val="28"/>
        </w:rPr>
      </w:pPr>
      <w:r>
        <w:rPr>
          <w:bCs/>
          <w:sz w:val="28"/>
          <w:szCs w:val="28"/>
        </w:rPr>
        <w:t>(</w:t>
      </w:r>
      <w:r w:rsidR="00C82DA4" w:rsidRPr="00C82DA4">
        <w:rPr>
          <w:bCs/>
          <w:sz w:val="28"/>
          <w:szCs w:val="28"/>
        </w:rPr>
        <w:t>Detail o</w:t>
      </w:r>
      <w:r w:rsidR="00127EA5" w:rsidRPr="00C82DA4">
        <w:rPr>
          <w:bCs/>
          <w:sz w:val="28"/>
          <w:szCs w:val="28"/>
        </w:rPr>
        <w:t>pportunities</w:t>
      </w:r>
      <w:r w:rsidR="00C82DA4" w:rsidRPr="00C82DA4">
        <w:rPr>
          <w:bCs/>
          <w:sz w:val="28"/>
          <w:szCs w:val="28"/>
        </w:rPr>
        <w:t xml:space="preserve"> of how this policy could</w:t>
      </w:r>
      <w:r w:rsidR="00127EA5" w:rsidRPr="00C82DA4">
        <w:rPr>
          <w:bCs/>
          <w:sz w:val="28"/>
          <w:szCs w:val="28"/>
        </w:rPr>
        <w:t xml:space="preserve"> promote </w:t>
      </w:r>
      <w:r w:rsidR="00C82DA4" w:rsidRPr="00C82DA4">
        <w:rPr>
          <w:bCs/>
          <w:sz w:val="28"/>
          <w:szCs w:val="28"/>
        </w:rPr>
        <w:t>equality of opportunity for people within</w:t>
      </w:r>
      <w:r w:rsidR="00D47B3D">
        <w:rPr>
          <w:bCs/>
          <w:sz w:val="28"/>
          <w:szCs w:val="28"/>
        </w:rPr>
        <w:t xml:space="preserve"> each of the Section 75 Categories below</w:t>
      </w:r>
      <w:r>
        <w:rPr>
          <w:bCs/>
          <w:sz w:val="28"/>
          <w:szCs w:val="28"/>
        </w:rPr>
        <w:t>).</w:t>
      </w:r>
    </w:p>
    <w:p w14:paraId="6344F4AE" w14:textId="77777777" w:rsidR="00BA06D9" w:rsidRDefault="00BA06D9" w:rsidP="0047726B">
      <w:pPr>
        <w:pStyle w:val="ListParagraph"/>
        <w:autoSpaceDE w:val="0"/>
        <w:autoSpaceDN w:val="0"/>
        <w:adjustRightInd w:val="0"/>
        <w:spacing w:after="120"/>
        <w:ind w:left="357"/>
        <w:rPr>
          <w:b/>
          <w:bCs/>
          <w:sz w:val="28"/>
          <w:szCs w:val="28"/>
        </w:rPr>
      </w:pPr>
    </w:p>
    <w:p w14:paraId="66E0AC1B" w14:textId="3D864655" w:rsidR="00C82DA4" w:rsidRDefault="00C82DA4" w:rsidP="0047726B">
      <w:pPr>
        <w:pStyle w:val="ListParagraph"/>
        <w:autoSpaceDE w:val="0"/>
        <w:autoSpaceDN w:val="0"/>
        <w:adjustRightInd w:val="0"/>
        <w:spacing w:after="120"/>
        <w:ind w:left="357"/>
        <w:rPr>
          <w:bCs/>
          <w:sz w:val="28"/>
          <w:szCs w:val="28"/>
          <w:u w:val="single"/>
        </w:rPr>
      </w:pPr>
      <w:r w:rsidRPr="00C82DA4">
        <w:rPr>
          <w:b/>
          <w:bCs/>
          <w:sz w:val="28"/>
          <w:szCs w:val="28"/>
        </w:rPr>
        <w:t xml:space="preserve">Religious Belief </w:t>
      </w:r>
      <w:r w:rsidR="00BD2AEC">
        <w:rPr>
          <w:b/>
          <w:bCs/>
          <w:sz w:val="28"/>
          <w:szCs w:val="28"/>
        </w:rPr>
        <w:t xml:space="preserve">- </w:t>
      </w:r>
    </w:p>
    <w:p w14:paraId="6D873FB1" w14:textId="77777777" w:rsidR="003D072C" w:rsidRDefault="00C82DA4" w:rsidP="00EA4088">
      <w:pPr>
        <w:ind w:left="360"/>
        <w:rPr>
          <w:bCs/>
          <w:sz w:val="28"/>
          <w:szCs w:val="28"/>
          <w:u w:val="single"/>
        </w:rPr>
      </w:pPr>
      <w:r w:rsidRPr="00C82DA4">
        <w:rPr>
          <w:bCs/>
          <w:sz w:val="28"/>
          <w:szCs w:val="28"/>
        </w:rPr>
        <w:t xml:space="preserve">If No, provide </w:t>
      </w:r>
      <w:r w:rsidRPr="00C82DA4">
        <w:rPr>
          <w:bCs/>
          <w:sz w:val="28"/>
          <w:szCs w:val="28"/>
          <w:u w:val="single"/>
        </w:rPr>
        <w:t>reasons</w:t>
      </w:r>
      <w:r w:rsidR="00BD2AEC">
        <w:rPr>
          <w:bCs/>
          <w:sz w:val="28"/>
          <w:szCs w:val="28"/>
          <w:u w:val="single"/>
        </w:rPr>
        <w:t>:</w:t>
      </w:r>
      <w:r w:rsidR="005840B4">
        <w:rPr>
          <w:bCs/>
          <w:sz w:val="28"/>
          <w:szCs w:val="28"/>
          <w:u w:val="single"/>
        </w:rPr>
        <w:t xml:space="preserve"> </w:t>
      </w:r>
    </w:p>
    <w:p w14:paraId="069BB0FC" w14:textId="77777777" w:rsidR="003D072C" w:rsidRDefault="003D072C" w:rsidP="00EA4088">
      <w:pPr>
        <w:ind w:left="360"/>
        <w:rPr>
          <w:bCs/>
          <w:sz w:val="28"/>
          <w:szCs w:val="28"/>
          <w:u w:val="single"/>
        </w:rPr>
      </w:pPr>
    </w:p>
    <w:p w14:paraId="543779D9" w14:textId="5794E82B" w:rsidR="00C82DA4" w:rsidRPr="00986EDA" w:rsidRDefault="005840B4" w:rsidP="00EA4088">
      <w:pPr>
        <w:ind w:left="360"/>
        <w:rPr>
          <w:bCs/>
          <w:color w:val="0070C0"/>
          <w:sz w:val="28"/>
          <w:szCs w:val="28"/>
        </w:rPr>
      </w:pPr>
      <w:r w:rsidRPr="00986EDA">
        <w:rPr>
          <w:bCs/>
          <w:color w:val="0070C0"/>
          <w:sz w:val="28"/>
          <w:szCs w:val="28"/>
        </w:rPr>
        <w:t xml:space="preserve">This policy provides technical and practical solutions to access charging for electric vehicles for EV owners irrespective of their s75 group. As such there is no opportunity to better promote equality of opportunity. </w:t>
      </w:r>
    </w:p>
    <w:p w14:paraId="6F4A6534" w14:textId="77777777" w:rsidR="00C82DA4" w:rsidRDefault="00C82DA4" w:rsidP="00EA4088">
      <w:pPr>
        <w:ind w:left="360"/>
        <w:rPr>
          <w:bCs/>
          <w:sz w:val="28"/>
          <w:szCs w:val="28"/>
          <w:u w:val="single"/>
        </w:rPr>
      </w:pPr>
    </w:p>
    <w:p w14:paraId="141960E6" w14:textId="05DCDDF0" w:rsidR="00C82DA4" w:rsidRPr="00BD2AEC" w:rsidRDefault="000A1318" w:rsidP="0047726B">
      <w:pPr>
        <w:pStyle w:val="ListParagraph"/>
        <w:autoSpaceDE w:val="0"/>
        <w:autoSpaceDN w:val="0"/>
        <w:adjustRightInd w:val="0"/>
        <w:spacing w:after="120"/>
        <w:ind w:left="357"/>
        <w:rPr>
          <w:b/>
          <w:bCs/>
          <w:sz w:val="28"/>
          <w:szCs w:val="28"/>
        </w:rPr>
      </w:pPr>
      <w:r>
        <w:rPr>
          <w:b/>
          <w:bCs/>
          <w:sz w:val="28"/>
          <w:szCs w:val="28"/>
        </w:rPr>
        <w:t>Political Opinion</w:t>
      </w:r>
      <w:r w:rsidR="00C82DA4" w:rsidRPr="00C82DA4">
        <w:rPr>
          <w:b/>
          <w:bCs/>
          <w:sz w:val="28"/>
          <w:szCs w:val="28"/>
        </w:rPr>
        <w:t xml:space="preserve"> </w:t>
      </w:r>
      <w:r w:rsidR="00BD2AEC">
        <w:rPr>
          <w:b/>
          <w:bCs/>
          <w:sz w:val="28"/>
          <w:szCs w:val="28"/>
        </w:rPr>
        <w:t xml:space="preserve">- </w:t>
      </w:r>
    </w:p>
    <w:p w14:paraId="748F6CB7" w14:textId="77777777" w:rsidR="003D072C" w:rsidRDefault="00C82DA4" w:rsidP="005840B4">
      <w:pPr>
        <w:ind w:left="360"/>
        <w:rPr>
          <w:bCs/>
          <w:sz w:val="28"/>
          <w:szCs w:val="28"/>
          <w:u w:val="single"/>
        </w:rPr>
      </w:pPr>
      <w:r w:rsidRPr="00C82DA4">
        <w:rPr>
          <w:bCs/>
          <w:sz w:val="28"/>
          <w:szCs w:val="28"/>
        </w:rPr>
        <w:t xml:space="preserve">If No, provide </w:t>
      </w:r>
      <w:r w:rsidRPr="00C82DA4">
        <w:rPr>
          <w:bCs/>
          <w:sz w:val="28"/>
          <w:szCs w:val="28"/>
          <w:u w:val="single"/>
        </w:rPr>
        <w:t>reasons</w:t>
      </w:r>
      <w:r w:rsidR="005840B4">
        <w:rPr>
          <w:bCs/>
          <w:sz w:val="28"/>
          <w:szCs w:val="28"/>
          <w:u w:val="single"/>
        </w:rPr>
        <w:t xml:space="preserve">: </w:t>
      </w:r>
    </w:p>
    <w:p w14:paraId="21610265" w14:textId="77777777" w:rsidR="003D072C" w:rsidRDefault="003D072C" w:rsidP="005840B4">
      <w:pPr>
        <w:ind w:left="360"/>
        <w:rPr>
          <w:bCs/>
          <w:sz w:val="28"/>
          <w:szCs w:val="28"/>
          <w:u w:val="single"/>
        </w:rPr>
      </w:pPr>
    </w:p>
    <w:p w14:paraId="3F6F4101" w14:textId="3061575B" w:rsidR="005840B4" w:rsidRPr="00986EDA" w:rsidRDefault="005840B4" w:rsidP="005840B4">
      <w:pPr>
        <w:ind w:left="360"/>
        <w:rPr>
          <w:bCs/>
          <w:color w:val="0070C0"/>
          <w:sz w:val="28"/>
          <w:szCs w:val="28"/>
        </w:rPr>
      </w:pPr>
      <w:r w:rsidRPr="00986EDA">
        <w:rPr>
          <w:bCs/>
          <w:color w:val="0070C0"/>
          <w:sz w:val="28"/>
          <w:szCs w:val="28"/>
        </w:rPr>
        <w:t xml:space="preserve">This policy provides technical and practical solutions to access charging for electric vehicles for EV owners irrespective of their s75 group. As such there is no opportunity to better promote equality of opportunity. </w:t>
      </w:r>
    </w:p>
    <w:p w14:paraId="2CA70556" w14:textId="2A1DA200" w:rsidR="00C82DA4" w:rsidRPr="00C82DA4" w:rsidRDefault="00C82DA4" w:rsidP="00EA4088">
      <w:pPr>
        <w:ind w:left="360"/>
        <w:rPr>
          <w:bCs/>
          <w:sz w:val="28"/>
          <w:szCs w:val="28"/>
        </w:rPr>
      </w:pPr>
    </w:p>
    <w:p w14:paraId="1E848D69" w14:textId="77777777" w:rsidR="000A1318" w:rsidRDefault="000A1318" w:rsidP="00EA4088">
      <w:pPr>
        <w:ind w:left="360"/>
        <w:rPr>
          <w:b/>
          <w:bCs/>
          <w:sz w:val="28"/>
          <w:szCs w:val="28"/>
        </w:rPr>
      </w:pPr>
    </w:p>
    <w:p w14:paraId="37BA99EC" w14:textId="77777777" w:rsidR="00A01A6E" w:rsidRDefault="00A01A6E" w:rsidP="0047726B">
      <w:pPr>
        <w:pStyle w:val="ListParagraph"/>
        <w:autoSpaceDE w:val="0"/>
        <w:autoSpaceDN w:val="0"/>
        <w:adjustRightInd w:val="0"/>
        <w:spacing w:after="120"/>
        <w:ind w:left="357"/>
        <w:rPr>
          <w:b/>
          <w:bCs/>
          <w:sz w:val="28"/>
          <w:szCs w:val="28"/>
        </w:rPr>
      </w:pPr>
    </w:p>
    <w:p w14:paraId="392785F7" w14:textId="77777777" w:rsidR="00A01A6E" w:rsidRDefault="00A01A6E" w:rsidP="0047726B">
      <w:pPr>
        <w:pStyle w:val="ListParagraph"/>
        <w:autoSpaceDE w:val="0"/>
        <w:autoSpaceDN w:val="0"/>
        <w:adjustRightInd w:val="0"/>
        <w:spacing w:after="120"/>
        <w:ind w:left="357"/>
        <w:rPr>
          <w:b/>
          <w:bCs/>
          <w:sz w:val="28"/>
          <w:szCs w:val="28"/>
        </w:rPr>
      </w:pPr>
    </w:p>
    <w:p w14:paraId="5E31AE77" w14:textId="59D0C522" w:rsidR="00C82DA4" w:rsidRPr="00BD2AEC" w:rsidRDefault="00BD2AEC" w:rsidP="0047726B">
      <w:pPr>
        <w:pStyle w:val="ListParagraph"/>
        <w:autoSpaceDE w:val="0"/>
        <w:autoSpaceDN w:val="0"/>
        <w:adjustRightInd w:val="0"/>
        <w:spacing w:after="120"/>
        <w:ind w:left="357"/>
        <w:rPr>
          <w:b/>
          <w:bCs/>
          <w:sz w:val="28"/>
          <w:szCs w:val="28"/>
        </w:rPr>
      </w:pPr>
      <w:r>
        <w:rPr>
          <w:b/>
          <w:bCs/>
          <w:sz w:val="28"/>
          <w:szCs w:val="28"/>
        </w:rPr>
        <w:t xml:space="preserve">Racial Group - </w:t>
      </w:r>
    </w:p>
    <w:p w14:paraId="3B282FD3" w14:textId="77777777" w:rsidR="003D072C" w:rsidRDefault="00C82DA4" w:rsidP="00EA4088">
      <w:pPr>
        <w:ind w:left="360"/>
        <w:rPr>
          <w:bCs/>
          <w:sz w:val="28"/>
          <w:szCs w:val="28"/>
          <w:u w:val="single"/>
        </w:rPr>
      </w:pPr>
      <w:r w:rsidRPr="00C82DA4">
        <w:rPr>
          <w:bCs/>
          <w:sz w:val="28"/>
          <w:szCs w:val="28"/>
        </w:rPr>
        <w:t xml:space="preserve">If No, provide </w:t>
      </w:r>
      <w:r w:rsidRPr="00C82DA4">
        <w:rPr>
          <w:bCs/>
          <w:sz w:val="28"/>
          <w:szCs w:val="28"/>
          <w:u w:val="single"/>
        </w:rPr>
        <w:t>reasons</w:t>
      </w:r>
      <w:r w:rsidR="005840B4">
        <w:rPr>
          <w:bCs/>
          <w:sz w:val="28"/>
          <w:szCs w:val="28"/>
          <w:u w:val="single"/>
        </w:rPr>
        <w:t xml:space="preserve">: </w:t>
      </w:r>
    </w:p>
    <w:p w14:paraId="28E4D410" w14:textId="77777777" w:rsidR="003D072C" w:rsidRDefault="003D072C" w:rsidP="00EA4088">
      <w:pPr>
        <w:ind w:left="360"/>
        <w:rPr>
          <w:bCs/>
          <w:sz w:val="28"/>
          <w:szCs w:val="28"/>
          <w:u w:val="single"/>
        </w:rPr>
      </w:pPr>
    </w:p>
    <w:p w14:paraId="32FEE359" w14:textId="521FCC13" w:rsidR="00C82DA4" w:rsidRPr="00986EDA" w:rsidRDefault="00BC5739" w:rsidP="00EA4088">
      <w:pPr>
        <w:ind w:left="360"/>
        <w:rPr>
          <w:bCs/>
          <w:color w:val="0070C0"/>
          <w:sz w:val="28"/>
          <w:szCs w:val="28"/>
        </w:rPr>
      </w:pPr>
      <w:r w:rsidRPr="00986EDA">
        <w:rPr>
          <w:bCs/>
          <w:color w:val="0070C0"/>
          <w:sz w:val="28"/>
          <w:szCs w:val="28"/>
        </w:rPr>
        <w:t>This policy provides technical and practical solutions to access charging for electric vehicles for EV owners irrespective of their s75 group. As such there is no opportunity to better promote equality of opportunity.</w:t>
      </w:r>
    </w:p>
    <w:p w14:paraId="7764982F" w14:textId="77777777" w:rsidR="000A1318" w:rsidRDefault="000A1318" w:rsidP="00EA4088">
      <w:pPr>
        <w:ind w:left="360"/>
        <w:rPr>
          <w:b/>
          <w:bCs/>
          <w:sz w:val="28"/>
          <w:szCs w:val="28"/>
        </w:rPr>
      </w:pPr>
    </w:p>
    <w:p w14:paraId="692F2E85" w14:textId="5BA45A46" w:rsidR="00C82DA4" w:rsidRPr="00BD2AEC" w:rsidRDefault="00BD2AEC" w:rsidP="0047726B">
      <w:pPr>
        <w:pStyle w:val="ListParagraph"/>
        <w:autoSpaceDE w:val="0"/>
        <w:autoSpaceDN w:val="0"/>
        <w:adjustRightInd w:val="0"/>
        <w:spacing w:after="120"/>
        <w:ind w:left="357"/>
        <w:rPr>
          <w:b/>
          <w:bCs/>
          <w:sz w:val="28"/>
          <w:szCs w:val="28"/>
        </w:rPr>
      </w:pPr>
      <w:r>
        <w:rPr>
          <w:b/>
          <w:bCs/>
          <w:sz w:val="28"/>
          <w:szCs w:val="28"/>
        </w:rPr>
        <w:t>Age</w:t>
      </w:r>
      <w:r w:rsidR="00C82DA4" w:rsidRPr="00C82DA4">
        <w:rPr>
          <w:b/>
          <w:bCs/>
          <w:sz w:val="28"/>
          <w:szCs w:val="28"/>
        </w:rPr>
        <w:t xml:space="preserve"> </w:t>
      </w:r>
      <w:r>
        <w:rPr>
          <w:b/>
          <w:bCs/>
          <w:sz w:val="28"/>
          <w:szCs w:val="28"/>
        </w:rPr>
        <w:t xml:space="preserve">- </w:t>
      </w:r>
    </w:p>
    <w:p w14:paraId="46793F74" w14:textId="77777777" w:rsidR="003D072C" w:rsidRDefault="00C82DA4" w:rsidP="00EA4088">
      <w:pPr>
        <w:ind w:left="360"/>
        <w:rPr>
          <w:bCs/>
          <w:sz w:val="28"/>
          <w:szCs w:val="28"/>
          <w:u w:val="single"/>
        </w:rPr>
      </w:pPr>
      <w:r w:rsidRPr="00C82DA4">
        <w:rPr>
          <w:bCs/>
          <w:sz w:val="28"/>
          <w:szCs w:val="28"/>
        </w:rPr>
        <w:t xml:space="preserve">If No, provide </w:t>
      </w:r>
      <w:r w:rsidRPr="00C82DA4">
        <w:rPr>
          <w:bCs/>
          <w:sz w:val="28"/>
          <w:szCs w:val="28"/>
          <w:u w:val="single"/>
        </w:rPr>
        <w:t>reasons</w:t>
      </w:r>
      <w:r w:rsidR="00BD2AEC">
        <w:rPr>
          <w:bCs/>
          <w:sz w:val="28"/>
          <w:szCs w:val="28"/>
          <w:u w:val="single"/>
        </w:rPr>
        <w:t>:</w:t>
      </w:r>
      <w:r w:rsidR="00BC5739">
        <w:rPr>
          <w:bCs/>
          <w:sz w:val="28"/>
          <w:szCs w:val="28"/>
          <w:u w:val="single"/>
        </w:rPr>
        <w:t xml:space="preserve"> </w:t>
      </w:r>
    </w:p>
    <w:p w14:paraId="282073F8" w14:textId="77777777" w:rsidR="003D072C" w:rsidRDefault="003D072C" w:rsidP="00EA4088">
      <w:pPr>
        <w:ind w:left="360"/>
        <w:rPr>
          <w:bCs/>
          <w:sz w:val="28"/>
          <w:szCs w:val="28"/>
          <w:u w:val="single"/>
        </w:rPr>
      </w:pPr>
    </w:p>
    <w:p w14:paraId="52189070" w14:textId="2409D440" w:rsidR="00C82DA4" w:rsidRPr="00986EDA" w:rsidRDefault="00BC5739" w:rsidP="00EA4088">
      <w:pPr>
        <w:ind w:left="360"/>
        <w:rPr>
          <w:bCs/>
          <w:color w:val="0070C0"/>
          <w:sz w:val="28"/>
          <w:szCs w:val="28"/>
        </w:rPr>
      </w:pPr>
      <w:r w:rsidRPr="00986EDA">
        <w:rPr>
          <w:bCs/>
          <w:color w:val="0070C0"/>
          <w:sz w:val="28"/>
          <w:szCs w:val="28"/>
        </w:rPr>
        <w:t>This policy provides technical and practical solutions to access charging for electric vehicles for EV owners irrespective of their s75 group. As such there is no opportunity to better promote equality of opportunity.</w:t>
      </w:r>
    </w:p>
    <w:p w14:paraId="1369F6A7" w14:textId="77777777" w:rsidR="000A1318" w:rsidRDefault="000A1318" w:rsidP="00EA4088">
      <w:pPr>
        <w:ind w:left="360"/>
        <w:rPr>
          <w:b/>
          <w:bCs/>
          <w:sz w:val="28"/>
          <w:szCs w:val="28"/>
        </w:rPr>
      </w:pPr>
    </w:p>
    <w:p w14:paraId="63280F9A" w14:textId="716F906A" w:rsidR="00C82DA4" w:rsidRPr="00BD2AEC" w:rsidRDefault="00BD2AEC" w:rsidP="0047726B">
      <w:pPr>
        <w:pStyle w:val="ListParagraph"/>
        <w:autoSpaceDE w:val="0"/>
        <w:autoSpaceDN w:val="0"/>
        <w:adjustRightInd w:val="0"/>
        <w:spacing w:after="120"/>
        <w:ind w:left="357"/>
        <w:rPr>
          <w:b/>
          <w:bCs/>
          <w:sz w:val="28"/>
          <w:szCs w:val="28"/>
        </w:rPr>
      </w:pPr>
      <w:r>
        <w:rPr>
          <w:b/>
          <w:bCs/>
          <w:sz w:val="28"/>
          <w:szCs w:val="28"/>
        </w:rPr>
        <w:t>Marital Status</w:t>
      </w:r>
      <w:r w:rsidR="00C82DA4" w:rsidRPr="00C82DA4">
        <w:rPr>
          <w:b/>
          <w:bCs/>
          <w:sz w:val="28"/>
          <w:szCs w:val="28"/>
        </w:rPr>
        <w:t xml:space="preserve"> </w:t>
      </w:r>
      <w:r>
        <w:rPr>
          <w:b/>
          <w:bCs/>
          <w:sz w:val="28"/>
          <w:szCs w:val="28"/>
        </w:rPr>
        <w:t xml:space="preserve">- </w:t>
      </w:r>
    </w:p>
    <w:p w14:paraId="54267614" w14:textId="77777777" w:rsidR="003D072C" w:rsidRDefault="00C82DA4" w:rsidP="00BC5739">
      <w:pPr>
        <w:ind w:left="360"/>
        <w:rPr>
          <w:bCs/>
          <w:sz w:val="28"/>
          <w:szCs w:val="28"/>
          <w:u w:val="single"/>
        </w:rPr>
      </w:pPr>
      <w:r w:rsidRPr="00C82DA4">
        <w:rPr>
          <w:bCs/>
          <w:sz w:val="28"/>
          <w:szCs w:val="28"/>
        </w:rPr>
        <w:t xml:space="preserve">If No, provide </w:t>
      </w:r>
      <w:r w:rsidRPr="00C82DA4">
        <w:rPr>
          <w:bCs/>
          <w:sz w:val="28"/>
          <w:szCs w:val="28"/>
          <w:u w:val="single"/>
        </w:rPr>
        <w:t>reasons</w:t>
      </w:r>
      <w:r w:rsidR="00BC5739">
        <w:rPr>
          <w:bCs/>
          <w:sz w:val="28"/>
          <w:szCs w:val="28"/>
          <w:u w:val="single"/>
        </w:rPr>
        <w:t xml:space="preserve">: </w:t>
      </w:r>
    </w:p>
    <w:p w14:paraId="4FA269A3" w14:textId="77777777" w:rsidR="003D072C" w:rsidRDefault="003D072C" w:rsidP="00BC5739">
      <w:pPr>
        <w:ind w:left="360"/>
        <w:rPr>
          <w:bCs/>
          <w:sz w:val="28"/>
          <w:szCs w:val="28"/>
          <w:u w:val="single"/>
        </w:rPr>
      </w:pPr>
    </w:p>
    <w:p w14:paraId="1DBE7381" w14:textId="1831F576" w:rsidR="00BC5739" w:rsidRPr="00986EDA" w:rsidRDefault="00BC5739" w:rsidP="00BC5739">
      <w:pPr>
        <w:ind w:left="360"/>
        <w:rPr>
          <w:bCs/>
          <w:color w:val="0070C0"/>
          <w:sz w:val="28"/>
          <w:szCs w:val="28"/>
        </w:rPr>
      </w:pPr>
      <w:r w:rsidRPr="00986EDA">
        <w:rPr>
          <w:bCs/>
          <w:color w:val="0070C0"/>
          <w:sz w:val="28"/>
          <w:szCs w:val="28"/>
        </w:rPr>
        <w:t xml:space="preserve">This policy provides technical and practical solutions to access charging for electric vehicles for EV owners irrespective of their s75 group. As such there is no opportunity to better promote equality of opportunity. </w:t>
      </w:r>
    </w:p>
    <w:p w14:paraId="12EB63DC" w14:textId="2E61D961" w:rsidR="00C82DA4" w:rsidRPr="00C82DA4" w:rsidRDefault="00C82DA4" w:rsidP="00EA4088">
      <w:pPr>
        <w:ind w:left="360"/>
        <w:rPr>
          <w:bCs/>
          <w:sz w:val="28"/>
          <w:szCs w:val="28"/>
        </w:rPr>
      </w:pPr>
    </w:p>
    <w:p w14:paraId="6B62AB63" w14:textId="77777777" w:rsidR="000A1318" w:rsidRDefault="000A1318" w:rsidP="00EA4088">
      <w:pPr>
        <w:ind w:left="360"/>
        <w:rPr>
          <w:b/>
          <w:bCs/>
          <w:sz w:val="28"/>
          <w:szCs w:val="28"/>
        </w:rPr>
      </w:pPr>
    </w:p>
    <w:p w14:paraId="4355E535" w14:textId="63D47816" w:rsidR="00C82DA4" w:rsidRPr="00BD2AEC" w:rsidRDefault="00BD2AEC" w:rsidP="0047726B">
      <w:pPr>
        <w:pStyle w:val="ListParagraph"/>
        <w:autoSpaceDE w:val="0"/>
        <w:autoSpaceDN w:val="0"/>
        <w:adjustRightInd w:val="0"/>
        <w:spacing w:after="120"/>
        <w:ind w:left="357"/>
        <w:rPr>
          <w:b/>
          <w:bCs/>
          <w:sz w:val="28"/>
          <w:szCs w:val="28"/>
        </w:rPr>
      </w:pPr>
      <w:r>
        <w:rPr>
          <w:b/>
          <w:bCs/>
          <w:sz w:val="28"/>
          <w:szCs w:val="28"/>
        </w:rPr>
        <w:t>Sexual Orientation</w:t>
      </w:r>
      <w:r w:rsidR="00C82DA4" w:rsidRPr="00C82DA4">
        <w:rPr>
          <w:b/>
          <w:bCs/>
          <w:sz w:val="28"/>
          <w:szCs w:val="28"/>
        </w:rPr>
        <w:t xml:space="preserve"> </w:t>
      </w:r>
      <w:r>
        <w:rPr>
          <w:b/>
          <w:bCs/>
          <w:sz w:val="28"/>
          <w:szCs w:val="28"/>
        </w:rPr>
        <w:t xml:space="preserve">- </w:t>
      </w:r>
    </w:p>
    <w:p w14:paraId="13A09971" w14:textId="77777777" w:rsidR="003D072C" w:rsidRDefault="00C82DA4" w:rsidP="00EA4088">
      <w:pPr>
        <w:ind w:left="360"/>
      </w:pPr>
      <w:r w:rsidRPr="00C82DA4">
        <w:rPr>
          <w:bCs/>
          <w:sz w:val="28"/>
          <w:szCs w:val="28"/>
        </w:rPr>
        <w:t xml:space="preserve">If No, provide </w:t>
      </w:r>
      <w:r w:rsidRPr="00C82DA4">
        <w:rPr>
          <w:bCs/>
          <w:sz w:val="28"/>
          <w:szCs w:val="28"/>
          <w:u w:val="single"/>
        </w:rPr>
        <w:t>reasons</w:t>
      </w:r>
      <w:r w:rsidR="00BD2AEC">
        <w:rPr>
          <w:bCs/>
          <w:sz w:val="28"/>
          <w:szCs w:val="28"/>
          <w:u w:val="single"/>
        </w:rPr>
        <w:t>:</w:t>
      </w:r>
      <w:r w:rsidR="00BC5739" w:rsidRPr="00BC5739">
        <w:t xml:space="preserve"> </w:t>
      </w:r>
    </w:p>
    <w:p w14:paraId="5D3CB71B" w14:textId="77777777" w:rsidR="003D072C" w:rsidRDefault="003D072C" w:rsidP="00EA4088">
      <w:pPr>
        <w:ind w:left="360"/>
      </w:pPr>
    </w:p>
    <w:p w14:paraId="5146FFFD" w14:textId="2447455D" w:rsidR="00C82DA4" w:rsidRPr="00986EDA" w:rsidRDefault="00BC5739" w:rsidP="00EA4088">
      <w:pPr>
        <w:ind w:left="360"/>
        <w:rPr>
          <w:bCs/>
          <w:color w:val="0070C0"/>
          <w:sz w:val="28"/>
          <w:szCs w:val="28"/>
        </w:rPr>
      </w:pPr>
      <w:r w:rsidRPr="00986EDA">
        <w:rPr>
          <w:bCs/>
          <w:color w:val="0070C0"/>
          <w:sz w:val="28"/>
          <w:szCs w:val="28"/>
        </w:rPr>
        <w:t>This policy provides technical and practical solutions to access charging for electric vehicles for EV owners irrespective of their s75 group. As such there is no opportunity to better promote equality of opportunity.</w:t>
      </w:r>
    </w:p>
    <w:p w14:paraId="2BD76FAB" w14:textId="77777777" w:rsidR="000A1318" w:rsidRDefault="000A1318" w:rsidP="00EA4088">
      <w:pPr>
        <w:ind w:left="360"/>
        <w:rPr>
          <w:b/>
          <w:bCs/>
          <w:sz w:val="28"/>
          <w:szCs w:val="28"/>
        </w:rPr>
      </w:pPr>
    </w:p>
    <w:p w14:paraId="02E3B609" w14:textId="1D76276B" w:rsidR="00C82DA4" w:rsidRPr="00C82DA4" w:rsidRDefault="00BD2AEC" w:rsidP="0047726B">
      <w:pPr>
        <w:pStyle w:val="ListParagraph"/>
        <w:autoSpaceDE w:val="0"/>
        <w:autoSpaceDN w:val="0"/>
        <w:adjustRightInd w:val="0"/>
        <w:spacing w:after="120"/>
        <w:ind w:left="357"/>
        <w:rPr>
          <w:bCs/>
          <w:sz w:val="28"/>
          <w:szCs w:val="28"/>
        </w:rPr>
      </w:pPr>
      <w:r>
        <w:rPr>
          <w:b/>
          <w:bCs/>
          <w:sz w:val="28"/>
          <w:szCs w:val="28"/>
        </w:rPr>
        <w:t xml:space="preserve">Men and Women generally - </w:t>
      </w:r>
    </w:p>
    <w:p w14:paraId="77CC09DB" w14:textId="77777777" w:rsidR="003D072C" w:rsidRDefault="00C82DA4" w:rsidP="00EA4088">
      <w:pPr>
        <w:ind w:left="360"/>
        <w:rPr>
          <w:bCs/>
          <w:sz w:val="28"/>
          <w:szCs w:val="28"/>
          <w:u w:val="single"/>
        </w:rPr>
      </w:pPr>
      <w:r w:rsidRPr="00C82DA4">
        <w:rPr>
          <w:bCs/>
          <w:sz w:val="28"/>
          <w:szCs w:val="28"/>
        </w:rPr>
        <w:t xml:space="preserve">If No, provide </w:t>
      </w:r>
      <w:r w:rsidRPr="00C82DA4">
        <w:rPr>
          <w:bCs/>
          <w:sz w:val="28"/>
          <w:szCs w:val="28"/>
          <w:u w:val="single"/>
        </w:rPr>
        <w:t>reasons</w:t>
      </w:r>
      <w:r w:rsidR="00BD2AEC">
        <w:rPr>
          <w:bCs/>
          <w:sz w:val="28"/>
          <w:szCs w:val="28"/>
          <w:u w:val="single"/>
        </w:rPr>
        <w:t>:</w:t>
      </w:r>
      <w:r w:rsidR="00BC5739">
        <w:rPr>
          <w:bCs/>
          <w:sz w:val="28"/>
          <w:szCs w:val="28"/>
          <w:u w:val="single"/>
        </w:rPr>
        <w:t xml:space="preserve"> </w:t>
      </w:r>
    </w:p>
    <w:p w14:paraId="117580D6" w14:textId="77777777" w:rsidR="003D072C" w:rsidRDefault="003D072C" w:rsidP="00EA4088">
      <w:pPr>
        <w:ind w:left="360"/>
        <w:rPr>
          <w:bCs/>
          <w:sz w:val="28"/>
          <w:szCs w:val="28"/>
          <w:u w:val="single"/>
        </w:rPr>
      </w:pPr>
    </w:p>
    <w:p w14:paraId="74CB329C" w14:textId="48056160" w:rsidR="00C82DA4" w:rsidRPr="00986EDA" w:rsidRDefault="00BC5739" w:rsidP="00EA4088">
      <w:pPr>
        <w:ind w:left="360"/>
        <w:rPr>
          <w:bCs/>
          <w:color w:val="0070C0"/>
          <w:sz w:val="28"/>
          <w:szCs w:val="28"/>
        </w:rPr>
      </w:pPr>
      <w:r w:rsidRPr="00986EDA">
        <w:rPr>
          <w:bCs/>
          <w:color w:val="0070C0"/>
          <w:sz w:val="28"/>
          <w:szCs w:val="28"/>
        </w:rPr>
        <w:t>This policy provides technical and practical solutions to access charging for electric vehicles for EV owners irrespective of their s75 group. As such there is no opportunity to better promote equality of opportunity.</w:t>
      </w:r>
    </w:p>
    <w:p w14:paraId="3261857C" w14:textId="77777777" w:rsidR="000A1318" w:rsidRDefault="000A1318" w:rsidP="00EA4088">
      <w:pPr>
        <w:ind w:left="360"/>
        <w:rPr>
          <w:b/>
          <w:bCs/>
          <w:sz w:val="28"/>
          <w:szCs w:val="28"/>
        </w:rPr>
      </w:pPr>
    </w:p>
    <w:p w14:paraId="624AA55C" w14:textId="753B341D" w:rsidR="00C82DA4" w:rsidRPr="00BD2AEC" w:rsidRDefault="00BD2AEC" w:rsidP="0047726B">
      <w:pPr>
        <w:pStyle w:val="ListParagraph"/>
        <w:autoSpaceDE w:val="0"/>
        <w:autoSpaceDN w:val="0"/>
        <w:adjustRightInd w:val="0"/>
        <w:spacing w:after="120"/>
        <w:ind w:left="357"/>
        <w:rPr>
          <w:b/>
          <w:bCs/>
          <w:sz w:val="28"/>
          <w:szCs w:val="28"/>
        </w:rPr>
      </w:pPr>
      <w:r>
        <w:rPr>
          <w:b/>
          <w:bCs/>
          <w:sz w:val="28"/>
          <w:szCs w:val="28"/>
        </w:rPr>
        <w:t>Disability</w:t>
      </w:r>
      <w:r w:rsidR="00C82DA4" w:rsidRPr="00C82DA4">
        <w:rPr>
          <w:b/>
          <w:bCs/>
          <w:sz w:val="28"/>
          <w:szCs w:val="28"/>
        </w:rPr>
        <w:t xml:space="preserve"> </w:t>
      </w:r>
      <w:r>
        <w:rPr>
          <w:b/>
          <w:bCs/>
          <w:sz w:val="28"/>
          <w:szCs w:val="28"/>
        </w:rPr>
        <w:t xml:space="preserve">- </w:t>
      </w:r>
    </w:p>
    <w:p w14:paraId="0BB6FF50" w14:textId="77777777" w:rsidR="003D072C" w:rsidRDefault="00C82DA4" w:rsidP="00EA4088">
      <w:pPr>
        <w:ind w:left="360"/>
        <w:rPr>
          <w:bCs/>
          <w:sz w:val="28"/>
          <w:szCs w:val="28"/>
          <w:u w:val="single"/>
        </w:rPr>
      </w:pPr>
      <w:r w:rsidRPr="00C82DA4">
        <w:rPr>
          <w:bCs/>
          <w:sz w:val="28"/>
          <w:szCs w:val="28"/>
        </w:rPr>
        <w:t xml:space="preserve">If No, provide </w:t>
      </w:r>
      <w:r w:rsidRPr="00C82DA4">
        <w:rPr>
          <w:bCs/>
          <w:sz w:val="28"/>
          <w:szCs w:val="28"/>
          <w:u w:val="single"/>
        </w:rPr>
        <w:t>reasons</w:t>
      </w:r>
      <w:r w:rsidR="00BD2AEC">
        <w:rPr>
          <w:bCs/>
          <w:sz w:val="28"/>
          <w:szCs w:val="28"/>
          <w:u w:val="single"/>
        </w:rPr>
        <w:t>:</w:t>
      </w:r>
      <w:r w:rsidR="00BC5739">
        <w:rPr>
          <w:bCs/>
          <w:sz w:val="28"/>
          <w:szCs w:val="28"/>
          <w:u w:val="single"/>
        </w:rPr>
        <w:t xml:space="preserve"> </w:t>
      </w:r>
    </w:p>
    <w:p w14:paraId="6123A187" w14:textId="77777777" w:rsidR="003D072C" w:rsidRDefault="003D072C" w:rsidP="00EA4088">
      <w:pPr>
        <w:ind w:left="360"/>
        <w:rPr>
          <w:bCs/>
          <w:sz w:val="28"/>
          <w:szCs w:val="28"/>
          <w:u w:val="single"/>
        </w:rPr>
      </w:pPr>
    </w:p>
    <w:p w14:paraId="64B6A6EB" w14:textId="34920702" w:rsidR="00C82DA4" w:rsidRPr="00986EDA" w:rsidRDefault="00BC5739" w:rsidP="00EA4088">
      <w:pPr>
        <w:ind w:left="360"/>
        <w:rPr>
          <w:bCs/>
          <w:color w:val="0070C0"/>
          <w:sz w:val="28"/>
          <w:szCs w:val="28"/>
        </w:rPr>
      </w:pPr>
      <w:r w:rsidRPr="00986EDA">
        <w:rPr>
          <w:bCs/>
          <w:color w:val="0070C0"/>
          <w:sz w:val="28"/>
          <w:szCs w:val="28"/>
        </w:rPr>
        <w:t>This policy provides technical and practical solutions to access charging for electric vehicles for EV owners irrespective of their s75 group. As such there is no opportunity to better promote equality of opportunity.</w:t>
      </w:r>
    </w:p>
    <w:p w14:paraId="4E2E5FCF" w14:textId="77777777" w:rsidR="000A1318" w:rsidRDefault="000A1318" w:rsidP="00EA4088">
      <w:pPr>
        <w:ind w:left="360"/>
        <w:rPr>
          <w:b/>
          <w:bCs/>
          <w:sz w:val="28"/>
          <w:szCs w:val="28"/>
        </w:rPr>
      </w:pPr>
    </w:p>
    <w:p w14:paraId="470BD4C3" w14:textId="77777777" w:rsidR="00A01A6E" w:rsidRDefault="00A01A6E" w:rsidP="0047726B">
      <w:pPr>
        <w:pStyle w:val="ListParagraph"/>
        <w:autoSpaceDE w:val="0"/>
        <w:autoSpaceDN w:val="0"/>
        <w:adjustRightInd w:val="0"/>
        <w:spacing w:after="120"/>
        <w:ind w:left="357"/>
        <w:rPr>
          <w:b/>
          <w:bCs/>
          <w:sz w:val="28"/>
          <w:szCs w:val="28"/>
        </w:rPr>
      </w:pPr>
    </w:p>
    <w:p w14:paraId="4E4F836F" w14:textId="77777777" w:rsidR="00A01A6E" w:rsidRDefault="00A01A6E" w:rsidP="0047726B">
      <w:pPr>
        <w:pStyle w:val="ListParagraph"/>
        <w:autoSpaceDE w:val="0"/>
        <w:autoSpaceDN w:val="0"/>
        <w:adjustRightInd w:val="0"/>
        <w:spacing w:after="120"/>
        <w:ind w:left="357"/>
        <w:rPr>
          <w:b/>
          <w:bCs/>
          <w:sz w:val="28"/>
          <w:szCs w:val="28"/>
        </w:rPr>
      </w:pPr>
    </w:p>
    <w:p w14:paraId="641E6B41" w14:textId="11CBB0EF" w:rsidR="00C82DA4" w:rsidRPr="00C82DA4" w:rsidRDefault="00BD2AEC" w:rsidP="0047726B">
      <w:pPr>
        <w:pStyle w:val="ListParagraph"/>
        <w:autoSpaceDE w:val="0"/>
        <w:autoSpaceDN w:val="0"/>
        <w:adjustRightInd w:val="0"/>
        <w:spacing w:after="120"/>
        <w:ind w:left="357"/>
        <w:rPr>
          <w:bCs/>
          <w:sz w:val="28"/>
          <w:szCs w:val="28"/>
        </w:rPr>
      </w:pPr>
      <w:r>
        <w:rPr>
          <w:b/>
          <w:bCs/>
          <w:sz w:val="28"/>
          <w:szCs w:val="28"/>
        </w:rPr>
        <w:t xml:space="preserve">Dependants - </w:t>
      </w:r>
    </w:p>
    <w:p w14:paraId="4E876C0E" w14:textId="77777777" w:rsidR="003D072C" w:rsidRDefault="00C82DA4" w:rsidP="00EA4088">
      <w:pPr>
        <w:ind w:left="360"/>
        <w:rPr>
          <w:bCs/>
          <w:sz w:val="28"/>
          <w:szCs w:val="28"/>
          <w:u w:val="single"/>
        </w:rPr>
      </w:pPr>
      <w:r w:rsidRPr="00C82DA4">
        <w:rPr>
          <w:bCs/>
          <w:sz w:val="28"/>
          <w:szCs w:val="28"/>
        </w:rPr>
        <w:t xml:space="preserve">If No, provide </w:t>
      </w:r>
      <w:r w:rsidRPr="00C82DA4">
        <w:rPr>
          <w:bCs/>
          <w:sz w:val="28"/>
          <w:szCs w:val="28"/>
          <w:u w:val="single"/>
        </w:rPr>
        <w:t>reasons</w:t>
      </w:r>
      <w:r w:rsidR="00BD2AEC">
        <w:rPr>
          <w:bCs/>
          <w:sz w:val="28"/>
          <w:szCs w:val="28"/>
          <w:u w:val="single"/>
        </w:rPr>
        <w:t>:</w:t>
      </w:r>
      <w:r w:rsidR="00BC5739">
        <w:rPr>
          <w:bCs/>
          <w:sz w:val="28"/>
          <w:szCs w:val="28"/>
          <w:u w:val="single"/>
        </w:rPr>
        <w:t xml:space="preserve"> </w:t>
      </w:r>
    </w:p>
    <w:p w14:paraId="1F1C6D18" w14:textId="77777777" w:rsidR="003D072C" w:rsidRDefault="003D072C" w:rsidP="00EA4088">
      <w:pPr>
        <w:ind w:left="360"/>
        <w:rPr>
          <w:bCs/>
          <w:sz w:val="28"/>
          <w:szCs w:val="28"/>
          <w:u w:val="single"/>
        </w:rPr>
      </w:pPr>
    </w:p>
    <w:p w14:paraId="7E057B65" w14:textId="0CD694F0" w:rsidR="00C82DA4" w:rsidRPr="00986EDA" w:rsidRDefault="00BC5739" w:rsidP="00EA4088">
      <w:pPr>
        <w:ind w:left="360"/>
        <w:rPr>
          <w:bCs/>
          <w:color w:val="0070C0"/>
          <w:sz w:val="28"/>
          <w:szCs w:val="28"/>
        </w:rPr>
      </w:pPr>
      <w:r w:rsidRPr="00986EDA">
        <w:rPr>
          <w:bCs/>
          <w:color w:val="0070C0"/>
          <w:sz w:val="28"/>
          <w:szCs w:val="28"/>
        </w:rPr>
        <w:t>This policy provides technical and practical solutions to access charging for electric vehicles for EV owners irrespective of their s75 group. As such there is no opportunity to better promote equality of opportunity.</w:t>
      </w:r>
    </w:p>
    <w:p w14:paraId="335BC947" w14:textId="77777777" w:rsidR="00C82DA4" w:rsidRDefault="00C82DA4" w:rsidP="00127EA5">
      <w:pPr>
        <w:rPr>
          <w:bCs/>
          <w:sz w:val="28"/>
          <w:szCs w:val="28"/>
        </w:rPr>
      </w:pPr>
    </w:p>
    <w:p w14:paraId="7C659A36" w14:textId="77777777" w:rsidR="00FA2356" w:rsidRPr="008779A1" w:rsidRDefault="00FA2356" w:rsidP="005D037E">
      <w:pPr>
        <w:pStyle w:val="ListParagraph"/>
        <w:numPr>
          <w:ilvl w:val="0"/>
          <w:numId w:val="19"/>
        </w:numPr>
      </w:pPr>
      <w:r w:rsidRPr="008779A1">
        <w:rPr>
          <w:rFonts w:cs="Arial"/>
          <w:b/>
          <w:bCs/>
          <w:sz w:val="28"/>
          <w:szCs w:val="28"/>
        </w:rPr>
        <w:t xml:space="preserve">To what extent is the policy likely to impact on good relations between people of different religious belief, political opinion </w:t>
      </w:r>
      <w:r w:rsidR="00F41683">
        <w:rPr>
          <w:rFonts w:cs="Arial"/>
          <w:b/>
          <w:bCs/>
          <w:sz w:val="28"/>
          <w:szCs w:val="28"/>
        </w:rPr>
        <w:t xml:space="preserve">or racial group? </w:t>
      </w:r>
    </w:p>
    <w:p w14:paraId="60D9F177" w14:textId="77777777" w:rsidR="008779A1" w:rsidRPr="00F41683" w:rsidRDefault="008779A1" w:rsidP="00F41683">
      <w:pPr>
        <w:autoSpaceDE w:val="0"/>
        <w:autoSpaceDN w:val="0"/>
        <w:adjustRightInd w:val="0"/>
        <w:rPr>
          <w:rFonts w:cs="Arial"/>
          <w:bCs/>
          <w:sz w:val="28"/>
          <w:szCs w:val="28"/>
        </w:rPr>
      </w:pPr>
    </w:p>
    <w:p w14:paraId="24115925" w14:textId="77777777" w:rsidR="00F41683" w:rsidRDefault="00F41683" w:rsidP="00F41683">
      <w:pPr>
        <w:pStyle w:val="ListParagraph"/>
        <w:autoSpaceDE w:val="0"/>
        <w:autoSpaceDN w:val="0"/>
        <w:adjustRightInd w:val="0"/>
        <w:ind w:left="360"/>
        <w:rPr>
          <w:rFonts w:cs="Arial"/>
          <w:bCs/>
          <w:sz w:val="28"/>
          <w:szCs w:val="28"/>
        </w:rPr>
      </w:pPr>
      <w:r w:rsidRPr="00E42C80">
        <w:rPr>
          <w:rFonts w:cs="Arial"/>
          <w:bCs/>
          <w:sz w:val="28"/>
          <w:szCs w:val="28"/>
        </w:rPr>
        <w:t xml:space="preserve">Please </w:t>
      </w:r>
      <w:r>
        <w:rPr>
          <w:rFonts w:cs="Arial"/>
          <w:bCs/>
          <w:sz w:val="28"/>
          <w:szCs w:val="28"/>
        </w:rPr>
        <w:t xml:space="preserve">provide </w:t>
      </w:r>
      <w:r w:rsidRPr="008779A1">
        <w:rPr>
          <w:rFonts w:cs="Arial"/>
          <w:bCs/>
          <w:sz w:val="28"/>
          <w:szCs w:val="28"/>
          <w:u w:val="single"/>
        </w:rPr>
        <w:t xml:space="preserve">details of the likely policy </w:t>
      </w:r>
      <w:proofErr w:type="gramStart"/>
      <w:r w:rsidRPr="008779A1">
        <w:rPr>
          <w:rFonts w:cs="Arial"/>
          <w:bCs/>
          <w:sz w:val="28"/>
          <w:szCs w:val="28"/>
          <w:u w:val="single"/>
        </w:rPr>
        <w:t>impact</w:t>
      </w:r>
      <w:r w:rsidR="006A1D34">
        <w:rPr>
          <w:rFonts w:cs="Arial"/>
          <w:bCs/>
          <w:sz w:val="28"/>
          <w:szCs w:val="28"/>
          <w:u w:val="single"/>
        </w:rPr>
        <w:t xml:space="preserve"> </w:t>
      </w:r>
      <w:r>
        <w:rPr>
          <w:rFonts w:cs="Arial"/>
          <w:bCs/>
          <w:sz w:val="28"/>
          <w:szCs w:val="28"/>
        </w:rPr>
        <w:t xml:space="preserve"> and</w:t>
      </w:r>
      <w:proofErr w:type="gramEnd"/>
      <w:r>
        <w:rPr>
          <w:rFonts w:cs="Arial"/>
          <w:bCs/>
          <w:sz w:val="28"/>
          <w:szCs w:val="28"/>
        </w:rPr>
        <w:t xml:space="preserve"> </w:t>
      </w:r>
      <w:r w:rsidRPr="008779A1">
        <w:rPr>
          <w:rFonts w:cs="Arial"/>
          <w:bCs/>
          <w:sz w:val="28"/>
          <w:szCs w:val="28"/>
          <w:u w:val="single"/>
        </w:rPr>
        <w:t xml:space="preserve">determine the level of impact </w:t>
      </w:r>
      <w:r w:rsidR="006A1D34">
        <w:rPr>
          <w:rFonts w:cs="Arial"/>
          <w:bCs/>
          <w:sz w:val="28"/>
          <w:szCs w:val="28"/>
        </w:rPr>
        <w:t>for each of the</w:t>
      </w:r>
      <w:r>
        <w:rPr>
          <w:rFonts w:cs="Arial"/>
          <w:bCs/>
          <w:sz w:val="28"/>
          <w:szCs w:val="28"/>
        </w:rPr>
        <w:t xml:space="preserve"> categories below i.e. either</w:t>
      </w:r>
      <w:r w:rsidRPr="00E42C80">
        <w:rPr>
          <w:rFonts w:cs="Arial"/>
          <w:bCs/>
          <w:sz w:val="28"/>
          <w:szCs w:val="28"/>
        </w:rPr>
        <w:t xml:space="preserve"> </w:t>
      </w:r>
      <w:r>
        <w:rPr>
          <w:rFonts w:cs="Arial"/>
          <w:bCs/>
          <w:sz w:val="28"/>
          <w:szCs w:val="28"/>
        </w:rPr>
        <w:t xml:space="preserve">minor, major or </w:t>
      </w:r>
      <w:r w:rsidRPr="00E42C80">
        <w:rPr>
          <w:rFonts w:cs="Arial"/>
          <w:bCs/>
          <w:sz w:val="28"/>
          <w:szCs w:val="28"/>
        </w:rPr>
        <w:t>none</w:t>
      </w:r>
      <w:r>
        <w:rPr>
          <w:rFonts w:cs="Arial"/>
          <w:bCs/>
          <w:sz w:val="28"/>
          <w:szCs w:val="28"/>
        </w:rPr>
        <w:t>.</w:t>
      </w:r>
    </w:p>
    <w:p w14:paraId="48959E08" w14:textId="77777777" w:rsidR="008779A1" w:rsidRPr="008779A1" w:rsidRDefault="008779A1" w:rsidP="008779A1">
      <w:pPr>
        <w:autoSpaceDE w:val="0"/>
        <w:autoSpaceDN w:val="0"/>
        <w:adjustRightInd w:val="0"/>
        <w:rPr>
          <w:rFonts w:cs="Arial"/>
          <w:bCs/>
          <w:sz w:val="28"/>
          <w:szCs w:val="28"/>
        </w:rPr>
      </w:pPr>
    </w:p>
    <w:p w14:paraId="5CFFB459" w14:textId="77777777" w:rsidR="008D7A72" w:rsidRDefault="008779A1" w:rsidP="008D7A72">
      <w:pPr>
        <w:pStyle w:val="ListParagraph"/>
        <w:autoSpaceDE w:val="0"/>
        <w:autoSpaceDN w:val="0"/>
        <w:adjustRightInd w:val="0"/>
        <w:ind w:left="360"/>
        <w:rPr>
          <w:rFonts w:cs="Arial"/>
          <w:bCs/>
          <w:sz w:val="28"/>
          <w:szCs w:val="28"/>
        </w:rPr>
      </w:pPr>
      <w:r>
        <w:rPr>
          <w:rFonts w:cs="Arial"/>
          <w:bCs/>
          <w:sz w:val="28"/>
          <w:szCs w:val="28"/>
        </w:rPr>
        <w:t xml:space="preserve">Details of the likely policy impacts on </w:t>
      </w:r>
      <w:r w:rsidRPr="0096413F">
        <w:rPr>
          <w:rFonts w:cs="Arial"/>
          <w:b/>
          <w:bCs/>
          <w:sz w:val="28"/>
          <w:szCs w:val="28"/>
        </w:rPr>
        <w:t>Religious belief</w:t>
      </w:r>
      <w:r>
        <w:rPr>
          <w:rFonts w:cs="Arial"/>
          <w:bCs/>
          <w:sz w:val="28"/>
          <w:szCs w:val="28"/>
        </w:rPr>
        <w:t xml:space="preserve">: </w:t>
      </w:r>
    </w:p>
    <w:p w14:paraId="3F071BB3" w14:textId="77777777" w:rsidR="003D072C" w:rsidRPr="003C6B12" w:rsidRDefault="003D072C" w:rsidP="008D7A72">
      <w:pPr>
        <w:pStyle w:val="ListParagraph"/>
        <w:autoSpaceDE w:val="0"/>
        <w:autoSpaceDN w:val="0"/>
        <w:adjustRightInd w:val="0"/>
        <w:ind w:left="360"/>
        <w:rPr>
          <w:rFonts w:cs="Arial"/>
          <w:bCs/>
          <w:color w:val="4472C4" w:themeColor="accent1"/>
          <w:sz w:val="28"/>
          <w:szCs w:val="28"/>
        </w:rPr>
      </w:pPr>
    </w:p>
    <w:p w14:paraId="36977115" w14:textId="6B22C1BA" w:rsidR="008D7A72" w:rsidRDefault="008D7A72" w:rsidP="008D7A72">
      <w:pPr>
        <w:pStyle w:val="ListParagraph"/>
        <w:autoSpaceDE w:val="0"/>
        <w:autoSpaceDN w:val="0"/>
        <w:adjustRightInd w:val="0"/>
        <w:ind w:left="360"/>
        <w:rPr>
          <w:rFonts w:cs="Arial"/>
          <w:bCs/>
          <w:color w:val="4472C4" w:themeColor="accent1"/>
          <w:sz w:val="28"/>
          <w:szCs w:val="28"/>
        </w:rPr>
      </w:pPr>
      <w:r w:rsidRPr="003C6B12">
        <w:rPr>
          <w:rFonts w:cs="Arial"/>
          <w:bCs/>
          <w:color w:val="4472C4" w:themeColor="accent1"/>
          <w:sz w:val="28"/>
          <w:szCs w:val="28"/>
        </w:rPr>
        <w:t>The policy is unlikely to impact on good relations.</w:t>
      </w:r>
    </w:p>
    <w:p w14:paraId="5831EBA5" w14:textId="77777777" w:rsidR="003D072C" w:rsidRPr="00BA06D9" w:rsidRDefault="003D072C" w:rsidP="008D7A72">
      <w:pPr>
        <w:pStyle w:val="ListParagraph"/>
        <w:autoSpaceDE w:val="0"/>
        <w:autoSpaceDN w:val="0"/>
        <w:adjustRightInd w:val="0"/>
        <w:ind w:left="360"/>
        <w:rPr>
          <w:rFonts w:cs="Arial"/>
          <w:bCs/>
          <w:color w:val="2F5496" w:themeColor="accent1" w:themeShade="BF"/>
          <w:sz w:val="28"/>
          <w:szCs w:val="28"/>
        </w:rPr>
      </w:pPr>
    </w:p>
    <w:p w14:paraId="48980290" w14:textId="66499202" w:rsidR="008779A1" w:rsidRDefault="008779A1" w:rsidP="008D7A72">
      <w:pPr>
        <w:pStyle w:val="ListParagraph"/>
        <w:autoSpaceDE w:val="0"/>
        <w:autoSpaceDN w:val="0"/>
        <w:adjustRightInd w:val="0"/>
        <w:ind w:left="360"/>
        <w:rPr>
          <w:rFonts w:cs="Arial"/>
          <w:sz w:val="28"/>
          <w:szCs w:val="28"/>
        </w:rPr>
      </w:pPr>
      <w:r w:rsidRPr="0096413F">
        <w:rPr>
          <w:rFonts w:cs="Arial"/>
          <w:bCs/>
          <w:sz w:val="28"/>
          <w:szCs w:val="28"/>
        </w:rPr>
        <w:t xml:space="preserve">What is the level of impact? </w:t>
      </w:r>
      <w:r>
        <w:rPr>
          <w:rFonts w:cs="Arial"/>
          <w:bCs/>
          <w:sz w:val="28"/>
          <w:szCs w:val="28"/>
        </w:rPr>
        <w:t xml:space="preserve"> </w:t>
      </w:r>
      <w:r w:rsidR="00DF5BDF" w:rsidRPr="00986EDA">
        <w:rPr>
          <w:rFonts w:cs="Arial"/>
          <w:color w:val="0070C0"/>
          <w:sz w:val="28"/>
          <w:szCs w:val="28"/>
        </w:rPr>
        <w:t>None</w:t>
      </w:r>
    </w:p>
    <w:p w14:paraId="72430F06" w14:textId="77777777" w:rsidR="00DF5BDF" w:rsidRDefault="00DF5BDF" w:rsidP="00DF5BDF">
      <w:pPr>
        <w:autoSpaceDE w:val="0"/>
        <w:autoSpaceDN w:val="0"/>
        <w:adjustRightInd w:val="0"/>
        <w:ind w:left="360"/>
        <w:rPr>
          <w:rFonts w:cs="Arial"/>
          <w:bCs/>
          <w:sz w:val="28"/>
          <w:szCs w:val="28"/>
        </w:rPr>
      </w:pPr>
    </w:p>
    <w:p w14:paraId="64A2EA6B" w14:textId="77777777" w:rsidR="00BA06D9" w:rsidRDefault="008779A1" w:rsidP="008D7A72">
      <w:pPr>
        <w:pStyle w:val="ListParagraph"/>
        <w:autoSpaceDE w:val="0"/>
        <w:autoSpaceDN w:val="0"/>
        <w:adjustRightInd w:val="0"/>
        <w:ind w:left="360"/>
        <w:rPr>
          <w:rFonts w:cs="Arial"/>
          <w:bCs/>
          <w:sz w:val="28"/>
          <w:szCs w:val="28"/>
        </w:rPr>
      </w:pPr>
      <w:r>
        <w:rPr>
          <w:rFonts w:cs="Arial"/>
          <w:bCs/>
          <w:sz w:val="28"/>
          <w:szCs w:val="28"/>
        </w:rPr>
        <w:t xml:space="preserve">Details of the likely policy impacts on </w:t>
      </w:r>
      <w:r>
        <w:rPr>
          <w:rFonts w:cs="Arial"/>
          <w:b/>
          <w:bCs/>
          <w:sz w:val="28"/>
          <w:szCs w:val="28"/>
        </w:rPr>
        <w:t>Political Opinion</w:t>
      </w:r>
      <w:r>
        <w:rPr>
          <w:rFonts w:cs="Arial"/>
          <w:bCs/>
          <w:sz w:val="28"/>
          <w:szCs w:val="28"/>
        </w:rPr>
        <w:t>:</w:t>
      </w:r>
      <w:r w:rsidRPr="00BB0620">
        <w:rPr>
          <w:rFonts w:cs="Arial"/>
          <w:bCs/>
          <w:sz w:val="28"/>
          <w:szCs w:val="28"/>
        </w:rPr>
        <w:t xml:space="preserve"> </w:t>
      </w:r>
    </w:p>
    <w:p w14:paraId="0BC6F396" w14:textId="77777777" w:rsidR="003D072C" w:rsidRDefault="003D072C" w:rsidP="008D7A72">
      <w:pPr>
        <w:pStyle w:val="ListParagraph"/>
        <w:autoSpaceDE w:val="0"/>
        <w:autoSpaceDN w:val="0"/>
        <w:adjustRightInd w:val="0"/>
        <w:ind w:left="360"/>
        <w:rPr>
          <w:rFonts w:cs="Arial"/>
          <w:bCs/>
          <w:sz w:val="28"/>
          <w:szCs w:val="28"/>
        </w:rPr>
      </w:pPr>
    </w:p>
    <w:p w14:paraId="451FC123" w14:textId="77777777" w:rsidR="00BA06D9" w:rsidRDefault="008D7A72" w:rsidP="008D7A72">
      <w:pPr>
        <w:pStyle w:val="ListParagraph"/>
        <w:autoSpaceDE w:val="0"/>
        <w:autoSpaceDN w:val="0"/>
        <w:adjustRightInd w:val="0"/>
        <w:ind w:left="360"/>
        <w:rPr>
          <w:rFonts w:cs="Arial"/>
          <w:bCs/>
          <w:color w:val="0070C0"/>
          <w:sz w:val="28"/>
          <w:szCs w:val="28"/>
        </w:rPr>
      </w:pPr>
      <w:r w:rsidRPr="00986EDA">
        <w:rPr>
          <w:rFonts w:cs="Arial"/>
          <w:bCs/>
          <w:color w:val="0070C0"/>
          <w:sz w:val="28"/>
          <w:szCs w:val="28"/>
        </w:rPr>
        <w:t>The policy is unlikely to impact on good relations.</w:t>
      </w:r>
    </w:p>
    <w:p w14:paraId="78069B13" w14:textId="77777777" w:rsidR="003D072C" w:rsidRPr="00986EDA" w:rsidRDefault="003D072C" w:rsidP="008D7A72">
      <w:pPr>
        <w:pStyle w:val="ListParagraph"/>
        <w:autoSpaceDE w:val="0"/>
        <w:autoSpaceDN w:val="0"/>
        <w:adjustRightInd w:val="0"/>
        <w:ind w:left="360"/>
        <w:rPr>
          <w:rFonts w:cs="Arial"/>
          <w:bCs/>
          <w:color w:val="0070C0"/>
          <w:sz w:val="28"/>
          <w:szCs w:val="28"/>
        </w:rPr>
      </w:pPr>
    </w:p>
    <w:p w14:paraId="75A7CFE2" w14:textId="5C0EF6D2" w:rsidR="0047726B" w:rsidRPr="00986EDA" w:rsidRDefault="008779A1" w:rsidP="008D7A72">
      <w:pPr>
        <w:pStyle w:val="ListParagraph"/>
        <w:autoSpaceDE w:val="0"/>
        <w:autoSpaceDN w:val="0"/>
        <w:adjustRightInd w:val="0"/>
        <w:ind w:left="360"/>
        <w:rPr>
          <w:rFonts w:cs="Arial"/>
          <w:color w:val="0070C0"/>
          <w:sz w:val="28"/>
          <w:szCs w:val="28"/>
        </w:rPr>
      </w:pPr>
      <w:r w:rsidRPr="0096413F">
        <w:rPr>
          <w:rFonts w:cs="Arial"/>
          <w:bCs/>
          <w:sz w:val="28"/>
          <w:szCs w:val="28"/>
        </w:rPr>
        <w:t xml:space="preserve">What is the level of impact? </w:t>
      </w:r>
      <w:r>
        <w:rPr>
          <w:rFonts w:cs="Arial"/>
          <w:bCs/>
          <w:sz w:val="28"/>
          <w:szCs w:val="28"/>
        </w:rPr>
        <w:t xml:space="preserve"> </w:t>
      </w:r>
      <w:r w:rsidR="00DF5BDF" w:rsidRPr="00986EDA">
        <w:rPr>
          <w:rFonts w:cs="Arial"/>
          <w:color w:val="0070C0"/>
          <w:sz w:val="28"/>
          <w:szCs w:val="28"/>
        </w:rPr>
        <w:t>None</w:t>
      </w:r>
    </w:p>
    <w:p w14:paraId="575D529B" w14:textId="77777777" w:rsidR="00DF5BDF" w:rsidRDefault="00DF5BDF" w:rsidP="0047726B">
      <w:pPr>
        <w:autoSpaceDE w:val="0"/>
        <w:autoSpaceDN w:val="0"/>
        <w:adjustRightInd w:val="0"/>
        <w:ind w:left="360"/>
        <w:rPr>
          <w:rFonts w:cs="Arial"/>
          <w:bCs/>
          <w:sz w:val="28"/>
          <w:szCs w:val="28"/>
        </w:rPr>
      </w:pPr>
    </w:p>
    <w:p w14:paraId="222F1E5C" w14:textId="77777777" w:rsidR="00BA06D9" w:rsidRDefault="008779A1" w:rsidP="008D7A72">
      <w:pPr>
        <w:pStyle w:val="ListParagraph"/>
        <w:autoSpaceDE w:val="0"/>
        <w:autoSpaceDN w:val="0"/>
        <w:adjustRightInd w:val="0"/>
        <w:ind w:left="360"/>
        <w:rPr>
          <w:rFonts w:cs="Arial"/>
          <w:bCs/>
          <w:sz w:val="28"/>
          <w:szCs w:val="28"/>
        </w:rPr>
      </w:pPr>
      <w:r>
        <w:rPr>
          <w:rFonts w:cs="Arial"/>
          <w:bCs/>
          <w:sz w:val="28"/>
          <w:szCs w:val="28"/>
        </w:rPr>
        <w:t xml:space="preserve">Details of the likely policy impacts on </w:t>
      </w:r>
      <w:r>
        <w:rPr>
          <w:rFonts w:cs="Arial"/>
          <w:b/>
          <w:bCs/>
          <w:sz w:val="28"/>
          <w:szCs w:val="28"/>
        </w:rPr>
        <w:t>Racial Group</w:t>
      </w:r>
      <w:r>
        <w:rPr>
          <w:rFonts w:cs="Arial"/>
          <w:bCs/>
          <w:sz w:val="28"/>
          <w:szCs w:val="28"/>
        </w:rPr>
        <w:t xml:space="preserve">: </w:t>
      </w:r>
    </w:p>
    <w:p w14:paraId="46B55964" w14:textId="77777777" w:rsidR="003D072C" w:rsidRDefault="003D072C" w:rsidP="008D7A72">
      <w:pPr>
        <w:pStyle w:val="ListParagraph"/>
        <w:autoSpaceDE w:val="0"/>
        <w:autoSpaceDN w:val="0"/>
        <w:adjustRightInd w:val="0"/>
        <w:ind w:left="360"/>
        <w:rPr>
          <w:rFonts w:cs="Arial"/>
          <w:bCs/>
          <w:sz w:val="28"/>
          <w:szCs w:val="28"/>
        </w:rPr>
      </w:pPr>
    </w:p>
    <w:p w14:paraId="64120EF2" w14:textId="77777777" w:rsidR="00BA06D9" w:rsidRDefault="008D7A72" w:rsidP="008D7A72">
      <w:pPr>
        <w:pStyle w:val="ListParagraph"/>
        <w:autoSpaceDE w:val="0"/>
        <w:autoSpaceDN w:val="0"/>
        <w:adjustRightInd w:val="0"/>
        <w:ind w:left="360"/>
        <w:rPr>
          <w:rFonts w:cs="Arial"/>
          <w:bCs/>
          <w:color w:val="0070C0"/>
          <w:sz w:val="28"/>
          <w:szCs w:val="28"/>
        </w:rPr>
      </w:pPr>
      <w:r w:rsidRPr="00986EDA">
        <w:rPr>
          <w:rFonts w:cs="Arial"/>
          <w:bCs/>
          <w:color w:val="0070C0"/>
          <w:sz w:val="28"/>
          <w:szCs w:val="28"/>
        </w:rPr>
        <w:t>The policy is unlikely to impact on good relations.</w:t>
      </w:r>
    </w:p>
    <w:p w14:paraId="4F573EE4" w14:textId="77777777" w:rsidR="003D072C" w:rsidRPr="00986EDA" w:rsidRDefault="003D072C" w:rsidP="008D7A72">
      <w:pPr>
        <w:pStyle w:val="ListParagraph"/>
        <w:autoSpaceDE w:val="0"/>
        <w:autoSpaceDN w:val="0"/>
        <w:adjustRightInd w:val="0"/>
        <w:ind w:left="360"/>
        <w:rPr>
          <w:rFonts w:cs="Arial"/>
          <w:bCs/>
          <w:color w:val="0070C0"/>
          <w:sz w:val="28"/>
          <w:szCs w:val="28"/>
        </w:rPr>
      </w:pPr>
    </w:p>
    <w:p w14:paraId="1A00F70E" w14:textId="1D05015D" w:rsidR="008779A1" w:rsidRDefault="008779A1" w:rsidP="008D7A72">
      <w:pPr>
        <w:pStyle w:val="ListParagraph"/>
        <w:autoSpaceDE w:val="0"/>
        <w:autoSpaceDN w:val="0"/>
        <w:adjustRightInd w:val="0"/>
        <w:ind w:left="360"/>
      </w:pPr>
      <w:r w:rsidRPr="0096413F">
        <w:rPr>
          <w:rFonts w:cs="Arial"/>
          <w:bCs/>
          <w:sz w:val="28"/>
          <w:szCs w:val="28"/>
        </w:rPr>
        <w:t xml:space="preserve">What is the level of impact? </w:t>
      </w:r>
      <w:r>
        <w:rPr>
          <w:rFonts w:cs="Arial"/>
          <w:bCs/>
          <w:sz w:val="28"/>
          <w:szCs w:val="28"/>
        </w:rPr>
        <w:t xml:space="preserve"> </w:t>
      </w:r>
      <w:r w:rsidR="00DF5BDF" w:rsidRPr="00986EDA">
        <w:rPr>
          <w:rFonts w:cs="Arial"/>
          <w:color w:val="0070C0"/>
          <w:sz w:val="28"/>
          <w:szCs w:val="28"/>
        </w:rPr>
        <w:t>None</w:t>
      </w:r>
    </w:p>
    <w:p w14:paraId="32129726" w14:textId="77777777" w:rsidR="00E91D60" w:rsidRDefault="00E91D60" w:rsidP="00E91D60"/>
    <w:p w14:paraId="25C97024" w14:textId="77777777" w:rsidR="008D7A72" w:rsidRPr="008D7A72" w:rsidRDefault="00FA2356" w:rsidP="008D7A72">
      <w:pPr>
        <w:pStyle w:val="ListParagraph"/>
        <w:numPr>
          <w:ilvl w:val="0"/>
          <w:numId w:val="19"/>
        </w:numPr>
        <w:rPr>
          <w:b/>
          <w:bCs/>
        </w:rPr>
      </w:pPr>
      <w:r w:rsidRPr="008C67A9">
        <w:rPr>
          <w:rFonts w:cs="Arial"/>
          <w:b/>
          <w:bCs/>
          <w:sz w:val="28"/>
          <w:szCs w:val="28"/>
        </w:rPr>
        <w:lastRenderedPageBreak/>
        <w:t>Are there opportunities to better promote good relations between people of different religious belief, political opinion or racial group?</w:t>
      </w:r>
      <w:r w:rsidR="008D7A72">
        <w:rPr>
          <w:rFonts w:cs="Arial"/>
          <w:b/>
          <w:bCs/>
          <w:sz w:val="28"/>
          <w:szCs w:val="28"/>
        </w:rPr>
        <w:t xml:space="preserve"> </w:t>
      </w:r>
      <w:r w:rsidR="008D7A72">
        <w:rPr>
          <w:rFonts w:cs="Arial"/>
          <w:b/>
          <w:bCs/>
          <w:sz w:val="28"/>
          <w:szCs w:val="28"/>
        </w:rPr>
        <w:br/>
      </w:r>
    </w:p>
    <w:p w14:paraId="0E3D5617" w14:textId="36878FD4" w:rsidR="00E91D60" w:rsidRPr="00986EDA" w:rsidRDefault="008D7A72" w:rsidP="008D7A72">
      <w:pPr>
        <w:pStyle w:val="ListParagraph"/>
        <w:ind w:left="360"/>
        <w:rPr>
          <w:b/>
          <w:bCs/>
          <w:color w:val="0070C0"/>
        </w:rPr>
      </w:pPr>
      <w:r w:rsidRPr="00986EDA">
        <w:rPr>
          <w:rFonts w:cs="Arial"/>
          <w:color w:val="0070C0"/>
          <w:sz w:val="28"/>
          <w:szCs w:val="28"/>
        </w:rPr>
        <w:t>N</w:t>
      </w:r>
      <w:r w:rsidR="007B1ED5" w:rsidRPr="00986EDA">
        <w:rPr>
          <w:rFonts w:cs="Arial"/>
          <w:color w:val="0070C0"/>
          <w:sz w:val="28"/>
          <w:szCs w:val="28"/>
        </w:rPr>
        <w:t>o</w:t>
      </w:r>
      <w:r w:rsidRPr="00986EDA">
        <w:rPr>
          <w:rFonts w:cs="Arial"/>
          <w:color w:val="0070C0"/>
          <w:sz w:val="28"/>
          <w:szCs w:val="28"/>
        </w:rPr>
        <w:t xml:space="preserve"> -</w:t>
      </w:r>
      <w:r w:rsidRPr="00986EDA">
        <w:rPr>
          <w:rFonts w:cs="Arial"/>
          <w:b/>
          <w:bCs/>
          <w:color w:val="0070C0"/>
          <w:sz w:val="28"/>
          <w:szCs w:val="28"/>
        </w:rPr>
        <w:t xml:space="preserve"> </w:t>
      </w:r>
      <w:r w:rsidRPr="00986EDA">
        <w:rPr>
          <w:rFonts w:cs="Arial"/>
          <w:color w:val="0070C0"/>
          <w:sz w:val="28"/>
          <w:szCs w:val="28"/>
        </w:rPr>
        <w:t>the policy’s aim to provide solutions to electric vehicle car owners who wish to charge their car outside their home at the kerbside.</w:t>
      </w:r>
      <w:r w:rsidRPr="00986EDA">
        <w:rPr>
          <w:rFonts w:cs="Arial"/>
          <w:b/>
          <w:bCs/>
          <w:color w:val="0070C0"/>
          <w:sz w:val="28"/>
          <w:szCs w:val="28"/>
        </w:rPr>
        <w:t xml:space="preserve"> </w:t>
      </w:r>
    </w:p>
    <w:p w14:paraId="621C5631" w14:textId="77777777" w:rsidR="006A1D34" w:rsidRDefault="006A1D34" w:rsidP="006A1D34">
      <w:pPr>
        <w:pStyle w:val="ListParagraph"/>
        <w:ind w:left="360"/>
        <w:rPr>
          <w:rFonts w:cs="Arial"/>
          <w:b/>
          <w:bCs/>
          <w:sz w:val="28"/>
          <w:szCs w:val="28"/>
        </w:rPr>
      </w:pPr>
    </w:p>
    <w:p w14:paraId="74238B96" w14:textId="77777777" w:rsidR="006A1D34" w:rsidRPr="00C82DA4" w:rsidRDefault="006A1D34" w:rsidP="006A1D34">
      <w:pPr>
        <w:ind w:left="360"/>
        <w:rPr>
          <w:bCs/>
          <w:sz w:val="28"/>
          <w:szCs w:val="28"/>
        </w:rPr>
      </w:pPr>
      <w:r w:rsidRPr="00C82DA4">
        <w:rPr>
          <w:bCs/>
          <w:sz w:val="28"/>
          <w:szCs w:val="28"/>
        </w:rPr>
        <w:t xml:space="preserve">Detail opportunities of how this policy could </w:t>
      </w:r>
      <w:r w:rsidR="001C2ED3">
        <w:rPr>
          <w:bCs/>
          <w:sz w:val="28"/>
          <w:szCs w:val="28"/>
        </w:rPr>
        <w:t xml:space="preserve">better </w:t>
      </w:r>
      <w:r w:rsidRPr="00C82DA4">
        <w:rPr>
          <w:bCs/>
          <w:sz w:val="28"/>
          <w:szCs w:val="28"/>
        </w:rPr>
        <w:t xml:space="preserve">promote </w:t>
      </w:r>
      <w:r w:rsidR="001C2ED3">
        <w:rPr>
          <w:bCs/>
          <w:sz w:val="28"/>
          <w:szCs w:val="28"/>
        </w:rPr>
        <w:t>good relations</w:t>
      </w:r>
      <w:r w:rsidRPr="00C82DA4">
        <w:rPr>
          <w:bCs/>
          <w:sz w:val="28"/>
          <w:szCs w:val="28"/>
        </w:rPr>
        <w:t xml:space="preserve"> for people within</w:t>
      </w:r>
      <w:r>
        <w:rPr>
          <w:bCs/>
          <w:sz w:val="28"/>
          <w:szCs w:val="28"/>
        </w:rPr>
        <w:t xml:space="preserve"> each of the Section 75 Categories below</w:t>
      </w:r>
      <w:r w:rsidRPr="00C82DA4">
        <w:rPr>
          <w:bCs/>
          <w:sz w:val="28"/>
          <w:szCs w:val="28"/>
        </w:rPr>
        <w:t>:</w:t>
      </w:r>
    </w:p>
    <w:p w14:paraId="12AEE804" w14:textId="77777777" w:rsidR="00EA4088" w:rsidRDefault="00EA4088" w:rsidP="00EA4088">
      <w:pPr>
        <w:rPr>
          <w:b/>
          <w:bCs/>
          <w:sz w:val="28"/>
          <w:szCs w:val="28"/>
        </w:rPr>
      </w:pPr>
    </w:p>
    <w:p w14:paraId="2A1D320F" w14:textId="77777777" w:rsidR="003D072C" w:rsidRDefault="003D072C" w:rsidP="00EA4088">
      <w:pPr>
        <w:rPr>
          <w:b/>
          <w:bCs/>
          <w:sz w:val="28"/>
          <w:szCs w:val="28"/>
        </w:rPr>
      </w:pPr>
    </w:p>
    <w:p w14:paraId="5B0791EE" w14:textId="033B8549" w:rsidR="00EA4088" w:rsidRDefault="00EA4088" w:rsidP="0047726B">
      <w:pPr>
        <w:spacing w:after="120"/>
        <w:ind w:left="357"/>
        <w:rPr>
          <w:bCs/>
          <w:sz w:val="28"/>
          <w:szCs w:val="28"/>
          <w:u w:val="single"/>
        </w:rPr>
      </w:pPr>
      <w:r w:rsidRPr="00C82DA4">
        <w:rPr>
          <w:b/>
          <w:bCs/>
          <w:sz w:val="28"/>
          <w:szCs w:val="28"/>
        </w:rPr>
        <w:t xml:space="preserve">Religious Belief </w:t>
      </w:r>
      <w:r>
        <w:rPr>
          <w:b/>
          <w:bCs/>
          <w:sz w:val="28"/>
          <w:szCs w:val="28"/>
        </w:rPr>
        <w:t xml:space="preserve">- </w:t>
      </w:r>
    </w:p>
    <w:p w14:paraId="0A64E06B" w14:textId="77777777" w:rsidR="003D072C" w:rsidRDefault="00EA4088" w:rsidP="00EA4088">
      <w:pPr>
        <w:ind w:left="360"/>
        <w:rPr>
          <w:bCs/>
          <w:sz w:val="28"/>
          <w:szCs w:val="28"/>
          <w:u w:val="single"/>
        </w:rPr>
      </w:pPr>
      <w:r w:rsidRPr="00C82DA4">
        <w:rPr>
          <w:bCs/>
          <w:sz w:val="28"/>
          <w:szCs w:val="28"/>
        </w:rPr>
        <w:t xml:space="preserve">If No, provide </w:t>
      </w:r>
      <w:r w:rsidRPr="00C82DA4">
        <w:rPr>
          <w:bCs/>
          <w:sz w:val="28"/>
          <w:szCs w:val="28"/>
          <w:u w:val="single"/>
        </w:rPr>
        <w:t>reasons</w:t>
      </w:r>
      <w:r>
        <w:rPr>
          <w:bCs/>
          <w:sz w:val="28"/>
          <w:szCs w:val="28"/>
          <w:u w:val="single"/>
        </w:rPr>
        <w:t>:</w:t>
      </w:r>
      <w:r w:rsidR="005840B4">
        <w:rPr>
          <w:bCs/>
          <w:sz w:val="28"/>
          <w:szCs w:val="28"/>
          <w:u w:val="single"/>
        </w:rPr>
        <w:t xml:space="preserve"> </w:t>
      </w:r>
    </w:p>
    <w:p w14:paraId="04228CA7" w14:textId="77777777" w:rsidR="003D072C" w:rsidRDefault="003D072C" w:rsidP="00EA4088">
      <w:pPr>
        <w:ind w:left="360"/>
        <w:rPr>
          <w:bCs/>
          <w:sz w:val="28"/>
          <w:szCs w:val="28"/>
          <w:u w:val="single"/>
        </w:rPr>
      </w:pPr>
    </w:p>
    <w:p w14:paraId="4C76454E" w14:textId="28634A35" w:rsidR="00EA4088" w:rsidRPr="00BA06D9" w:rsidRDefault="005840B4" w:rsidP="00EA4088">
      <w:pPr>
        <w:ind w:left="360"/>
        <w:rPr>
          <w:bCs/>
          <w:color w:val="2F5496" w:themeColor="accent1" w:themeShade="BF"/>
          <w:sz w:val="28"/>
          <w:szCs w:val="28"/>
        </w:rPr>
      </w:pPr>
      <w:r w:rsidRPr="00986EDA">
        <w:rPr>
          <w:bCs/>
          <w:color w:val="0070C0"/>
          <w:sz w:val="28"/>
          <w:szCs w:val="28"/>
        </w:rPr>
        <w:t>This policy provides technical and practical solutions to access charging for electric vehicles.</w:t>
      </w:r>
    </w:p>
    <w:p w14:paraId="704DA61D" w14:textId="77777777" w:rsidR="00EA4088" w:rsidRDefault="00EA4088" w:rsidP="00EA4088">
      <w:pPr>
        <w:ind w:left="360"/>
        <w:rPr>
          <w:bCs/>
          <w:sz w:val="28"/>
          <w:szCs w:val="28"/>
          <w:u w:val="single"/>
        </w:rPr>
      </w:pPr>
    </w:p>
    <w:p w14:paraId="6DEA8C23" w14:textId="648227F0" w:rsidR="00EA4088" w:rsidRPr="00BD2AEC" w:rsidRDefault="00EA4088" w:rsidP="0047726B">
      <w:pPr>
        <w:spacing w:after="120"/>
        <w:ind w:left="357"/>
        <w:rPr>
          <w:b/>
          <w:bCs/>
          <w:sz w:val="28"/>
          <w:szCs w:val="28"/>
        </w:rPr>
      </w:pPr>
      <w:r>
        <w:rPr>
          <w:b/>
          <w:bCs/>
          <w:sz w:val="28"/>
          <w:szCs w:val="28"/>
        </w:rPr>
        <w:t>Political Opinion</w:t>
      </w:r>
      <w:r w:rsidRPr="00C82DA4">
        <w:rPr>
          <w:b/>
          <w:bCs/>
          <w:sz w:val="28"/>
          <w:szCs w:val="28"/>
        </w:rPr>
        <w:t xml:space="preserve"> </w:t>
      </w:r>
      <w:r>
        <w:rPr>
          <w:b/>
          <w:bCs/>
          <w:sz w:val="28"/>
          <w:szCs w:val="28"/>
        </w:rPr>
        <w:t xml:space="preserve">- </w:t>
      </w:r>
    </w:p>
    <w:p w14:paraId="1D1032C0" w14:textId="77777777" w:rsidR="003D072C" w:rsidRDefault="00EA4088" w:rsidP="00EA4088">
      <w:pPr>
        <w:ind w:left="360"/>
        <w:rPr>
          <w:bCs/>
          <w:sz w:val="28"/>
          <w:szCs w:val="28"/>
          <w:u w:val="single"/>
        </w:rPr>
      </w:pPr>
      <w:r w:rsidRPr="00C82DA4">
        <w:rPr>
          <w:bCs/>
          <w:sz w:val="28"/>
          <w:szCs w:val="28"/>
        </w:rPr>
        <w:t xml:space="preserve">If No, provide </w:t>
      </w:r>
      <w:r w:rsidRPr="00C82DA4">
        <w:rPr>
          <w:bCs/>
          <w:sz w:val="28"/>
          <w:szCs w:val="28"/>
          <w:u w:val="single"/>
        </w:rPr>
        <w:t>reasons</w:t>
      </w:r>
      <w:r w:rsidR="005840B4">
        <w:rPr>
          <w:bCs/>
          <w:sz w:val="28"/>
          <w:szCs w:val="28"/>
          <w:u w:val="single"/>
        </w:rPr>
        <w:t xml:space="preserve">: </w:t>
      </w:r>
    </w:p>
    <w:p w14:paraId="20E69903" w14:textId="77777777" w:rsidR="003D072C" w:rsidRDefault="003D072C" w:rsidP="00EA4088">
      <w:pPr>
        <w:ind w:left="360"/>
        <w:rPr>
          <w:bCs/>
          <w:sz w:val="28"/>
          <w:szCs w:val="28"/>
          <w:u w:val="single"/>
        </w:rPr>
      </w:pPr>
    </w:p>
    <w:p w14:paraId="5A0F003E" w14:textId="6E2F1FDF" w:rsidR="00EA4088" w:rsidRPr="00986EDA" w:rsidRDefault="005840B4" w:rsidP="00EA4088">
      <w:pPr>
        <w:ind w:left="360"/>
        <w:rPr>
          <w:bCs/>
          <w:color w:val="0070C0"/>
          <w:sz w:val="28"/>
          <w:szCs w:val="28"/>
        </w:rPr>
      </w:pPr>
      <w:r w:rsidRPr="00986EDA">
        <w:rPr>
          <w:bCs/>
          <w:color w:val="0070C0"/>
          <w:sz w:val="28"/>
          <w:szCs w:val="28"/>
        </w:rPr>
        <w:t>This policy provides technical and practical solutions to access charging for electric vehicles.</w:t>
      </w:r>
    </w:p>
    <w:p w14:paraId="0C892929" w14:textId="77777777" w:rsidR="00EA4088" w:rsidRDefault="00EA4088" w:rsidP="00EA4088">
      <w:pPr>
        <w:ind w:left="360"/>
        <w:rPr>
          <w:b/>
          <w:bCs/>
          <w:sz w:val="28"/>
          <w:szCs w:val="28"/>
        </w:rPr>
      </w:pPr>
    </w:p>
    <w:p w14:paraId="04FCCD2F" w14:textId="1509923F" w:rsidR="00EA4088" w:rsidRPr="00BD2AEC" w:rsidRDefault="00EA4088" w:rsidP="0047726B">
      <w:pPr>
        <w:spacing w:after="120"/>
        <w:ind w:left="357"/>
        <w:rPr>
          <w:b/>
          <w:bCs/>
          <w:sz w:val="28"/>
          <w:szCs w:val="28"/>
        </w:rPr>
      </w:pPr>
      <w:r>
        <w:rPr>
          <w:b/>
          <w:bCs/>
          <w:sz w:val="28"/>
          <w:szCs w:val="28"/>
        </w:rPr>
        <w:t xml:space="preserve">Racial Group - </w:t>
      </w:r>
    </w:p>
    <w:p w14:paraId="10FC2C87" w14:textId="77777777" w:rsidR="003D072C" w:rsidRDefault="00EA4088" w:rsidP="00EA4088">
      <w:pPr>
        <w:ind w:left="360"/>
        <w:rPr>
          <w:bCs/>
          <w:sz w:val="28"/>
          <w:szCs w:val="28"/>
          <w:u w:val="single"/>
        </w:rPr>
      </w:pPr>
      <w:r w:rsidRPr="00C82DA4">
        <w:rPr>
          <w:bCs/>
          <w:sz w:val="28"/>
          <w:szCs w:val="28"/>
        </w:rPr>
        <w:t xml:space="preserve">If No, provide </w:t>
      </w:r>
      <w:r w:rsidRPr="00C82DA4">
        <w:rPr>
          <w:bCs/>
          <w:sz w:val="28"/>
          <w:szCs w:val="28"/>
          <w:u w:val="single"/>
        </w:rPr>
        <w:t>reasons</w:t>
      </w:r>
      <w:r w:rsidR="005840B4">
        <w:rPr>
          <w:bCs/>
          <w:sz w:val="28"/>
          <w:szCs w:val="28"/>
          <w:u w:val="single"/>
        </w:rPr>
        <w:t xml:space="preserve">: </w:t>
      </w:r>
    </w:p>
    <w:p w14:paraId="54D06A54" w14:textId="77777777" w:rsidR="003D072C" w:rsidRDefault="003D072C" w:rsidP="00EA4088">
      <w:pPr>
        <w:ind w:left="360"/>
        <w:rPr>
          <w:bCs/>
          <w:sz w:val="28"/>
          <w:szCs w:val="28"/>
          <w:u w:val="single"/>
        </w:rPr>
      </w:pPr>
    </w:p>
    <w:p w14:paraId="71583BE5" w14:textId="5D3BA907" w:rsidR="00EA4088" w:rsidRDefault="005840B4" w:rsidP="00EA4088">
      <w:pPr>
        <w:ind w:left="360"/>
        <w:rPr>
          <w:bCs/>
          <w:color w:val="0070C0"/>
          <w:sz w:val="28"/>
          <w:szCs w:val="28"/>
        </w:rPr>
      </w:pPr>
      <w:r w:rsidRPr="00986EDA">
        <w:rPr>
          <w:bCs/>
          <w:color w:val="0070C0"/>
          <w:sz w:val="28"/>
          <w:szCs w:val="28"/>
        </w:rPr>
        <w:t>This policy provides technical and practical solutions to access charging for electric vehicles.</w:t>
      </w:r>
    </w:p>
    <w:p w14:paraId="6F1AD7D1" w14:textId="77777777" w:rsidR="007B1ED5" w:rsidRDefault="007B1ED5" w:rsidP="00EA4088">
      <w:pPr>
        <w:ind w:left="360"/>
        <w:rPr>
          <w:bCs/>
          <w:color w:val="0070C0"/>
          <w:sz w:val="28"/>
          <w:szCs w:val="28"/>
        </w:rPr>
      </w:pPr>
    </w:p>
    <w:p w14:paraId="1CCDA51E" w14:textId="0B026EF3" w:rsidR="00E91D60" w:rsidRPr="00D91F4E" w:rsidRDefault="00E91D60" w:rsidP="00E91D60">
      <w:pPr>
        <w:rPr>
          <w:b/>
          <w:sz w:val="28"/>
          <w:szCs w:val="28"/>
        </w:rPr>
      </w:pPr>
      <w:r w:rsidRPr="001167B8">
        <w:rPr>
          <w:b/>
          <w:color w:val="2F5496" w:themeColor="accent1" w:themeShade="BF"/>
          <w:sz w:val="28"/>
          <w:szCs w:val="28"/>
        </w:rPr>
        <w:t>Additional considerations</w:t>
      </w:r>
    </w:p>
    <w:p w14:paraId="18442F37" w14:textId="77777777" w:rsidR="00E91D60" w:rsidRDefault="00E91D60" w:rsidP="00E91D60"/>
    <w:p w14:paraId="0AD4171E" w14:textId="77777777" w:rsidR="00E91D60" w:rsidRPr="00F36F5D" w:rsidRDefault="00E91D60" w:rsidP="00E91D60">
      <w:pPr>
        <w:rPr>
          <w:rFonts w:cs="Arial"/>
          <w:b/>
          <w:sz w:val="28"/>
          <w:szCs w:val="28"/>
        </w:rPr>
      </w:pPr>
      <w:r>
        <w:rPr>
          <w:rFonts w:cs="Arial"/>
          <w:b/>
          <w:sz w:val="28"/>
          <w:szCs w:val="28"/>
        </w:rPr>
        <w:t>Multiple i</w:t>
      </w:r>
      <w:r w:rsidRPr="00F36F5D">
        <w:rPr>
          <w:rFonts w:cs="Arial"/>
          <w:b/>
          <w:sz w:val="28"/>
          <w:szCs w:val="28"/>
        </w:rPr>
        <w:t>dentity</w:t>
      </w:r>
    </w:p>
    <w:p w14:paraId="05878DFA" w14:textId="77777777" w:rsidR="00E91D60" w:rsidRDefault="00E91D60" w:rsidP="00E91D60">
      <w:pPr>
        <w:autoSpaceDE w:val="0"/>
        <w:autoSpaceDN w:val="0"/>
        <w:adjustRightInd w:val="0"/>
        <w:rPr>
          <w:rFonts w:cs="Arial"/>
          <w:sz w:val="28"/>
          <w:szCs w:val="28"/>
        </w:rPr>
      </w:pPr>
    </w:p>
    <w:p w14:paraId="3C5E6C83" w14:textId="77777777" w:rsidR="00E91D60" w:rsidRDefault="00E91D60" w:rsidP="00E91D60">
      <w:pPr>
        <w:autoSpaceDE w:val="0"/>
        <w:autoSpaceDN w:val="0"/>
        <w:adjustRightInd w:val="0"/>
        <w:rPr>
          <w:rFonts w:cs="Arial"/>
          <w:sz w:val="28"/>
          <w:szCs w:val="28"/>
        </w:rPr>
      </w:pPr>
      <w:r w:rsidRPr="00FA0121">
        <w:rPr>
          <w:rFonts w:cs="Arial"/>
          <w:sz w:val="28"/>
          <w:szCs w:val="28"/>
        </w:rPr>
        <w:t xml:space="preserve">Generally speaking, people can fall into more than one </w:t>
      </w:r>
      <w:smartTag w:uri="urn:schemas-microsoft-com:office:smarttags" w:element="PersonName">
        <w:r w:rsidRPr="00FA0121">
          <w:rPr>
            <w:rFonts w:cs="Arial"/>
            <w:sz w:val="28"/>
            <w:szCs w:val="28"/>
          </w:rPr>
          <w:t>Section 75</w:t>
        </w:r>
      </w:smartTag>
      <w:r>
        <w:rPr>
          <w:rFonts w:cs="Arial"/>
          <w:sz w:val="28"/>
          <w:szCs w:val="28"/>
        </w:rPr>
        <w:t xml:space="preserve"> category.  </w:t>
      </w:r>
      <w:r w:rsidRPr="00FA0121">
        <w:rPr>
          <w:rFonts w:cs="Arial"/>
          <w:sz w:val="28"/>
          <w:szCs w:val="28"/>
        </w:rPr>
        <w:t>Taking this into consideration, are there any potential impacts of the policy/decision on people with</w:t>
      </w:r>
      <w:r>
        <w:rPr>
          <w:rFonts w:cs="Arial"/>
          <w:sz w:val="28"/>
          <w:szCs w:val="28"/>
        </w:rPr>
        <w:t xml:space="preserve"> multiple identities</w:t>
      </w:r>
      <w:r w:rsidRPr="00FA0121">
        <w:rPr>
          <w:rFonts w:cs="Arial"/>
          <w:sz w:val="28"/>
          <w:szCs w:val="28"/>
        </w:rPr>
        <w:t xml:space="preserve">?  </w:t>
      </w:r>
    </w:p>
    <w:p w14:paraId="0D75BC61" w14:textId="0485DA2A" w:rsidR="00E91D60" w:rsidRDefault="00E91D60" w:rsidP="00E91D60">
      <w:pPr>
        <w:autoSpaceDE w:val="0"/>
        <w:autoSpaceDN w:val="0"/>
        <w:adjustRightInd w:val="0"/>
        <w:ind w:right="-174"/>
        <w:rPr>
          <w:rFonts w:cs="Arial"/>
          <w:b/>
          <w:sz w:val="28"/>
          <w:szCs w:val="28"/>
        </w:rPr>
      </w:pPr>
      <w:r>
        <w:rPr>
          <w:rFonts w:cs="Arial"/>
          <w:sz w:val="28"/>
          <w:szCs w:val="28"/>
        </w:rPr>
        <w:t>(</w:t>
      </w:r>
      <w:r w:rsidR="0047726B" w:rsidRPr="0047726B">
        <w:rPr>
          <w:rFonts w:cs="Arial"/>
          <w:i/>
          <w:iCs/>
          <w:sz w:val="28"/>
          <w:szCs w:val="28"/>
        </w:rPr>
        <w:t>Every citizen belongs to more than one group</w:t>
      </w:r>
      <w:r w:rsidR="0047726B">
        <w:rPr>
          <w:rFonts w:cs="Arial"/>
          <w:sz w:val="28"/>
          <w:szCs w:val="28"/>
        </w:rPr>
        <w:t xml:space="preserve"> - </w:t>
      </w:r>
      <w:r w:rsidRPr="00F36F5D">
        <w:rPr>
          <w:rFonts w:cs="Arial"/>
          <w:i/>
          <w:sz w:val="28"/>
          <w:szCs w:val="28"/>
        </w:rPr>
        <w:t>For example</w:t>
      </w:r>
      <w:r w:rsidR="0047726B">
        <w:rPr>
          <w:rFonts w:cs="Arial"/>
          <w:i/>
          <w:sz w:val="28"/>
          <w:szCs w:val="28"/>
        </w:rPr>
        <w:t>:</w:t>
      </w:r>
      <w:r w:rsidRPr="00F36F5D">
        <w:rPr>
          <w:rFonts w:cs="Arial"/>
          <w:i/>
          <w:sz w:val="28"/>
          <w:szCs w:val="28"/>
        </w:rPr>
        <w:t xml:space="preserve"> disabled minority ethnic people; disabled women; young Protestant men; and young lesbians, gay and bisexual people).</w:t>
      </w:r>
      <w:r>
        <w:rPr>
          <w:rFonts w:cs="Arial"/>
          <w:b/>
          <w:sz w:val="28"/>
          <w:szCs w:val="28"/>
        </w:rPr>
        <w:t xml:space="preserve"> </w:t>
      </w:r>
    </w:p>
    <w:p w14:paraId="78C88018" w14:textId="77777777" w:rsidR="00E91D60" w:rsidRDefault="00E91D60" w:rsidP="00E91D60">
      <w:pPr>
        <w:autoSpaceDE w:val="0"/>
        <w:autoSpaceDN w:val="0"/>
        <w:adjustRightInd w:val="0"/>
        <w:rPr>
          <w:rFonts w:cs="Arial"/>
          <w:sz w:val="28"/>
          <w:szCs w:val="28"/>
        </w:rPr>
      </w:pPr>
    </w:p>
    <w:p w14:paraId="46747D7D" w14:textId="7CECE647" w:rsidR="0047726B" w:rsidRPr="00986EDA" w:rsidRDefault="00BC5739" w:rsidP="00E91D60">
      <w:pPr>
        <w:autoSpaceDE w:val="0"/>
        <w:autoSpaceDN w:val="0"/>
        <w:adjustRightInd w:val="0"/>
        <w:rPr>
          <w:rFonts w:cs="Arial"/>
          <w:color w:val="0070C0"/>
          <w:sz w:val="28"/>
          <w:szCs w:val="28"/>
        </w:rPr>
      </w:pPr>
      <w:r w:rsidRPr="00986EDA">
        <w:rPr>
          <w:rFonts w:cs="Arial"/>
          <w:color w:val="0070C0"/>
          <w:sz w:val="28"/>
          <w:szCs w:val="28"/>
        </w:rPr>
        <w:lastRenderedPageBreak/>
        <w:t>Each Section 75 identity combines to make society in general. Introducing a proposal to assist with assisting climate change will have a positive impact on society in general. That said the Department does understand that one of the options to support home electric charging may have an impact on</w:t>
      </w:r>
      <w:r w:rsidR="00DB6C89">
        <w:rPr>
          <w:rFonts w:cs="Arial"/>
          <w:color w:val="0070C0"/>
          <w:sz w:val="28"/>
          <w:szCs w:val="28"/>
        </w:rPr>
        <w:t xml:space="preserve"> section</w:t>
      </w:r>
      <w:r w:rsidRPr="00986EDA">
        <w:rPr>
          <w:rFonts w:cs="Arial"/>
          <w:color w:val="0070C0"/>
          <w:sz w:val="28"/>
          <w:szCs w:val="28"/>
        </w:rPr>
        <w:t xml:space="preserve"> s75 </w:t>
      </w:r>
      <w:r w:rsidR="00DB6C89">
        <w:rPr>
          <w:rFonts w:cs="Arial"/>
          <w:color w:val="0070C0"/>
          <w:sz w:val="28"/>
          <w:szCs w:val="28"/>
        </w:rPr>
        <w:t>groups outlined below</w:t>
      </w:r>
      <w:r w:rsidRPr="00986EDA">
        <w:rPr>
          <w:rFonts w:cs="Arial"/>
          <w:color w:val="0070C0"/>
          <w:sz w:val="28"/>
          <w:szCs w:val="28"/>
        </w:rPr>
        <w:t xml:space="preserve"> and is working with IMTAC on user testing the policy.  </w:t>
      </w:r>
    </w:p>
    <w:p w14:paraId="39BA76F1" w14:textId="77777777" w:rsidR="0047726B" w:rsidRPr="00986EDA" w:rsidRDefault="0047726B" w:rsidP="00E91D60">
      <w:pPr>
        <w:autoSpaceDE w:val="0"/>
        <w:autoSpaceDN w:val="0"/>
        <w:adjustRightInd w:val="0"/>
        <w:rPr>
          <w:rFonts w:cs="Arial"/>
          <w:color w:val="0070C0"/>
          <w:sz w:val="28"/>
          <w:szCs w:val="28"/>
        </w:rPr>
      </w:pPr>
    </w:p>
    <w:p w14:paraId="54272C62" w14:textId="77777777" w:rsidR="00E91D60" w:rsidRDefault="00E91D60" w:rsidP="00E91D60">
      <w:pPr>
        <w:autoSpaceDE w:val="0"/>
        <w:autoSpaceDN w:val="0"/>
        <w:adjustRightInd w:val="0"/>
        <w:rPr>
          <w:rFonts w:cs="Arial"/>
          <w:sz w:val="28"/>
          <w:szCs w:val="28"/>
        </w:rPr>
      </w:pPr>
      <w:r w:rsidRPr="00F36F5D">
        <w:rPr>
          <w:rFonts w:cs="Arial"/>
          <w:sz w:val="28"/>
          <w:szCs w:val="28"/>
        </w:rPr>
        <w:t xml:space="preserve">Provide details of data on the impact of the policy on people with multiple identities. </w:t>
      </w:r>
      <w:r>
        <w:rPr>
          <w:rFonts w:cs="Arial"/>
          <w:sz w:val="28"/>
          <w:szCs w:val="28"/>
        </w:rPr>
        <w:t xml:space="preserve"> </w:t>
      </w:r>
      <w:r w:rsidRPr="00F36F5D">
        <w:rPr>
          <w:rFonts w:cs="Arial"/>
          <w:sz w:val="28"/>
          <w:szCs w:val="28"/>
        </w:rPr>
        <w:t xml:space="preserve">Specify relevant </w:t>
      </w:r>
      <w:smartTag w:uri="urn:schemas-microsoft-com:office:smarttags" w:element="PersonName">
        <w:r>
          <w:rPr>
            <w:rFonts w:cs="Arial"/>
            <w:sz w:val="28"/>
            <w:szCs w:val="28"/>
          </w:rPr>
          <w:t>S</w:t>
        </w:r>
        <w:r w:rsidRPr="00F36F5D">
          <w:rPr>
            <w:rFonts w:cs="Arial"/>
            <w:sz w:val="28"/>
            <w:szCs w:val="28"/>
          </w:rPr>
          <w:t>ection 75</w:t>
        </w:r>
      </w:smartTag>
      <w:r w:rsidRPr="00F36F5D">
        <w:rPr>
          <w:rFonts w:cs="Arial"/>
          <w:sz w:val="28"/>
          <w:szCs w:val="28"/>
        </w:rPr>
        <w:t xml:space="preserve"> categories concerned</w:t>
      </w:r>
      <w:r>
        <w:rPr>
          <w:rFonts w:cs="Arial"/>
          <w:sz w:val="28"/>
          <w:szCs w:val="28"/>
        </w:rPr>
        <w:t>.</w:t>
      </w:r>
    </w:p>
    <w:p w14:paraId="20FC5FCD" w14:textId="77777777" w:rsidR="00BC5739" w:rsidRDefault="00BC5739" w:rsidP="00E91D60">
      <w:pPr>
        <w:autoSpaceDE w:val="0"/>
        <w:autoSpaceDN w:val="0"/>
        <w:adjustRightInd w:val="0"/>
        <w:rPr>
          <w:rFonts w:cs="Arial"/>
          <w:sz w:val="28"/>
          <w:szCs w:val="28"/>
        </w:rPr>
      </w:pPr>
    </w:p>
    <w:p w14:paraId="6E0B7E5A" w14:textId="77777777" w:rsidR="00BC5739" w:rsidRPr="00986EDA" w:rsidRDefault="00BC5739" w:rsidP="00E91D60">
      <w:pPr>
        <w:pStyle w:val="ListParagraph"/>
        <w:numPr>
          <w:ilvl w:val="0"/>
          <w:numId w:val="34"/>
        </w:numPr>
        <w:autoSpaceDE w:val="0"/>
        <w:autoSpaceDN w:val="0"/>
        <w:adjustRightInd w:val="0"/>
        <w:rPr>
          <w:bCs/>
          <w:color w:val="0070C0"/>
          <w:sz w:val="28"/>
          <w:szCs w:val="28"/>
        </w:rPr>
      </w:pPr>
      <w:r w:rsidRPr="00986EDA">
        <w:rPr>
          <w:bCs/>
          <w:color w:val="0070C0"/>
          <w:sz w:val="28"/>
          <w:szCs w:val="28"/>
        </w:rPr>
        <w:t>Age – older people</w:t>
      </w:r>
    </w:p>
    <w:p w14:paraId="1A7DA0DF" w14:textId="77777777" w:rsidR="00BC5739" w:rsidRPr="00986EDA" w:rsidRDefault="00BC5739" w:rsidP="00E91D60">
      <w:pPr>
        <w:pStyle w:val="ListParagraph"/>
        <w:numPr>
          <w:ilvl w:val="0"/>
          <w:numId w:val="34"/>
        </w:numPr>
        <w:autoSpaceDE w:val="0"/>
        <w:autoSpaceDN w:val="0"/>
        <w:adjustRightInd w:val="0"/>
        <w:rPr>
          <w:bCs/>
          <w:color w:val="0070C0"/>
          <w:sz w:val="28"/>
          <w:szCs w:val="28"/>
        </w:rPr>
      </w:pPr>
      <w:r w:rsidRPr="00986EDA">
        <w:rPr>
          <w:bCs/>
          <w:color w:val="0070C0"/>
          <w:sz w:val="28"/>
          <w:szCs w:val="28"/>
        </w:rPr>
        <w:t>Disability</w:t>
      </w:r>
    </w:p>
    <w:p w14:paraId="45C2709F" w14:textId="1B5156DA" w:rsidR="00BC5739" w:rsidRPr="00986EDA" w:rsidRDefault="00BC5739" w:rsidP="00BA06D9">
      <w:pPr>
        <w:pStyle w:val="ListParagraph"/>
        <w:numPr>
          <w:ilvl w:val="0"/>
          <w:numId w:val="34"/>
        </w:numPr>
        <w:autoSpaceDE w:val="0"/>
        <w:autoSpaceDN w:val="0"/>
        <w:adjustRightInd w:val="0"/>
        <w:rPr>
          <w:bCs/>
          <w:color w:val="0070C0"/>
          <w:sz w:val="28"/>
          <w:szCs w:val="28"/>
        </w:rPr>
      </w:pPr>
      <w:r w:rsidRPr="00986EDA">
        <w:rPr>
          <w:bCs/>
          <w:color w:val="0070C0"/>
          <w:sz w:val="28"/>
          <w:szCs w:val="28"/>
        </w:rPr>
        <w:t>Dependants</w:t>
      </w:r>
    </w:p>
    <w:p w14:paraId="7DDE97B8" w14:textId="77777777" w:rsidR="00E91D60" w:rsidRDefault="00453279" w:rsidP="00E91D60">
      <w:pPr>
        <w:autoSpaceDE w:val="0"/>
        <w:autoSpaceDN w:val="0"/>
        <w:adjustRightInd w:val="0"/>
        <w:rPr>
          <w:rFonts w:cs="Arial"/>
          <w:sz w:val="28"/>
          <w:szCs w:val="28"/>
        </w:rPr>
      </w:pPr>
      <w:r>
        <w:br w:type="page"/>
      </w:r>
      <w:r w:rsidR="00E91D60">
        <w:rPr>
          <w:rFonts w:cs="Arial"/>
          <w:b/>
          <w:sz w:val="28"/>
          <w:szCs w:val="28"/>
        </w:rPr>
        <w:lastRenderedPageBreak/>
        <w:t>Part 3. Screening decision</w:t>
      </w:r>
    </w:p>
    <w:p w14:paraId="5F6F722A" w14:textId="77777777" w:rsidR="00E91D60" w:rsidRDefault="00E91D60" w:rsidP="00E91D60">
      <w:pPr>
        <w:autoSpaceDE w:val="0"/>
        <w:autoSpaceDN w:val="0"/>
        <w:adjustRightInd w:val="0"/>
        <w:rPr>
          <w:rFonts w:cs="Arial"/>
          <w:sz w:val="28"/>
          <w:szCs w:val="28"/>
        </w:rPr>
      </w:pPr>
    </w:p>
    <w:p w14:paraId="517BAD11" w14:textId="77777777" w:rsidR="00E91D60" w:rsidRDefault="00E91D60" w:rsidP="00E91D60">
      <w:pPr>
        <w:autoSpaceDE w:val="0"/>
        <w:autoSpaceDN w:val="0"/>
        <w:adjustRightInd w:val="0"/>
        <w:rPr>
          <w:rFonts w:cs="Arial"/>
          <w:sz w:val="28"/>
          <w:szCs w:val="28"/>
        </w:rPr>
      </w:pPr>
      <w:r w:rsidRPr="00FA0121">
        <w:rPr>
          <w:rFonts w:cs="Arial"/>
          <w:sz w:val="28"/>
          <w:szCs w:val="28"/>
        </w:rPr>
        <w:t xml:space="preserve">If the decision is </w:t>
      </w:r>
      <w:r w:rsidRPr="00D71A0A">
        <w:rPr>
          <w:rFonts w:cs="Arial"/>
          <w:sz w:val="28"/>
          <w:szCs w:val="28"/>
        </w:rPr>
        <w:t>not</w:t>
      </w:r>
      <w:r w:rsidRPr="00FA0121">
        <w:rPr>
          <w:rFonts w:cs="Arial"/>
          <w:sz w:val="28"/>
          <w:szCs w:val="28"/>
        </w:rPr>
        <w:t xml:space="preserve"> to conduct an </w:t>
      </w:r>
      <w:r>
        <w:rPr>
          <w:rFonts w:cs="Arial"/>
          <w:sz w:val="28"/>
          <w:szCs w:val="28"/>
        </w:rPr>
        <w:t>equality impact assessment, please provide details of the reasons</w:t>
      </w:r>
      <w:r w:rsidR="009D617C">
        <w:rPr>
          <w:rFonts w:cs="Arial"/>
          <w:sz w:val="28"/>
          <w:szCs w:val="28"/>
        </w:rPr>
        <w:t>.</w:t>
      </w:r>
    </w:p>
    <w:p w14:paraId="10AB5007" w14:textId="77777777" w:rsidR="009D617C" w:rsidRDefault="009D617C" w:rsidP="00E91D60">
      <w:pPr>
        <w:autoSpaceDE w:val="0"/>
        <w:autoSpaceDN w:val="0"/>
        <w:adjustRightInd w:val="0"/>
        <w:rPr>
          <w:rFonts w:cs="Arial"/>
          <w:sz w:val="28"/>
          <w:szCs w:val="28"/>
        </w:rPr>
      </w:pPr>
    </w:p>
    <w:p w14:paraId="1729D0C5" w14:textId="496D61A4" w:rsidR="009D617C" w:rsidRPr="00986EDA" w:rsidRDefault="00BC5739" w:rsidP="00E91D60">
      <w:pPr>
        <w:autoSpaceDE w:val="0"/>
        <w:autoSpaceDN w:val="0"/>
        <w:adjustRightInd w:val="0"/>
        <w:rPr>
          <w:rFonts w:cs="Arial"/>
          <w:color w:val="0070C0"/>
          <w:sz w:val="28"/>
          <w:szCs w:val="28"/>
        </w:rPr>
      </w:pPr>
      <w:r w:rsidRPr="00986EDA">
        <w:rPr>
          <w:rFonts w:cs="Arial"/>
          <w:color w:val="0070C0"/>
          <w:sz w:val="28"/>
          <w:szCs w:val="28"/>
        </w:rPr>
        <w:t>Based on the anticipated positive impact for end users the Department has made the decision that a full EQIA is not required.</w:t>
      </w:r>
    </w:p>
    <w:p w14:paraId="3A3AE032" w14:textId="77777777" w:rsidR="009D617C" w:rsidRDefault="009D617C" w:rsidP="00E91D60">
      <w:pPr>
        <w:autoSpaceDE w:val="0"/>
        <w:autoSpaceDN w:val="0"/>
        <w:adjustRightInd w:val="0"/>
        <w:rPr>
          <w:rFonts w:cs="Arial"/>
          <w:sz w:val="28"/>
          <w:szCs w:val="28"/>
        </w:rPr>
      </w:pPr>
    </w:p>
    <w:p w14:paraId="7FB7B4B4" w14:textId="492A8D59" w:rsidR="00FA2356" w:rsidRDefault="009C5E74" w:rsidP="00E91D60">
      <w:pPr>
        <w:rPr>
          <w:rFonts w:cs="Arial"/>
          <w:sz w:val="28"/>
          <w:szCs w:val="28"/>
        </w:rPr>
      </w:pPr>
      <w:r w:rsidRPr="009C5E74">
        <w:rPr>
          <w:rFonts w:cs="Arial"/>
          <w:sz w:val="28"/>
          <w:szCs w:val="28"/>
        </w:rPr>
        <w:t>The Department is also working with IMTAC on piloting the policy to identify any potential impacts to S75 pedestrians and potential solutions to identified issues. The decision at this stage is that an EQIA is not required.</w:t>
      </w:r>
    </w:p>
    <w:p w14:paraId="459C55BA" w14:textId="77777777" w:rsidR="009D617C" w:rsidRDefault="009D617C" w:rsidP="00E91D60">
      <w:pPr>
        <w:rPr>
          <w:rFonts w:cs="Arial"/>
          <w:sz w:val="28"/>
          <w:szCs w:val="28"/>
        </w:rPr>
      </w:pPr>
    </w:p>
    <w:p w14:paraId="21E1BE10" w14:textId="77777777" w:rsidR="00FA2356" w:rsidRDefault="00FA2356" w:rsidP="00E91D60">
      <w:pPr>
        <w:autoSpaceDE w:val="0"/>
        <w:autoSpaceDN w:val="0"/>
        <w:adjustRightInd w:val="0"/>
        <w:rPr>
          <w:rFonts w:cs="Arial"/>
          <w:sz w:val="28"/>
          <w:szCs w:val="28"/>
        </w:rPr>
      </w:pPr>
    </w:p>
    <w:p w14:paraId="6C452A74" w14:textId="0DF6F11C" w:rsidR="00C81F6B" w:rsidRPr="0081374C" w:rsidRDefault="00E91D60" w:rsidP="00E91D60">
      <w:pPr>
        <w:autoSpaceDE w:val="0"/>
        <w:autoSpaceDN w:val="0"/>
        <w:adjustRightInd w:val="0"/>
        <w:rPr>
          <w:rFonts w:cs="Arial"/>
          <w:sz w:val="28"/>
          <w:szCs w:val="28"/>
        </w:rPr>
      </w:pPr>
      <w:r w:rsidRPr="0081374C">
        <w:rPr>
          <w:rFonts w:cs="Arial"/>
          <w:sz w:val="28"/>
          <w:szCs w:val="28"/>
        </w:rPr>
        <w:t>If the decision is not to conduct an equality impact assessment the public authority should consider if the policy should be mitigated or an alternative policy be introduced</w:t>
      </w:r>
      <w:r w:rsidR="009D617C">
        <w:rPr>
          <w:rFonts w:cs="Arial"/>
          <w:sz w:val="28"/>
          <w:szCs w:val="28"/>
        </w:rPr>
        <w:t xml:space="preserve"> - please provide details</w:t>
      </w:r>
      <w:r w:rsidR="0047726B">
        <w:rPr>
          <w:rFonts w:cs="Arial"/>
          <w:sz w:val="28"/>
          <w:szCs w:val="28"/>
        </w:rPr>
        <w:t xml:space="preserve"> of this consideration</w:t>
      </w:r>
      <w:r w:rsidR="00C81F6B">
        <w:rPr>
          <w:rFonts w:cs="Arial"/>
          <w:sz w:val="28"/>
          <w:szCs w:val="28"/>
        </w:rPr>
        <w:t>.</w:t>
      </w:r>
    </w:p>
    <w:p w14:paraId="347A86AC" w14:textId="77777777" w:rsidR="00E91D60" w:rsidRDefault="00E91D60" w:rsidP="00E91D60">
      <w:pPr>
        <w:autoSpaceDE w:val="0"/>
        <w:autoSpaceDN w:val="0"/>
        <w:adjustRightInd w:val="0"/>
        <w:rPr>
          <w:rFonts w:cs="Arial"/>
          <w:sz w:val="28"/>
          <w:szCs w:val="28"/>
        </w:rPr>
      </w:pPr>
    </w:p>
    <w:p w14:paraId="17D812E5" w14:textId="612C37D2" w:rsidR="00FA2356" w:rsidRPr="00BA06D9" w:rsidRDefault="00BC5739" w:rsidP="00E91D60">
      <w:pPr>
        <w:autoSpaceDE w:val="0"/>
        <w:autoSpaceDN w:val="0"/>
        <w:adjustRightInd w:val="0"/>
        <w:rPr>
          <w:rFonts w:cs="Arial"/>
          <w:color w:val="2F5496" w:themeColor="accent1" w:themeShade="BF"/>
          <w:sz w:val="28"/>
          <w:szCs w:val="28"/>
        </w:rPr>
      </w:pPr>
      <w:r w:rsidRPr="00986EDA">
        <w:rPr>
          <w:rFonts w:cs="Arial"/>
          <w:color w:val="0070C0"/>
          <w:sz w:val="28"/>
          <w:szCs w:val="28"/>
        </w:rPr>
        <w:t>No</w:t>
      </w:r>
      <w:r w:rsidR="009C5E74" w:rsidRPr="00986EDA">
        <w:rPr>
          <w:rFonts w:cs="Arial"/>
          <w:color w:val="0070C0"/>
          <w:sz w:val="28"/>
          <w:szCs w:val="28"/>
        </w:rPr>
        <w:t xml:space="preserve"> policy is to provide technical solutions to home charging for EV users, irrespective of Section 75 identity, who only have kerbside parking.  </w:t>
      </w:r>
      <w:r w:rsidRPr="00986EDA">
        <w:rPr>
          <w:rFonts w:cs="Arial"/>
          <w:color w:val="0070C0"/>
          <w:sz w:val="28"/>
          <w:szCs w:val="28"/>
        </w:rPr>
        <w:t xml:space="preserve"> </w:t>
      </w:r>
    </w:p>
    <w:p w14:paraId="57599A94" w14:textId="77777777" w:rsidR="00FA2356" w:rsidRPr="00BC5739" w:rsidRDefault="00FA2356" w:rsidP="00E91D60">
      <w:pPr>
        <w:autoSpaceDE w:val="0"/>
        <w:autoSpaceDN w:val="0"/>
        <w:adjustRightInd w:val="0"/>
        <w:rPr>
          <w:rFonts w:cs="Arial"/>
          <w:color w:val="2F5496" w:themeColor="accent1" w:themeShade="BF"/>
          <w:sz w:val="28"/>
          <w:szCs w:val="28"/>
        </w:rPr>
      </w:pPr>
    </w:p>
    <w:p w14:paraId="238C133B" w14:textId="77777777" w:rsidR="00FA2356" w:rsidRDefault="00FA2356" w:rsidP="00E91D60">
      <w:pPr>
        <w:autoSpaceDE w:val="0"/>
        <w:autoSpaceDN w:val="0"/>
        <w:adjustRightInd w:val="0"/>
        <w:rPr>
          <w:rFonts w:cs="Arial"/>
          <w:sz w:val="28"/>
          <w:szCs w:val="28"/>
        </w:rPr>
      </w:pPr>
    </w:p>
    <w:p w14:paraId="4FCA94C0" w14:textId="77777777" w:rsidR="00FA2356" w:rsidRDefault="00FA2356" w:rsidP="00E91D60">
      <w:pPr>
        <w:autoSpaceDE w:val="0"/>
        <w:autoSpaceDN w:val="0"/>
        <w:adjustRightInd w:val="0"/>
        <w:rPr>
          <w:rFonts w:cs="Arial"/>
          <w:sz w:val="28"/>
          <w:szCs w:val="28"/>
        </w:rPr>
      </w:pPr>
    </w:p>
    <w:p w14:paraId="29B96D2E" w14:textId="77777777" w:rsidR="00E91D60" w:rsidRPr="0081374C" w:rsidRDefault="00E91D60" w:rsidP="00E91D60">
      <w:pPr>
        <w:autoSpaceDE w:val="0"/>
        <w:autoSpaceDN w:val="0"/>
        <w:adjustRightInd w:val="0"/>
        <w:rPr>
          <w:rFonts w:cs="Arial"/>
          <w:sz w:val="28"/>
          <w:szCs w:val="28"/>
        </w:rPr>
      </w:pPr>
      <w:r w:rsidRPr="0081374C">
        <w:rPr>
          <w:rFonts w:cs="Arial"/>
          <w:sz w:val="28"/>
          <w:szCs w:val="28"/>
        </w:rPr>
        <w:t xml:space="preserve">If the decision is to subject the policy to an </w:t>
      </w:r>
      <w:r>
        <w:rPr>
          <w:rFonts w:cs="Arial"/>
          <w:sz w:val="28"/>
          <w:szCs w:val="28"/>
        </w:rPr>
        <w:t>equality impact assessment</w:t>
      </w:r>
      <w:r w:rsidRPr="0081374C">
        <w:rPr>
          <w:rFonts w:cs="Arial"/>
          <w:sz w:val="28"/>
          <w:szCs w:val="28"/>
        </w:rPr>
        <w:t>, please provide details of the reasons</w:t>
      </w:r>
      <w:r w:rsidR="009D617C">
        <w:rPr>
          <w:rFonts w:cs="Arial"/>
          <w:sz w:val="28"/>
          <w:szCs w:val="28"/>
        </w:rPr>
        <w:t>.</w:t>
      </w:r>
    </w:p>
    <w:p w14:paraId="499E58F9" w14:textId="77777777" w:rsidR="009D617C" w:rsidRDefault="009D617C" w:rsidP="00E91D60">
      <w:pPr>
        <w:autoSpaceDE w:val="0"/>
        <w:autoSpaceDN w:val="0"/>
        <w:adjustRightInd w:val="0"/>
        <w:rPr>
          <w:rFonts w:cs="Arial"/>
          <w:b/>
          <w:sz w:val="28"/>
          <w:szCs w:val="28"/>
        </w:rPr>
      </w:pPr>
    </w:p>
    <w:p w14:paraId="5AC82B70" w14:textId="77777777" w:rsidR="00FA2356" w:rsidRPr="00BC5739" w:rsidRDefault="00FA2356" w:rsidP="00E91D60">
      <w:pPr>
        <w:autoSpaceDE w:val="0"/>
        <w:autoSpaceDN w:val="0"/>
        <w:adjustRightInd w:val="0"/>
        <w:rPr>
          <w:rFonts w:cs="Arial"/>
          <w:bCs/>
          <w:color w:val="2F5496" w:themeColor="accent1" w:themeShade="BF"/>
          <w:sz w:val="28"/>
          <w:szCs w:val="28"/>
        </w:rPr>
      </w:pPr>
    </w:p>
    <w:p w14:paraId="5DE37FD2" w14:textId="38DA0149" w:rsidR="00FA2356" w:rsidRPr="00986EDA" w:rsidRDefault="009C5E74" w:rsidP="00E91D60">
      <w:pPr>
        <w:autoSpaceDE w:val="0"/>
        <w:autoSpaceDN w:val="0"/>
        <w:adjustRightInd w:val="0"/>
        <w:rPr>
          <w:rFonts w:cs="Arial"/>
          <w:bCs/>
          <w:color w:val="0070C0"/>
          <w:sz w:val="28"/>
          <w:szCs w:val="28"/>
        </w:rPr>
      </w:pPr>
      <w:r w:rsidRPr="00986EDA">
        <w:rPr>
          <w:rFonts w:cs="Arial"/>
          <w:bCs/>
          <w:color w:val="0070C0"/>
          <w:sz w:val="28"/>
          <w:szCs w:val="28"/>
        </w:rPr>
        <w:t>N/A</w:t>
      </w:r>
    </w:p>
    <w:p w14:paraId="7BAB85E9" w14:textId="77777777" w:rsidR="00FA2356" w:rsidRDefault="00FA2356" w:rsidP="00E91D60">
      <w:pPr>
        <w:autoSpaceDE w:val="0"/>
        <w:autoSpaceDN w:val="0"/>
        <w:adjustRightInd w:val="0"/>
        <w:rPr>
          <w:rFonts w:cs="Arial"/>
          <w:b/>
          <w:sz w:val="28"/>
          <w:szCs w:val="28"/>
        </w:rPr>
      </w:pPr>
    </w:p>
    <w:p w14:paraId="7E3D27B0" w14:textId="77777777" w:rsidR="00FA2356" w:rsidRDefault="00FA2356" w:rsidP="00E91D60">
      <w:pPr>
        <w:autoSpaceDE w:val="0"/>
        <w:autoSpaceDN w:val="0"/>
        <w:adjustRightInd w:val="0"/>
        <w:rPr>
          <w:rFonts w:cs="Arial"/>
          <w:b/>
          <w:sz w:val="28"/>
          <w:szCs w:val="28"/>
        </w:rPr>
      </w:pPr>
    </w:p>
    <w:p w14:paraId="0B288872" w14:textId="77777777" w:rsidR="00FA2356" w:rsidRDefault="00FA2356" w:rsidP="00E91D60">
      <w:pPr>
        <w:autoSpaceDE w:val="0"/>
        <w:autoSpaceDN w:val="0"/>
        <w:adjustRightInd w:val="0"/>
        <w:rPr>
          <w:rFonts w:cs="Arial"/>
          <w:b/>
          <w:sz w:val="28"/>
          <w:szCs w:val="28"/>
        </w:rPr>
      </w:pPr>
    </w:p>
    <w:p w14:paraId="2D073A7B" w14:textId="77777777" w:rsidR="00E91D60" w:rsidRDefault="00E91D60" w:rsidP="00E91D60">
      <w:pPr>
        <w:rPr>
          <w:rFonts w:cs="Arial"/>
          <w:sz w:val="28"/>
          <w:szCs w:val="28"/>
        </w:rPr>
      </w:pPr>
      <w:r>
        <w:rPr>
          <w:rFonts w:cs="Arial"/>
          <w:sz w:val="28"/>
          <w:szCs w:val="28"/>
        </w:rPr>
        <w:t>All public authorities’ equality schemes</w:t>
      </w:r>
      <w:r w:rsidRPr="006A5F6A">
        <w:rPr>
          <w:rFonts w:cs="Arial"/>
          <w:sz w:val="28"/>
          <w:szCs w:val="28"/>
        </w:rPr>
        <w:t xml:space="preserve"> </w:t>
      </w:r>
      <w:r>
        <w:rPr>
          <w:rFonts w:cs="Arial"/>
          <w:sz w:val="28"/>
          <w:szCs w:val="28"/>
        </w:rPr>
        <w:t>must state the authority’s arrangements for assessing and consulting on the likely impact of policies adopted or proposed to be adopted by the authority on the promotion of equality of opportunity.  The Commission recommends screening and equality impact assessment as the tools to be utilised for such assessments.</w:t>
      </w:r>
      <w:r w:rsidRPr="006A5F6A">
        <w:rPr>
          <w:rFonts w:cs="Arial"/>
          <w:sz w:val="28"/>
          <w:szCs w:val="28"/>
        </w:rPr>
        <w:t xml:space="preserve">  Further advice </w:t>
      </w:r>
      <w:r>
        <w:rPr>
          <w:rFonts w:cs="Arial"/>
          <w:sz w:val="28"/>
          <w:szCs w:val="28"/>
        </w:rPr>
        <w:t xml:space="preserve">on equality impact assessment </w:t>
      </w:r>
      <w:r w:rsidRPr="006A5F6A">
        <w:rPr>
          <w:rFonts w:cs="Arial"/>
          <w:sz w:val="28"/>
          <w:szCs w:val="28"/>
        </w:rPr>
        <w:t>may be found in a separate Commission publication: Practical Guidance on Equality Impact Assessment.</w:t>
      </w:r>
    </w:p>
    <w:p w14:paraId="095B5BF3" w14:textId="77777777" w:rsidR="00E91D60" w:rsidRDefault="00453279" w:rsidP="00E91D60">
      <w:pPr>
        <w:autoSpaceDE w:val="0"/>
        <w:autoSpaceDN w:val="0"/>
        <w:adjustRightInd w:val="0"/>
        <w:rPr>
          <w:rFonts w:cs="Arial"/>
          <w:b/>
          <w:sz w:val="28"/>
          <w:szCs w:val="28"/>
        </w:rPr>
      </w:pPr>
      <w:r>
        <w:rPr>
          <w:rFonts w:cs="Arial"/>
          <w:b/>
          <w:sz w:val="28"/>
          <w:szCs w:val="28"/>
        </w:rPr>
        <w:br w:type="page"/>
      </w:r>
      <w:r w:rsidR="00E91D60" w:rsidRPr="001167B8">
        <w:rPr>
          <w:rFonts w:cs="Arial"/>
          <w:b/>
          <w:color w:val="2F5496" w:themeColor="accent1" w:themeShade="BF"/>
          <w:sz w:val="28"/>
          <w:szCs w:val="28"/>
        </w:rPr>
        <w:lastRenderedPageBreak/>
        <w:t xml:space="preserve">Mitigation </w:t>
      </w:r>
    </w:p>
    <w:p w14:paraId="10E335E6" w14:textId="77777777" w:rsidR="00E91D60" w:rsidRDefault="00E91D60" w:rsidP="00E91D60">
      <w:pPr>
        <w:autoSpaceDE w:val="0"/>
        <w:autoSpaceDN w:val="0"/>
        <w:adjustRightInd w:val="0"/>
        <w:rPr>
          <w:rFonts w:cs="Arial"/>
          <w:b/>
          <w:sz w:val="28"/>
          <w:szCs w:val="28"/>
        </w:rPr>
      </w:pPr>
    </w:p>
    <w:p w14:paraId="77976A01" w14:textId="77777777" w:rsidR="00E91D60" w:rsidRPr="00FC0C43" w:rsidRDefault="00E91D60" w:rsidP="00E91D60">
      <w:pPr>
        <w:autoSpaceDE w:val="0"/>
        <w:autoSpaceDN w:val="0"/>
        <w:adjustRightInd w:val="0"/>
        <w:rPr>
          <w:rFonts w:cs="Arial"/>
          <w:sz w:val="28"/>
          <w:szCs w:val="28"/>
        </w:rPr>
      </w:pPr>
      <w:r w:rsidRPr="00FC0C43">
        <w:rPr>
          <w:rFonts w:cs="Arial"/>
          <w:sz w:val="28"/>
          <w:szCs w:val="28"/>
        </w:rPr>
        <w:t xml:space="preserve">When the public authority concludes </w:t>
      </w:r>
      <w:r>
        <w:rPr>
          <w:rFonts w:cs="Arial"/>
          <w:sz w:val="28"/>
          <w:szCs w:val="28"/>
        </w:rPr>
        <w:t>that the likely impact is ‘minor’ and an equality impact assessment is not to be conducted, the public authority may consider mitigation to lessen the severity of any equality impact, or the introduction of an alternative policy to better promote equality of opportunity or good relations.</w:t>
      </w:r>
    </w:p>
    <w:p w14:paraId="06CAA413" w14:textId="77777777" w:rsidR="00E91D60" w:rsidRPr="00FA0121" w:rsidRDefault="00E91D60" w:rsidP="00E91D60">
      <w:pPr>
        <w:autoSpaceDE w:val="0"/>
        <w:autoSpaceDN w:val="0"/>
        <w:adjustRightInd w:val="0"/>
        <w:rPr>
          <w:rFonts w:cs="Arial"/>
          <w:sz w:val="28"/>
          <w:szCs w:val="28"/>
        </w:rPr>
      </w:pPr>
    </w:p>
    <w:p w14:paraId="27051C2F" w14:textId="77777777" w:rsidR="00E91D60" w:rsidRDefault="00E91D60" w:rsidP="00E91D60">
      <w:pPr>
        <w:autoSpaceDE w:val="0"/>
        <w:autoSpaceDN w:val="0"/>
        <w:adjustRightInd w:val="0"/>
        <w:rPr>
          <w:rFonts w:cs="Arial"/>
          <w:sz w:val="28"/>
          <w:szCs w:val="28"/>
        </w:rPr>
      </w:pPr>
      <w:r w:rsidRPr="00FA0121">
        <w:rPr>
          <w:rFonts w:cs="Arial"/>
          <w:sz w:val="28"/>
          <w:szCs w:val="28"/>
        </w:rPr>
        <w:t xml:space="preserve">Can the policy/decision be amended or changed or an alternative policy introduced to better promote equality of opportunity and/or good relations? </w:t>
      </w:r>
    </w:p>
    <w:p w14:paraId="0A170228" w14:textId="77777777" w:rsidR="00E91D60" w:rsidRDefault="00E91D60" w:rsidP="00E91D60">
      <w:pPr>
        <w:autoSpaceDE w:val="0"/>
        <w:autoSpaceDN w:val="0"/>
        <w:adjustRightInd w:val="0"/>
        <w:rPr>
          <w:rFonts w:cs="Arial"/>
          <w:sz w:val="28"/>
          <w:szCs w:val="28"/>
        </w:rPr>
      </w:pPr>
    </w:p>
    <w:p w14:paraId="0B7B4BED" w14:textId="323335A3" w:rsidR="0047726B" w:rsidRPr="0091469E" w:rsidRDefault="009C5E74" w:rsidP="00E91D60">
      <w:pPr>
        <w:autoSpaceDE w:val="0"/>
        <w:autoSpaceDN w:val="0"/>
        <w:adjustRightInd w:val="0"/>
        <w:rPr>
          <w:rFonts w:cs="Arial"/>
          <w:color w:val="0070C0"/>
          <w:sz w:val="28"/>
          <w:szCs w:val="28"/>
        </w:rPr>
      </w:pPr>
      <w:r w:rsidRPr="0091469E">
        <w:rPr>
          <w:rFonts w:cs="Arial"/>
          <w:color w:val="0070C0"/>
          <w:sz w:val="28"/>
          <w:szCs w:val="28"/>
        </w:rPr>
        <w:t>No</w:t>
      </w:r>
    </w:p>
    <w:p w14:paraId="24C6C283" w14:textId="77777777" w:rsidR="0047726B" w:rsidRDefault="0047726B" w:rsidP="00E91D60">
      <w:pPr>
        <w:autoSpaceDE w:val="0"/>
        <w:autoSpaceDN w:val="0"/>
        <w:adjustRightInd w:val="0"/>
        <w:rPr>
          <w:rFonts w:cs="Arial"/>
          <w:sz w:val="28"/>
          <w:szCs w:val="28"/>
        </w:rPr>
      </w:pPr>
    </w:p>
    <w:p w14:paraId="2FBA6C28" w14:textId="77777777" w:rsidR="00E91D60" w:rsidRPr="00FA0121" w:rsidRDefault="00E91D60" w:rsidP="00E91D60">
      <w:pPr>
        <w:autoSpaceDE w:val="0"/>
        <w:autoSpaceDN w:val="0"/>
        <w:adjustRightInd w:val="0"/>
        <w:rPr>
          <w:rFonts w:cs="Arial"/>
          <w:sz w:val="28"/>
          <w:szCs w:val="28"/>
        </w:rPr>
      </w:pPr>
      <w:r w:rsidRPr="00FA0121">
        <w:rPr>
          <w:rFonts w:cs="Arial"/>
          <w:sz w:val="28"/>
          <w:szCs w:val="28"/>
        </w:rPr>
        <w:t xml:space="preserve">If so, </w:t>
      </w:r>
      <w:r w:rsidRPr="00C81F6B">
        <w:rPr>
          <w:rFonts w:cs="Arial"/>
          <w:b/>
          <w:bCs/>
          <w:sz w:val="28"/>
          <w:szCs w:val="28"/>
        </w:rPr>
        <w:t>give the reasons</w:t>
      </w:r>
      <w:r w:rsidR="00C81F6B">
        <w:rPr>
          <w:rFonts w:cs="Arial"/>
          <w:b/>
          <w:sz w:val="28"/>
          <w:szCs w:val="28"/>
        </w:rPr>
        <w:t xml:space="preserve"> </w:t>
      </w:r>
      <w:r w:rsidRPr="00FA0121">
        <w:rPr>
          <w:rFonts w:cs="Arial"/>
          <w:sz w:val="28"/>
          <w:szCs w:val="28"/>
        </w:rPr>
        <w:t>to support your decision, together with the proposed changes/amendments or alternative policy.</w:t>
      </w:r>
    </w:p>
    <w:p w14:paraId="1DD41A24" w14:textId="77777777" w:rsidR="00E91D60" w:rsidRDefault="00E91D60" w:rsidP="00E91D60">
      <w:pPr>
        <w:autoSpaceDE w:val="0"/>
        <w:autoSpaceDN w:val="0"/>
        <w:adjustRightInd w:val="0"/>
        <w:rPr>
          <w:rFonts w:cs="Arial"/>
          <w:b/>
          <w:sz w:val="28"/>
          <w:szCs w:val="28"/>
        </w:rPr>
      </w:pPr>
    </w:p>
    <w:p w14:paraId="6CFBA839" w14:textId="77777777" w:rsidR="00FA2356" w:rsidRDefault="00FA2356" w:rsidP="00E91D60">
      <w:pPr>
        <w:autoSpaceDE w:val="0"/>
        <w:autoSpaceDN w:val="0"/>
        <w:adjustRightInd w:val="0"/>
        <w:rPr>
          <w:rFonts w:cs="Arial"/>
          <w:b/>
          <w:sz w:val="28"/>
          <w:szCs w:val="28"/>
        </w:rPr>
      </w:pPr>
    </w:p>
    <w:p w14:paraId="0D71880C" w14:textId="77777777" w:rsidR="00E91D60" w:rsidRDefault="00E91D60" w:rsidP="00E91D60">
      <w:pPr>
        <w:autoSpaceDE w:val="0"/>
        <w:autoSpaceDN w:val="0"/>
        <w:adjustRightInd w:val="0"/>
        <w:jc w:val="both"/>
        <w:rPr>
          <w:rFonts w:cs="Arial"/>
          <w:b/>
          <w:sz w:val="28"/>
          <w:szCs w:val="28"/>
        </w:rPr>
      </w:pPr>
      <w:r>
        <w:rPr>
          <w:rFonts w:cs="Arial"/>
          <w:b/>
          <w:sz w:val="28"/>
          <w:szCs w:val="28"/>
        </w:rPr>
        <w:br w:type="page"/>
      </w:r>
      <w:r w:rsidRPr="001167B8">
        <w:rPr>
          <w:rFonts w:cs="Arial"/>
          <w:b/>
          <w:color w:val="2F5496" w:themeColor="accent1" w:themeShade="BF"/>
          <w:sz w:val="28"/>
          <w:szCs w:val="28"/>
        </w:rPr>
        <w:lastRenderedPageBreak/>
        <w:t>Timetabling and prioritising</w:t>
      </w:r>
    </w:p>
    <w:p w14:paraId="577CF938" w14:textId="77777777" w:rsidR="00E91D60" w:rsidRPr="00F70DA4" w:rsidRDefault="00E91D60" w:rsidP="00E91D60">
      <w:pPr>
        <w:autoSpaceDE w:val="0"/>
        <w:autoSpaceDN w:val="0"/>
        <w:adjustRightInd w:val="0"/>
        <w:jc w:val="both"/>
        <w:rPr>
          <w:rFonts w:cs="Arial"/>
          <w:b/>
          <w:sz w:val="28"/>
          <w:szCs w:val="28"/>
        </w:rPr>
      </w:pPr>
    </w:p>
    <w:p w14:paraId="7071B068" w14:textId="77777777" w:rsidR="00E91D60" w:rsidRPr="008A3870" w:rsidRDefault="00E91D60" w:rsidP="00E91D60">
      <w:pPr>
        <w:rPr>
          <w:rFonts w:cs="Arial"/>
          <w:sz w:val="28"/>
          <w:szCs w:val="28"/>
        </w:rPr>
      </w:pPr>
      <w:r w:rsidRPr="008A3870">
        <w:rPr>
          <w:rFonts w:cs="Arial"/>
          <w:sz w:val="28"/>
          <w:szCs w:val="28"/>
        </w:rPr>
        <w:t>Factors to be considered in</w:t>
      </w:r>
      <w:r>
        <w:rPr>
          <w:rFonts w:cs="Arial"/>
          <w:sz w:val="28"/>
          <w:szCs w:val="28"/>
        </w:rPr>
        <w:t xml:space="preserve"> timetabling and</w:t>
      </w:r>
      <w:r w:rsidRPr="008A3870">
        <w:rPr>
          <w:rFonts w:cs="Arial"/>
          <w:sz w:val="28"/>
          <w:szCs w:val="28"/>
        </w:rPr>
        <w:t xml:space="preserve"> pr</w:t>
      </w:r>
      <w:r>
        <w:rPr>
          <w:rFonts w:cs="Arial"/>
          <w:sz w:val="28"/>
          <w:szCs w:val="28"/>
        </w:rPr>
        <w:t xml:space="preserve">ioritising policies for </w:t>
      </w:r>
      <w:r w:rsidRPr="0047726B">
        <w:rPr>
          <w:rFonts w:cs="Arial"/>
          <w:sz w:val="28"/>
          <w:szCs w:val="28"/>
          <w:u w:val="single"/>
        </w:rPr>
        <w:t>equality impact assessment</w:t>
      </w:r>
      <w:r w:rsidRPr="008A3870">
        <w:rPr>
          <w:rFonts w:cs="Arial"/>
          <w:sz w:val="28"/>
          <w:szCs w:val="28"/>
        </w:rPr>
        <w:t>.</w:t>
      </w:r>
    </w:p>
    <w:p w14:paraId="54898888" w14:textId="77777777" w:rsidR="00E91D60" w:rsidRPr="008A3870" w:rsidRDefault="00E91D60" w:rsidP="00E91D60">
      <w:pPr>
        <w:rPr>
          <w:rFonts w:cs="Arial"/>
          <w:sz w:val="28"/>
        </w:rPr>
      </w:pPr>
    </w:p>
    <w:p w14:paraId="3B47A1E6" w14:textId="77777777" w:rsidR="00E91D60" w:rsidRPr="008A3870" w:rsidRDefault="00E91D60" w:rsidP="00E91D60">
      <w:pPr>
        <w:rPr>
          <w:rFonts w:cs="Arial"/>
          <w:sz w:val="28"/>
        </w:rPr>
      </w:pPr>
      <w:r w:rsidRPr="008A3870">
        <w:rPr>
          <w:rFonts w:cs="Arial"/>
          <w:sz w:val="28"/>
        </w:rPr>
        <w:t>If</w:t>
      </w:r>
      <w:r>
        <w:rPr>
          <w:rFonts w:cs="Arial"/>
          <w:sz w:val="28"/>
        </w:rPr>
        <w:t xml:space="preserve"> the policy has been </w:t>
      </w:r>
      <w:r w:rsidRPr="007B5DBB">
        <w:rPr>
          <w:rFonts w:cs="Arial"/>
          <w:b/>
          <w:sz w:val="28"/>
        </w:rPr>
        <w:t>‘screened</w:t>
      </w:r>
      <w:r>
        <w:rPr>
          <w:rFonts w:cs="Arial"/>
          <w:b/>
          <w:sz w:val="28"/>
        </w:rPr>
        <w:t xml:space="preserve"> </w:t>
      </w:r>
      <w:r w:rsidRPr="007B5DBB">
        <w:rPr>
          <w:rFonts w:cs="Arial"/>
          <w:b/>
          <w:sz w:val="28"/>
        </w:rPr>
        <w:t xml:space="preserve">in’ </w:t>
      </w:r>
      <w:r w:rsidRPr="008A3870">
        <w:rPr>
          <w:rFonts w:cs="Arial"/>
          <w:sz w:val="28"/>
        </w:rPr>
        <w:t xml:space="preserve">for </w:t>
      </w:r>
      <w:r>
        <w:rPr>
          <w:rFonts w:cs="Arial"/>
          <w:sz w:val="28"/>
        </w:rPr>
        <w:t>e</w:t>
      </w:r>
      <w:r w:rsidRPr="008A3870">
        <w:rPr>
          <w:rFonts w:cs="Arial"/>
          <w:sz w:val="28"/>
        </w:rPr>
        <w:t xml:space="preserve">quality </w:t>
      </w:r>
      <w:r>
        <w:rPr>
          <w:rFonts w:cs="Arial"/>
          <w:sz w:val="28"/>
        </w:rPr>
        <w:t>i</w:t>
      </w:r>
      <w:r w:rsidRPr="008A3870">
        <w:rPr>
          <w:rFonts w:cs="Arial"/>
          <w:sz w:val="28"/>
        </w:rPr>
        <w:t xml:space="preserve">mpact </w:t>
      </w:r>
      <w:r>
        <w:rPr>
          <w:rFonts w:cs="Arial"/>
          <w:sz w:val="28"/>
        </w:rPr>
        <w:t>a</w:t>
      </w:r>
      <w:r w:rsidRPr="008A3870">
        <w:rPr>
          <w:rFonts w:cs="Arial"/>
          <w:sz w:val="28"/>
        </w:rPr>
        <w:t xml:space="preserve">ssessment, then please answer the following questions to determine its priority for timetabling the </w:t>
      </w:r>
      <w:r>
        <w:rPr>
          <w:rFonts w:cs="Arial"/>
          <w:sz w:val="28"/>
        </w:rPr>
        <w:t>equality impact assessment</w:t>
      </w:r>
      <w:r w:rsidRPr="008A3870">
        <w:rPr>
          <w:rFonts w:cs="Arial"/>
          <w:sz w:val="28"/>
        </w:rPr>
        <w:t>.</w:t>
      </w:r>
    </w:p>
    <w:p w14:paraId="461ABBE3" w14:textId="77777777" w:rsidR="00E91D60" w:rsidRPr="008A3870" w:rsidRDefault="00E91D60" w:rsidP="00E91D60">
      <w:pPr>
        <w:rPr>
          <w:rFonts w:cs="Arial"/>
          <w:sz w:val="28"/>
        </w:rPr>
      </w:pPr>
    </w:p>
    <w:p w14:paraId="0AA6CA4F" w14:textId="77777777" w:rsidR="00E91D60" w:rsidRDefault="00E91D60" w:rsidP="00E91D60">
      <w:pPr>
        <w:pStyle w:val="BodyTextIndent2"/>
        <w:ind w:left="0" w:firstLine="0"/>
        <w:rPr>
          <w:szCs w:val="28"/>
        </w:rPr>
      </w:pPr>
      <w:r w:rsidRPr="008A3870">
        <w:rPr>
          <w:szCs w:val="28"/>
        </w:rPr>
        <w:t xml:space="preserve">On a scale of 1-3, with 1 being the lowest priority and 3 being the highest, assess the policy in terms of its priority for </w:t>
      </w:r>
      <w:r>
        <w:rPr>
          <w:szCs w:val="28"/>
        </w:rPr>
        <w:t>e</w:t>
      </w:r>
      <w:r w:rsidRPr="008A3870">
        <w:rPr>
          <w:szCs w:val="28"/>
        </w:rPr>
        <w:t xml:space="preserve">quality </w:t>
      </w:r>
      <w:r>
        <w:rPr>
          <w:szCs w:val="28"/>
        </w:rPr>
        <w:t>i</w:t>
      </w:r>
      <w:r w:rsidRPr="008A3870">
        <w:rPr>
          <w:szCs w:val="28"/>
        </w:rPr>
        <w:t xml:space="preserve">mpact </w:t>
      </w:r>
      <w:r>
        <w:rPr>
          <w:szCs w:val="28"/>
        </w:rPr>
        <w:t>a</w:t>
      </w:r>
      <w:r w:rsidRPr="008A3870">
        <w:rPr>
          <w:szCs w:val="28"/>
        </w:rPr>
        <w:t>ssessment.</w:t>
      </w:r>
    </w:p>
    <w:p w14:paraId="3BAC002E" w14:textId="77777777" w:rsidR="00466D9A" w:rsidRDefault="00466D9A" w:rsidP="00E91D60">
      <w:pPr>
        <w:pStyle w:val="BodyTextIndent2"/>
        <w:ind w:left="0" w:firstLine="0"/>
        <w:rPr>
          <w:szCs w:val="28"/>
        </w:rPr>
      </w:pPr>
    </w:p>
    <w:p w14:paraId="508FC97D" w14:textId="717CEA25" w:rsidR="00466D9A" w:rsidRDefault="00466D9A" w:rsidP="00E91D60">
      <w:pPr>
        <w:pStyle w:val="BodyTextIndent2"/>
        <w:ind w:left="0" w:firstLine="0"/>
        <w:rPr>
          <w:szCs w:val="28"/>
        </w:rPr>
      </w:pPr>
      <w:r w:rsidRPr="00F70DA4">
        <w:rPr>
          <w:b/>
          <w:szCs w:val="28"/>
        </w:rPr>
        <w:t>Priority criterion</w:t>
      </w:r>
      <w:r>
        <w:rPr>
          <w:b/>
          <w:szCs w:val="28"/>
        </w:rPr>
        <w:t xml:space="preserve"> </w:t>
      </w:r>
      <w:r w:rsidRPr="004639BC">
        <w:rPr>
          <w:szCs w:val="28"/>
        </w:rPr>
        <w:t>[</w:t>
      </w:r>
      <w:r w:rsidR="0047726B">
        <w:rPr>
          <w:szCs w:val="28"/>
        </w:rPr>
        <w:t>choose</w:t>
      </w:r>
      <w:r w:rsidRPr="004639BC">
        <w:rPr>
          <w:szCs w:val="28"/>
        </w:rPr>
        <w:t xml:space="preserve"> 1 2 or 3 if a full EQIA is to take place]</w:t>
      </w:r>
    </w:p>
    <w:p w14:paraId="1B2BC6C3" w14:textId="77777777" w:rsidR="0047726B" w:rsidRPr="008A3870" w:rsidRDefault="0047726B" w:rsidP="00E91D60">
      <w:pPr>
        <w:pStyle w:val="BodyTextIndent2"/>
        <w:ind w:left="0" w:firstLine="0"/>
        <w:rPr>
          <w:szCs w:val="28"/>
        </w:rPr>
      </w:pPr>
    </w:p>
    <w:p w14:paraId="3731A604" w14:textId="77777777" w:rsidR="00466D9A" w:rsidRDefault="00466D9A" w:rsidP="00466D9A">
      <w:pPr>
        <w:numPr>
          <w:ilvl w:val="12"/>
          <w:numId w:val="0"/>
        </w:numPr>
        <w:rPr>
          <w:b/>
          <w:sz w:val="28"/>
          <w:szCs w:val="28"/>
        </w:rPr>
      </w:pPr>
      <w:r w:rsidRPr="00F70DA4">
        <w:rPr>
          <w:sz w:val="28"/>
          <w:szCs w:val="28"/>
        </w:rPr>
        <w:t xml:space="preserve">Effect on </w:t>
      </w:r>
      <w:r>
        <w:rPr>
          <w:sz w:val="28"/>
          <w:szCs w:val="28"/>
        </w:rPr>
        <w:t>equality of opportunity and good relations</w:t>
      </w:r>
      <w:r w:rsidRPr="00F70DA4">
        <w:rPr>
          <w:sz w:val="28"/>
          <w:szCs w:val="28"/>
        </w:rPr>
        <w:t xml:space="preserve"> </w:t>
      </w:r>
      <w:r>
        <w:rPr>
          <w:sz w:val="28"/>
          <w:szCs w:val="28"/>
        </w:rPr>
        <w:tab/>
      </w:r>
      <w:r>
        <w:rPr>
          <w:b/>
          <w:sz w:val="28"/>
          <w:szCs w:val="28"/>
        </w:rPr>
        <w:t>R</w:t>
      </w:r>
      <w:r w:rsidRPr="00F70DA4">
        <w:rPr>
          <w:b/>
          <w:sz w:val="28"/>
          <w:szCs w:val="28"/>
        </w:rPr>
        <w:t>ating</w:t>
      </w:r>
      <w:r>
        <w:rPr>
          <w:b/>
          <w:sz w:val="28"/>
          <w:szCs w:val="28"/>
        </w:rPr>
        <w:t xml:space="preserve"> 1, 2 or3</w:t>
      </w:r>
    </w:p>
    <w:p w14:paraId="06BAA69F" w14:textId="77777777" w:rsidR="00466D9A" w:rsidRDefault="00466D9A" w:rsidP="00466D9A">
      <w:pPr>
        <w:numPr>
          <w:ilvl w:val="12"/>
          <w:numId w:val="0"/>
        </w:numPr>
        <w:rPr>
          <w:sz w:val="28"/>
          <w:szCs w:val="28"/>
        </w:rPr>
      </w:pPr>
      <w:r>
        <w:rPr>
          <w:sz w:val="28"/>
          <w:szCs w:val="28"/>
        </w:rPr>
        <w:t>Social need</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b/>
          <w:sz w:val="28"/>
          <w:szCs w:val="28"/>
        </w:rPr>
        <w:t>R</w:t>
      </w:r>
      <w:r w:rsidRPr="00F70DA4">
        <w:rPr>
          <w:b/>
          <w:sz w:val="28"/>
          <w:szCs w:val="28"/>
        </w:rPr>
        <w:t>ating</w:t>
      </w:r>
      <w:r>
        <w:rPr>
          <w:b/>
          <w:sz w:val="28"/>
          <w:szCs w:val="28"/>
        </w:rPr>
        <w:t xml:space="preserve"> 1, 2 or3</w:t>
      </w:r>
    </w:p>
    <w:p w14:paraId="4196D9F5" w14:textId="77777777" w:rsidR="00466D9A" w:rsidRDefault="00466D9A" w:rsidP="00466D9A">
      <w:pPr>
        <w:numPr>
          <w:ilvl w:val="12"/>
          <w:numId w:val="0"/>
        </w:numPr>
        <w:rPr>
          <w:sz w:val="28"/>
          <w:szCs w:val="28"/>
        </w:rPr>
      </w:pPr>
      <w:r w:rsidRPr="00F70DA4">
        <w:rPr>
          <w:sz w:val="28"/>
          <w:szCs w:val="28"/>
        </w:rPr>
        <w:t>Effect on people’s daily lives</w:t>
      </w:r>
      <w:r>
        <w:rPr>
          <w:sz w:val="28"/>
          <w:szCs w:val="28"/>
        </w:rPr>
        <w:tab/>
      </w:r>
      <w:r>
        <w:rPr>
          <w:sz w:val="28"/>
          <w:szCs w:val="28"/>
        </w:rPr>
        <w:tab/>
      </w:r>
      <w:r>
        <w:rPr>
          <w:sz w:val="28"/>
          <w:szCs w:val="28"/>
        </w:rPr>
        <w:tab/>
      </w:r>
      <w:r>
        <w:rPr>
          <w:sz w:val="28"/>
          <w:szCs w:val="28"/>
        </w:rPr>
        <w:tab/>
      </w:r>
      <w:r>
        <w:rPr>
          <w:sz w:val="28"/>
          <w:szCs w:val="28"/>
        </w:rPr>
        <w:tab/>
      </w:r>
      <w:r>
        <w:rPr>
          <w:b/>
          <w:sz w:val="28"/>
          <w:szCs w:val="28"/>
        </w:rPr>
        <w:t>R</w:t>
      </w:r>
      <w:r w:rsidRPr="00F70DA4">
        <w:rPr>
          <w:b/>
          <w:sz w:val="28"/>
          <w:szCs w:val="28"/>
        </w:rPr>
        <w:t>ating</w:t>
      </w:r>
      <w:r>
        <w:rPr>
          <w:b/>
          <w:sz w:val="28"/>
          <w:szCs w:val="28"/>
        </w:rPr>
        <w:t xml:space="preserve"> 1, 2 or3</w:t>
      </w:r>
    </w:p>
    <w:p w14:paraId="53346EAF" w14:textId="77777777" w:rsidR="00E91D60" w:rsidRPr="00BE7B0F" w:rsidRDefault="00466D9A" w:rsidP="00466D9A">
      <w:pPr>
        <w:numPr>
          <w:ilvl w:val="12"/>
          <w:numId w:val="0"/>
        </w:numPr>
        <w:rPr>
          <w:highlight w:val="yellow"/>
        </w:rPr>
      </w:pPr>
      <w:r>
        <w:rPr>
          <w:sz w:val="28"/>
          <w:szCs w:val="28"/>
        </w:rPr>
        <w:t>Relevance to a public authority’s functions</w:t>
      </w:r>
      <w:r>
        <w:rPr>
          <w:sz w:val="28"/>
          <w:szCs w:val="28"/>
        </w:rPr>
        <w:tab/>
      </w:r>
      <w:r>
        <w:rPr>
          <w:sz w:val="28"/>
          <w:szCs w:val="28"/>
        </w:rPr>
        <w:tab/>
      </w:r>
      <w:r>
        <w:rPr>
          <w:b/>
          <w:sz w:val="28"/>
          <w:szCs w:val="28"/>
        </w:rPr>
        <w:t>R</w:t>
      </w:r>
      <w:r w:rsidRPr="00F70DA4">
        <w:rPr>
          <w:b/>
          <w:sz w:val="28"/>
          <w:szCs w:val="28"/>
        </w:rPr>
        <w:t>ating</w:t>
      </w:r>
      <w:r>
        <w:rPr>
          <w:b/>
          <w:sz w:val="28"/>
          <w:szCs w:val="28"/>
        </w:rPr>
        <w:t xml:space="preserve"> 1, 2 or 3</w:t>
      </w:r>
    </w:p>
    <w:p w14:paraId="1D8711E2" w14:textId="77777777" w:rsidR="00E91D60" w:rsidRDefault="00E91D60" w:rsidP="00E91D60">
      <w:pPr>
        <w:pStyle w:val="BodyTextIndent2"/>
        <w:ind w:left="0"/>
        <w:rPr>
          <w:b/>
        </w:rPr>
      </w:pPr>
    </w:p>
    <w:p w14:paraId="61C5CA90" w14:textId="77777777" w:rsidR="00E91D60" w:rsidRPr="001C7651" w:rsidRDefault="00E91D60" w:rsidP="00E91D60">
      <w:pPr>
        <w:pStyle w:val="BodyTextIndent2"/>
        <w:ind w:left="0" w:firstLine="0"/>
        <w:rPr>
          <w:szCs w:val="28"/>
        </w:rPr>
      </w:pPr>
      <w:r w:rsidRPr="001C7651">
        <w:rPr>
          <w:szCs w:val="28"/>
        </w:rPr>
        <w:t>Note: The Total Rating Score should be used to prioritise the policy in rank orde</w:t>
      </w:r>
      <w:r>
        <w:rPr>
          <w:szCs w:val="28"/>
        </w:rPr>
        <w:t>r with other policies screened i</w:t>
      </w:r>
      <w:r w:rsidRPr="001C7651">
        <w:rPr>
          <w:szCs w:val="28"/>
        </w:rPr>
        <w:t xml:space="preserve">n for </w:t>
      </w:r>
      <w:r>
        <w:rPr>
          <w:szCs w:val="28"/>
        </w:rPr>
        <w:t>equality impact assessment</w:t>
      </w:r>
      <w:r w:rsidRPr="001C7651">
        <w:rPr>
          <w:szCs w:val="28"/>
        </w:rPr>
        <w:t xml:space="preserve">. </w:t>
      </w:r>
      <w:r>
        <w:rPr>
          <w:szCs w:val="28"/>
        </w:rPr>
        <w:t xml:space="preserve"> </w:t>
      </w:r>
      <w:r w:rsidRPr="001C7651">
        <w:rPr>
          <w:szCs w:val="28"/>
        </w:rPr>
        <w:t>This list of priorities will assist the public authority in timetabling.</w:t>
      </w:r>
      <w:r>
        <w:rPr>
          <w:szCs w:val="28"/>
        </w:rPr>
        <w:t xml:space="preserve"> </w:t>
      </w:r>
      <w:r w:rsidRPr="001C7651">
        <w:rPr>
          <w:szCs w:val="28"/>
        </w:rPr>
        <w:t xml:space="preserve"> Details of the Public Authority’s </w:t>
      </w:r>
      <w:r>
        <w:rPr>
          <w:szCs w:val="28"/>
        </w:rPr>
        <w:t>Equality Impact Assessment</w:t>
      </w:r>
      <w:r w:rsidRPr="001C7651">
        <w:rPr>
          <w:szCs w:val="28"/>
        </w:rPr>
        <w:t xml:space="preserve"> Timetable </w:t>
      </w:r>
      <w:r>
        <w:rPr>
          <w:szCs w:val="28"/>
        </w:rPr>
        <w:t>should</w:t>
      </w:r>
      <w:r w:rsidRPr="001C7651">
        <w:rPr>
          <w:szCs w:val="28"/>
        </w:rPr>
        <w:t xml:space="preserve"> be included in the quarterly Screening Report.</w:t>
      </w:r>
    </w:p>
    <w:p w14:paraId="7BF8F0BE" w14:textId="77777777" w:rsidR="00E91D60" w:rsidRPr="001C7651" w:rsidRDefault="00E91D60" w:rsidP="00E91D60">
      <w:pPr>
        <w:numPr>
          <w:ilvl w:val="12"/>
          <w:numId w:val="0"/>
        </w:numPr>
      </w:pPr>
    </w:p>
    <w:p w14:paraId="1838A196" w14:textId="77777777" w:rsidR="00E91D60" w:rsidRDefault="00E91D60" w:rsidP="00E91D60">
      <w:pPr>
        <w:pStyle w:val="BodyTextIndent2"/>
        <w:ind w:left="0" w:firstLine="0"/>
        <w:rPr>
          <w:szCs w:val="28"/>
        </w:rPr>
      </w:pPr>
      <w:r w:rsidRPr="001C7651">
        <w:rPr>
          <w:szCs w:val="28"/>
        </w:rPr>
        <w:t xml:space="preserve">Is the policy affected by timetables established by other relevant </w:t>
      </w:r>
      <w:r>
        <w:rPr>
          <w:szCs w:val="28"/>
        </w:rPr>
        <w:t>public authorities?</w:t>
      </w:r>
    </w:p>
    <w:p w14:paraId="4446316F" w14:textId="77777777" w:rsidR="004B0E85" w:rsidRDefault="004B0E85" w:rsidP="00E91D60">
      <w:pPr>
        <w:pStyle w:val="BodyTextIndent2"/>
        <w:ind w:left="0" w:firstLine="0"/>
        <w:rPr>
          <w:szCs w:val="28"/>
        </w:rPr>
      </w:pPr>
    </w:p>
    <w:p w14:paraId="5B9CC289" w14:textId="1C4FAE52" w:rsidR="004B0E85" w:rsidRPr="004B0E85" w:rsidRDefault="004B0E85" w:rsidP="00E91D60">
      <w:pPr>
        <w:pStyle w:val="BodyTextIndent2"/>
        <w:ind w:left="0" w:firstLine="0"/>
        <w:rPr>
          <w:color w:val="4472C4" w:themeColor="accent1"/>
          <w:szCs w:val="28"/>
        </w:rPr>
      </w:pPr>
      <w:r w:rsidRPr="004B0E85">
        <w:rPr>
          <w:color w:val="4472C4" w:themeColor="accent1"/>
          <w:szCs w:val="28"/>
        </w:rPr>
        <w:t>No</w:t>
      </w:r>
    </w:p>
    <w:p w14:paraId="4F9BB502" w14:textId="77777777" w:rsidR="00E91D60" w:rsidRPr="001C7651" w:rsidRDefault="00E91D60" w:rsidP="00E91D60">
      <w:pPr>
        <w:pStyle w:val="BodyTextIndent2"/>
        <w:ind w:left="0" w:firstLine="0"/>
      </w:pPr>
    </w:p>
    <w:p w14:paraId="237BEC70" w14:textId="77777777" w:rsidR="00E91D60" w:rsidRDefault="00E91D60" w:rsidP="00E91D60">
      <w:pPr>
        <w:autoSpaceDE w:val="0"/>
        <w:autoSpaceDN w:val="0"/>
        <w:adjustRightInd w:val="0"/>
        <w:rPr>
          <w:sz w:val="28"/>
          <w:szCs w:val="28"/>
        </w:rPr>
      </w:pPr>
      <w:r w:rsidRPr="001C7651">
        <w:rPr>
          <w:sz w:val="28"/>
          <w:szCs w:val="28"/>
        </w:rPr>
        <w:t>If yes, please provide details</w:t>
      </w:r>
      <w:r w:rsidR="00C2631D">
        <w:rPr>
          <w:sz w:val="28"/>
          <w:szCs w:val="28"/>
        </w:rPr>
        <w:t>.</w:t>
      </w:r>
    </w:p>
    <w:p w14:paraId="2F5D9F5C" w14:textId="77777777" w:rsidR="004B0E85" w:rsidRDefault="004B0E85" w:rsidP="00E91D60">
      <w:pPr>
        <w:autoSpaceDE w:val="0"/>
        <w:autoSpaceDN w:val="0"/>
        <w:adjustRightInd w:val="0"/>
        <w:rPr>
          <w:sz w:val="28"/>
          <w:szCs w:val="28"/>
        </w:rPr>
      </w:pPr>
    </w:p>
    <w:p w14:paraId="12048E84" w14:textId="028A1EB9" w:rsidR="004B0E85" w:rsidRPr="004B0E85" w:rsidRDefault="004B0E85" w:rsidP="00E91D60">
      <w:pPr>
        <w:autoSpaceDE w:val="0"/>
        <w:autoSpaceDN w:val="0"/>
        <w:adjustRightInd w:val="0"/>
        <w:rPr>
          <w:color w:val="4472C4" w:themeColor="accent1"/>
          <w:sz w:val="28"/>
          <w:szCs w:val="28"/>
        </w:rPr>
      </w:pPr>
      <w:r w:rsidRPr="004B0E85">
        <w:rPr>
          <w:color w:val="4472C4" w:themeColor="accent1"/>
          <w:sz w:val="28"/>
          <w:szCs w:val="28"/>
        </w:rPr>
        <w:t>N/A</w:t>
      </w:r>
    </w:p>
    <w:p w14:paraId="642A4EF1" w14:textId="77777777" w:rsidR="00E91D60" w:rsidRPr="00D91F4E" w:rsidRDefault="00E91D60" w:rsidP="00E91D60">
      <w:pPr>
        <w:autoSpaceDE w:val="0"/>
        <w:autoSpaceDN w:val="0"/>
        <w:adjustRightInd w:val="0"/>
        <w:rPr>
          <w:rFonts w:cs="Arial"/>
          <w:b/>
          <w:sz w:val="28"/>
          <w:szCs w:val="28"/>
        </w:rPr>
      </w:pPr>
      <w:r>
        <w:rPr>
          <w:rFonts w:cs="Arial"/>
          <w:b/>
          <w:sz w:val="28"/>
          <w:szCs w:val="28"/>
        </w:rPr>
        <w:br w:type="page"/>
      </w:r>
      <w:r>
        <w:rPr>
          <w:rFonts w:cs="Arial"/>
          <w:b/>
          <w:sz w:val="28"/>
          <w:szCs w:val="28"/>
        </w:rPr>
        <w:lastRenderedPageBreak/>
        <w:t xml:space="preserve">Part 4. </w:t>
      </w:r>
      <w:r w:rsidRPr="00D91F4E">
        <w:rPr>
          <w:rFonts w:cs="Arial"/>
          <w:b/>
          <w:sz w:val="28"/>
          <w:szCs w:val="28"/>
        </w:rPr>
        <w:t>Monitoring</w:t>
      </w:r>
    </w:p>
    <w:p w14:paraId="46234D9D" w14:textId="77777777" w:rsidR="00E91D60" w:rsidRPr="00C5265D" w:rsidRDefault="00E91D60" w:rsidP="00E91D60">
      <w:pPr>
        <w:autoSpaceDE w:val="0"/>
        <w:autoSpaceDN w:val="0"/>
        <w:adjustRightInd w:val="0"/>
        <w:rPr>
          <w:rFonts w:cs="Arial"/>
          <w:b/>
          <w:sz w:val="36"/>
          <w:szCs w:val="36"/>
        </w:rPr>
      </w:pPr>
    </w:p>
    <w:p w14:paraId="5365669C" w14:textId="77777777" w:rsidR="00E91D60" w:rsidRPr="001C7651" w:rsidRDefault="00E91D60" w:rsidP="00E91D60">
      <w:pPr>
        <w:autoSpaceDE w:val="0"/>
        <w:autoSpaceDN w:val="0"/>
        <w:adjustRightInd w:val="0"/>
        <w:rPr>
          <w:rFonts w:cs="Arial"/>
          <w:sz w:val="28"/>
          <w:szCs w:val="28"/>
        </w:rPr>
      </w:pPr>
      <w:r w:rsidRPr="001C7651">
        <w:rPr>
          <w:rFonts w:cs="Arial"/>
          <w:sz w:val="28"/>
          <w:szCs w:val="28"/>
        </w:rPr>
        <w:t xml:space="preserve">Public authorities should consider the guidance contained in the Commission’s Monitoring Guidance for Use by Public Authorities (July 2007). </w:t>
      </w:r>
    </w:p>
    <w:p w14:paraId="741E620F" w14:textId="77777777" w:rsidR="00E91D60" w:rsidRPr="001C7651" w:rsidRDefault="00E91D60" w:rsidP="00E91D60">
      <w:pPr>
        <w:autoSpaceDE w:val="0"/>
        <w:autoSpaceDN w:val="0"/>
        <w:adjustRightInd w:val="0"/>
        <w:rPr>
          <w:rFonts w:cs="Arial"/>
          <w:sz w:val="28"/>
          <w:szCs w:val="28"/>
        </w:rPr>
      </w:pPr>
    </w:p>
    <w:p w14:paraId="4CA4CF29" w14:textId="77777777" w:rsidR="00E91D60" w:rsidRPr="001C7651" w:rsidRDefault="00E91D60" w:rsidP="00E91D60">
      <w:pPr>
        <w:autoSpaceDE w:val="0"/>
        <w:autoSpaceDN w:val="0"/>
        <w:adjustRightInd w:val="0"/>
        <w:rPr>
          <w:rFonts w:cs="Arial"/>
          <w:sz w:val="28"/>
          <w:szCs w:val="28"/>
        </w:rPr>
      </w:pPr>
      <w:r>
        <w:rPr>
          <w:rFonts w:cs="Arial"/>
          <w:sz w:val="28"/>
          <w:szCs w:val="28"/>
        </w:rPr>
        <w:t>T</w:t>
      </w:r>
      <w:r w:rsidRPr="001C7651">
        <w:rPr>
          <w:rFonts w:cs="Arial"/>
          <w:sz w:val="28"/>
          <w:szCs w:val="28"/>
        </w:rPr>
        <w:t xml:space="preserve">he Commission recommends that </w:t>
      </w:r>
      <w:r>
        <w:rPr>
          <w:rFonts w:cs="Arial"/>
          <w:sz w:val="28"/>
          <w:szCs w:val="28"/>
        </w:rPr>
        <w:t>where the policy has been amended or an alternative policy introduced, the public authority should monitor</w:t>
      </w:r>
      <w:r w:rsidRPr="001C7651">
        <w:rPr>
          <w:rFonts w:cs="Arial"/>
          <w:sz w:val="28"/>
          <w:szCs w:val="28"/>
        </w:rPr>
        <w:t xml:space="preserve"> more broadly than for adverse impact (See Benefits, P.9-10, paras 2.13 – 2.20 of the Monitoring Guidance).</w:t>
      </w:r>
    </w:p>
    <w:p w14:paraId="69AC3F85" w14:textId="77777777" w:rsidR="00E91D60" w:rsidRPr="001C7651" w:rsidRDefault="00E91D60" w:rsidP="00E91D60">
      <w:pPr>
        <w:autoSpaceDE w:val="0"/>
        <w:autoSpaceDN w:val="0"/>
        <w:adjustRightInd w:val="0"/>
        <w:rPr>
          <w:rFonts w:cs="Arial"/>
          <w:sz w:val="28"/>
          <w:szCs w:val="28"/>
        </w:rPr>
      </w:pPr>
    </w:p>
    <w:p w14:paraId="100DB32D" w14:textId="77777777" w:rsidR="00E91D60" w:rsidRDefault="00E91D60" w:rsidP="00E91D60">
      <w:pPr>
        <w:autoSpaceDE w:val="0"/>
        <w:autoSpaceDN w:val="0"/>
        <w:adjustRightInd w:val="0"/>
        <w:rPr>
          <w:rFonts w:cs="Arial"/>
          <w:sz w:val="28"/>
          <w:szCs w:val="28"/>
        </w:rPr>
      </w:pPr>
      <w:r w:rsidRPr="001C7651">
        <w:rPr>
          <w:rFonts w:cs="Arial"/>
          <w:sz w:val="28"/>
          <w:szCs w:val="28"/>
        </w:rPr>
        <w:t xml:space="preserve">Effective monitoring will help the public authority identify any future </w:t>
      </w:r>
      <w:r>
        <w:rPr>
          <w:rFonts w:cs="Arial"/>
          <w:sz w:val="28"/>
          <w:szCs w:val="28"/>
        </w:rPr>
        <w:t>adverse impact arising f</w:t>
      </w:r>
      <w:r w:rsidRPr="001C7651">
        <w:rPr>
          <w:rFonts w:cs="Arial"/>
          <w:sz w:val="28"/>
          <w:szCs w:val="28"/>
        </w:rPr>
        <w:t>r</w:t>
      </w:r>
      <w:r>
        <w:rPr>
          <w:rFonts w:cs="Arial"/>
          <w:sz w:val="28"/>
          <w:szCs w:val="28"/>
        </w:rPr>
        <w:t>o</w:t>
      </w:r>
      <w:r w:rsidRPr="001C7651">
        <w:rPr>
          <w:rFonts w:cs="Arial"/>
          <w:sz w:val="28"/>
          <w:szCs w:val="28"/>
        </w:rPr>
        <w:t xml:space="preserve">m the policy which may lead the public authority to conduct an </w:t>
      </w:r>
      <w:r>
        <w:rPr>
          <w:rFonts w:cs="Arial"/>
          <w:sz w:val="28"/>
          <w:szCs w:val="28"/>
        </w:rPr>
        <w:t>equality impact assessment,</w:t>
      </w:r>
      <w:r w:rsidRPr="001C7651">
        <w:rPr>
          <w:rFonts w:cs="Arial"/>
          <w:sz w:val="28"/>
          <w:szCs w:val="28"/>
        </w:rPr>
        <w:t xml:space="preserve"> as well as </w:t>
      </w:r>
      <w:r>
        <w:rPr>
          <w:rFonts w:cs="Arial"/>
          <w:sz w:val="28"/>
          <w:szCs w:val="28"/>
        </w:rPr>
        <w:t xml:space="preserve">help with </w:t>
      </w:r>
      <w:r w:rsidRPr="001C7651">
        <w:rPr>
          <w:rFonts w:cs="Arial"/>
          <w:sz w:val="28"/>
          <w:szCs w:val="28"/>
        </w:rPr>
        <w:t>future planning and policy development.</w:t>
      </w:r>
    </w:p>
    <w:p w14:paraId="789F815D" w14:textId="77777777" w:rsidR="00E91D60" w:rsidRDefault="00E91D60" w:rsidP="00E91D60">
      <w:pPr>
        <w:autoSpaceDE w:val="0"/>
        <w:autoSpaceDN w:val="0"/>
        <w:adjustRightInd w:val="0"/>
        <w:rPr>
          <w:rFonts w:cs="Arial"/>
          <w:sz w:val="28"/>
          <w:szCs w:val="28"/>
        </w:rPr>
      </w:pPr>
    </w:p>
    <w:p w14:paraId="1A32B995" w14:textId="77777777" w:rsidR="00E91D60" w:rsidRDefault="00E91D60" w:rsidP="00E91D60">
      <w:pPr>
        <w:autoSpaceDE w:val="0"/>
        <w:autoSpaceDN w:val="0"/>
        <w:adjustRightInd w:val="0"/>
        <w:rPr>
          <w:rFonts w:cs="Arial"/>
          <w:sz w:val="28"/>
          <w:szCs w:val="28"/>
        </w:rPr>
      </w:pPr>
    </w:p>
    <w:p w14:paraId="27065914" w14:textId="77777777" w:rsidR="00E91D60" w:rsidRDefault="00E91D60" w:rsidP="009165A4">
      <w:pPr>
        <w:pStyle w:val="BodyTextIndent2"/>
        <w:ind w:left="0" w:firstLine="0"/>
        <w:rPr>
          <w:b/>
        </w:rPr>
      </w:pPr>
    </w:p>
    <w:p w14:paraId="399426D6" w14:textId="77777777" w:rsidR="00E91D60" w:rsidRPr="00D91F4E" w:rsidRDefault="00E91D60" w:rsidP="00E91D60">
      <w:pPr>
        <w:pStyle w:val="BodyTextIndent2"/>
        <w:ind w:left="0" w:firstLine="0"/>
        <w:rPr>
          <w:b/>
          <w:szCs w:val="28"/>
        </w:rPr>
      </w:pPr>
      <w:r>
        <w:rPr>
          <w:b/>
          <w:szCs w:val="28"/>
        </w:rPr>
        <w:t>Part</w:t>
      </w:r>
      <w:r w:rsidRPr="00D91F4E">
        <w:rPr>
          <w:b/>
          <w:szCs w:val="28"/>
        </w:rPr>
        <w:t xml:space="preserve"> 5 - Approval and authorisation</w:t>
      </w:r>
    </w:p>
    <w:p w14:paraId="03A2C007" w14:textId="77777777" w:rsidR="00E91D60" w:rsidRDefault="00E91D60" w:rsidP="00195CA6">
      <w:pPr>
        <w:pStyle w:val="BodyTextIndent2"/>
        <w:ind w:left="0" w:firstLine="0"/>
        <w:rPr>
          <w:b/>
        </w:rPr>
      </w:pPr>
    </w:p>
    <w:p w14:paraId="15AD8FAE" w14:textId="3D89ED51" w:rsidR="00E91D60" w:rsidRPr="00D7023F" w:rsidRDefault="00C21A24" w:rsidP="00C21A24">
      <w:pPr>
        <w:pStyle w:val="BodyTextIndent2"/>
        <w:ind w:left="360"/>
        <w:rPr>
          <w:rFonts w:cs="Arial"/>
          <w:color w:val="2F5496" w:themeColor="accent1" w:themeShade="BF"/>
          <w:szCs w:val="28"/>
        </w:rPr>
      </w:pPr>
      <w:r w:rsidRPr="00C21A24">
        <w:rPr>
          <w:szCs w:val="28"/>
        </w:rPr>
        <w:t>Screened by:</w:t>
      </w:r>
      <w:r w:rsidR="00BA06D9">
        <w:rPr>
          <w:szCs w:val="28"/>
        </w:rPr>
        <w:t xml:space="preserve"> </w:t>
      </w:r>
      <w:r w:rsidR="00D7023F">
        <w:rPr>
          <w:szCs w:val="28"/>
        </w:rPr>
        <w:tab/>
      </w:r>
      <w:r w:rsidR="00D7023F">
        <w:rPr>
          <w:szCs w:val="28"/>
        </w:rPr>
        <w:tab/>
      </w:r>
      <w:r w:rsidR="00BA06D9" w:rsidRPr="004B0E85">
        <w:rPr>
          <w:rFonts w:cs="Arial"/>
          <w:color w:val="4472C4" w:themeColor="accent1"/>
          <w:szCs w:val="28"/>
        </w:rPr>
        <w:t>Claire McAleavey</w:t>
      </w:r>
    </w:p>
    <w:p w14:paraId="3E6DD676" w14:textId="46B8164B" w:rsidR="00C21A24" w:rsidRPr="00D7023F" w:rsidRDefault="00C21A24" w:rsidP="00C21A24">
      <w:pPr>
        <w:pStyle w:val="BodyTextIndent2"/>
        <w:ind w:left="360"/>
        <w:rPr>
          <w:rFonts w:cs="Arial"/>
          <w:color w:val="2F5496" w:themeColor="accent1" w:themeShade="BF"/>
          <w:szCs w:val="28"/>
        </w:rPr>
      </w:pPr>
      <w:r w:rsidRPr="00D7023F">
        <w:rPr>
          <w:szCs w:val="28"/>
        </w:rPr>
        <w:t>Position/Job Title:</w:t>
      </w:r>
      <w:r w:rsidR="00BA06D9" w:rsidRPr="00D7023F">
        <w:rPr>
          <w:szCs w:val="28"/>
        </w:rPr>
        <w:t xml:space="preserve"> </w:t>
      </w:r>
      <w:r w:rsidR="00D7023F" w:rsidRPr="00D7023F">
        <w:rPr>
          <w:szCs w:val="28"/>
        </w:rPr>
        <w:tab/>
      </w:r>
      <w:r w:rsidR="00BA06D9" w:rsidRPr="004B0E85">
        <w:rPr>
          <w:rFonts w:cs="Arial"/>
          <w:color w:val="4472C4" w:themeColor="accent1"/>
          <w:szCs w:val="28"/>
        </w:rPr>
        <w:t>Deputy Head of Transport Decarbonisation Unit</w:t>
      </w:r>
    </w:p>
    <w:p w14:paraId="16C934F3" w14:textId="29AE1EF6" w:rsidR="00C21A24" w:rsidRPr="00D7023F" w:rsidRDefault="00C21A24" w:rsidP="00C21A24">
      <w:pPr>
        <w:pStyle w:val="BodyTextIndent2"/>
        <w:ind w:left="360"/>
        <w:rPr>
          <w:szCs w:val="28"/>
        </w:rPr>
      </w:pPr>
      <w:r w:rsidRPr="00D7023F">
        <w:rPr>
          <w:szCs w:val="28"/>
        </w:rPr>
        <w:t>Date:</w:t>
      </w:r>
      <w:r w:rsidR="00BA06D9" w:rsidRPr="00D7023F">
        <w:rPr>
          <w:szCs w:val="28"/>
        </w:rPr>
        <w:t xml:space="preserve"> </w:t>
      </w:r>
      <w:r w:rsidR="00D7023F" w:rsidRPr="00D7023F">
        <w:rPr>
          <w:szCs w:val="28"/>
        </w:rPr>
        <w:tab/>
      </w:r>
      <w:r w:rsidR="00D7023F" w:rsidRPr="00D7023F">
        <w:rPr>
          <w:szCs w:val="28"/>
        </w:rPr>
        <w:tab/>
      </w:r>
      <w:r w:rsidR="00D7023F" w:rsidRPr="00D7023F">
        <w:rPr>
          <w:szCs w:val="28"/>
        </w:rPr>
        <w:tab/>
      </w:r>
      <w:r w:rsidR="00BA06D9" w:rsidRPr="004B0E85">
        <w:rPr>
          <w:rFonts w:cs="Arial"/>
          <w:color w:val="4472C4" w:themeColor="accent1"/>
          <w:szCs w:val="28"/>
        </w:rPr>
        <w:t>07.01.26</w:t>
      </w:r>
    </w:p>
    <w:p w14:paraId="40011E14" w14:textId="77777777" w:rsidR="00C21A24" w:rsidRPr="00C21A24" w:rsidRDefault="00C21A24" w:rsidP="00C21A24">
      <w:pPr>
        <w:pStyle w:val="BodyTextIndent2"/>
        <w:ind w:left="360"/>
        <w:rPr>
          <w:szCs w:val="28"/>
        </w:rPr>
      </w:pPr>
    </w:p>
    <w:p w14:paraId="05EBA9E7" w14:textId="21B5CD46" w:rsidR="00C21A24" w:rsidRPr="004B0E85" w:rsidRDefault="00C21A24" w:rsidP="00C21A24">
      <w:pPr>
        <w:pStyle w:val="BodyTextIndent2"/>
        <w:ind w:left="360"/>
        <w:rPr>
          <w:rFonts w:cs="Arial"/>
          <w:color w:val="4472C4" w:themeColor="accent1"/>
          <w:szCs w:val="28"/>
        </w:rPr>
      </w:pPr>
      <w:r w:rsidRPr="00C21A24">
        <w:rPr>
          <w:rFonts w:cs="Arial"/>
          <w:szCs w:val="28"/>
        </w:rPr>
        <w:t>Approved by:</w:t>
      </w:r>
      <w:r w:rsidR="001A3254">
        <w:rPr>
          <w:rFonts w:cs="Arial"/>
          <w:szCs w:val="28"/>
        </w:rPr>
        <w:t xml:space="preserve"> </w:t>
      </w:r>
      <w:r w:rsidR="004B0E85">
        <w:rPr>
          <w:rFonts w:cs="Arial"/>
          <w:szCs w:val="28"/>
        </w:rPr>
        <w:tab/>
      </w:r>
      <w:r w:rsidR="004B0E85">
        <w:rPr>
          <w:rFonts w:cs="Arial"/>
          <w:szCs w:val="28"/>
        </w:rPr>
        <w:tab/>
      </w:r>
      <w:r w:rsidR="001A3254" w:rsidRPr="004B0E85">
        <w:rPr>
          <w:rFonts w:cs="Arial"/>
          <w:color w:val="4472C4" w:themeColor="accent1"/>
          <w:szCs w:val="28"/>
        </w:rPr>
        <w:t>Emma Stockman</w:t>
      </w:r>
    </w:p>
    <w:p w14:paraId="3CE1C515" w14:textId="04436B6F" w:rsidR="00C21A24" w:rsidRPr="004B0E85" w:rsidRDefault="00C21A24" w:rsidP="00C21A24">
      <w:pPr>
        <w:pStyle w:val="BodyTextIndent2"/>
        <w:ind w:left="360"/>
        <w:rPr>
          <w:color w:val="4472C4" w:themeColor="accent1"/>
          <w:szCs w:val="28"/>
        </w:rPr>
      </w:pPr>
      <w:r w:rsidRPr="004B0E85">
        <w:rPr>
          <w:szCs w:val="28"/>
        </w:rPr>
        <w:t>Position/Job Title:</w:t>
      </w:r>
      <w:r w:rsidR="001A3254" w:rsidRPr="004B0E85">
        <w:rPr>
          <w:szCs w:val="28"/>
        </w:rPr>
        <w:t xml:space="preserve"> </w:t>
      </w:r>
      <w:r w:rsidR="004B0E85" w:rsidRPr="004B0E85">
        <w:rPr>
          <w:color w:val="4472C4" w:themeColor="accent1"/>
          <w:szCs w:val="28"/>
        </w:rPr>
        <w:tab/>
      </w:r>
      <w:r w:rsidR="001A3254" w:rsidRPr="004B0E85">
        <w:rPr>
          <w:rFonts w:cs="Arial"/>
          <w:color w:val="4472C4" w:themeColor="accent1"/>
          <w:szCs w:val="28"/>
        </w:rPr>
        <w:t>Head of Transport Decarbonisation Unit</w:t>
      </w:r>
    </w:p>
    <w:p w14:paraId="3C527904" w14:textId="7CECEC57" w:rsidR="00C21A24" w:rsidRPr="00C21A24" w:rsidRDefault="00C21A24" w:rsidP="00C21A24">
      <w:pPr>
        <w:pStyle w:val="BodyTextIndent2"/>
        <w:ind w:left="360"/>
        <w:rPr>
          <w:szCs w:val="28"/>
        </w:rPr>
      </w:pPr>
      <w:r w:rsidRPr="004B0E85">
        <w:rPr>
          <w:szCs w:val="28"/>
        </w:rPr>
        <w:t>Date:</w:t>
      </w:r>
      <w:r w:rsidR="004B0E85" w:rsidRPr="004B0E85">
        <w:rPr>
          <w:color w:val="4472C4" w:themeColor="accent1"/>
          <w:szCs w:val="28"/>
        </w:rPr>
        <w:tab/>
      </w:r>
      <w:r w:rsidR="004B0E85" w:rsidRPr="004B0E85">
        <w:rPr>
          <w:color w:val="4472C4" w:themeColor="accent1"/>
          <w:szCs w:val="28"/>
        </w:rPr>
        <w:tab/>
      </w:r>
      <w:r w:rsidR="004B0E85" w:rsidRPr="004B0E85">
        <w:rPr>
          <w:color w:val="4472C4" w:themeColor="accent1"/>
          <w:szCs w:val="28"/>
        </w:rPr>
        <w:tab/>
      </w:r>
      <w:r w:rsidR="004B0E85" w:rsidRPr="004B0E85">
        <w:rPr>
          <w:color w:val="4472C4" w:themeColor="accent1"/>
          <w:szCs w:val="28"/>
        </w:rPr>
        <w:tab/>
      </w:r>
      <w:r w:rsidR="001A3254" w:rsidRPr="004B0E85">
        <w:rPr>
          <w:color w:val="4472C4" w:themeColor="accent1"/>
          <w:szCs w:val="28"/>
        </w:rPr>
        <w:t>29/04/2026</w:t>
      </w:r>
    </w:p>
    <w:p w14:paraId="42F965BF" w14:textId="77777777" w:rsidR="00C21A24" w:rsidRDefault="00C21A24" w:rsidP="00C21A24">
      <w:pPr>
        <w:pStyle w:val="BodyTextIndent2"/>
        <w:ind w:left="360"/>
        <w:rPr>
          <w:b/>
        </w:rPr>
      </w:pPr>
    </w:p>
    <w:p w14:paraId="74C11B50" w14:textId="77777777" w:rsidR="00C21A24" w:rsidRDefault="00C21A24" w:rsidP="00E91D60">
      <w:pPr>
        <w:rPr>
          <w:sz w:val="28"/>
          <w:szCs w:val="28"/>
        </w:rPr>
      </w:pPr>
    </w:p>
    <w:p w14:paraId="2F41BE7B" w14:textId="77777777" w:rsidR="00E91D60" w:rsidRDefault="00E91D60" w:rsidP="00E91D60">
      <w:pPr>
        <w:rPr>
          <w:rFonts w:cs="Arial"/>
          <w:sz w:val="28"/>
          <w:szCs w:val="28"/>
        </w:rPr>
      </w:pPr>
      <w:r w:rsidRPr="0081374C">
        <w:rPr>
          <w:sz w:val="28"/>
          <w:szCs w:val="28"/>
        </w:rPr>
        <w:t>Note:</w:t>
      </w:r>
      <w:r>
        <w:rPr>
          <w:rFonts w:cs="Arial"/>
          <w:sz w:val="28"/>
          <w:szCs w:val="28"/>
        </w:rPr>
        <w:t xml:space="preserve"> </w:t>
      </w:r>
      <w:r w:rsidRPr="0081374C">
        <w:rPr>
          <w:rFonts w:cs="Arial"/>
          <w:sz w:val="28"/>
          <w:szCs w:val="28"/>
        </w:rPr>
        <w:t xml:space="preserve">A copy of the Screening Template, for each policy screened should be ‘signed off’ and approved by a </w:t>
      </w:r>
      <w:r>
        <w:rPr>
          <w:rFonts w:cs="Arial"/>
          <w:sz w:val="28"/>
          <w:szCs w:val="28"/>
        </w:rPr>
        <w:t>s</w:t>
      </w:r>
      <w:r w:rsidRPr="0081374C">
        <w:rPr>
          <w:rFonts w:cs="Arial"/>
          <w:sz w:val="28"/>
          <w:szCs w:val="28"/>
        </w:rPr>
        <w:t xml:space="preserve">enior </w:t>
      </w:r>
      <w:r>
        <w:rPr>
          <w:rFonts w:cs="Arial"/>
          <w:sz w:val="28"/>
          <w:szCs w:val="28"/>
        </w:rPr>
        <w:t>m</w:t>
      </w:r>
      <w:r w:rsidRPr="0081374C">
        <w:rPr>
          <w:rFonts w:cs="Arial"/>
          <w:sz w:val="28"/>
          <w:szCs w:val="28"/>
        </w:rPr>
        <w:t xml:space="preserve">anager responsible for the policy, made easily accessible on the public authority’s website as soon as possible following completion and made available on request. </w:t>
      </w:r>
    </w:p>
    <w:p w14:paraId="08353640" w14:textId="77777777" w:rsidR="009165A4" w:rsidRPr="002329A3" w:rsidRDefault="009165A4" w:rsidP="009165A4">
      <w:pPr>
        <w:spacing w:after="240"/>
        <w:rPr>
          <w:rFonts w:cs="Arial"/>
          <w:sz w:val="28"/>
          <w:szCs w:val="28"/>
        </w:rPr>
      </w:pPr>
    </w:p>
    <w:p w14:paraId="7C6EE640" w14:textId="77777777" w:rsidR="009165A4" w:rsidRDefault="009165A4" w:rsidP="0047726B">
      <w:pPr>
        <w:spacing w:after="120"/>
        <w:rPr>
          <w:rFonts w:cs="Arial"/>
          <w:b/>
          <w:szCs w:val="24"/>
        </w:rPr>
      </w:pPr>
      <w:r w:rsidRPr="002329A3">
        <w:rPr>
          <w:rFonts w:cs="Arial"/>
          <w:b/>
          <w:szCs w:val="24"/>
        </w:rPr>
        <w:t xml:space="preserve">For Equality </w:t>
      </w:r>
      <w:r>
        <w:rPr>
          <w:rFonts w:cs="Arial"/>
          <w:b/>
          <w:szCs w:val="24"/>
        </w:rPr>
        <w:t>Team</w:t>
      </w:r>
      <w:r w:rsidRPr="002329A3">
        <w:rPr>
          <w:rFonts w:cs="Arial"/>
          <w:b/>
          <w:szCs w:val="24"/>
        </w:rPr>
        <w:t xml:space="preserve"> Completion:</w:t>
      </w:r>
    </w:p>
    <w:p w14:paraId="45841D83" w14:textId="2D4C3F7D" w:rsidR="00195CA6" w:rsidRPr="00542072" w:rsidRDefault="00195CA6" w:rsidP="0047726B">
      <w:pPr>
        <w:spacing w:after="120"/>
        <w:rPr>
          <w:rFonts w:cs="Arial"/>
          <w:szCs w:val="24"/>
        </w:rPr>
      </w:pPr>
      <w:r w:rsidRPr="00542072">
        <w:rPr>
          <w:rFonts w:cs="Arial"/>
          <w:szCs w:val="24"/>
        </w:rPr>
        <w:t>Date Received:</w:t>
      </w:r>
      <w:r w:rsidR="00D7023F">
        <w:rPr>
          <w:rFonts w:cs="Arial"/>
          <w:szCs w:val="24"/>
        </w:rPr>
        <w:tab/>
      </w:r>
      <w:r w:rsidR="00D7023F">
        <w:rPr>
          <w:rFonts w:cs="Arial"/>
          <w:szCs w:val="24"/>
        </w:rPr>
        <w:tab/>
      </w:r>
      <w:r w:rsidR="00D7023F">
        <w:rPr>
          <w:rFonts w:cs="Arial"/>
          <w:szCs w:val="24"/>
        </w:rPr>
        <w:tab/>
      </w:r>
      <w:r w:rsidR="00D7023F">
        <w:rPr>
          <w:rFonts w:cs="Arial"/>
          <w:szCs w:val="24"/>
        </w:rPr>
        <w:tab/>
      </w:r>
      <w:r w:rsidR="00D7023F">
        <w:rPr>
          <w:rFonts w:cs="Arial"/>
          <w:szCs w:val="24"/>
        </w:rPr>
        <w:tab/>
      </w:r>
      <w:r w:rsidR="00D7023F">
        <w:rPr>
          <w:rFonts w:cs="Arial"/>
          <w:color w:val="0070C0"/>
          <w:szCs w:val="24"/>
        </w:rPr>
        <w:t>09/04/2026</w:t>
      </w:r>
    </w:p>
    <w:p w14:paraId="786CF298" w14:textId="3008A2DD" w:rsidR="00195CA6" w:rsidRPr="00195CA6" w:rsidRDefault="00195CA6" w:rsidP="0047726B">
      <w:pPr>
        <w:spacing w:after="120"/>
        <w:rPr>
          <w:rFonts w:cs="Arial"/>
          <w:szCs w:val="24"/>
        </w:rPr>
      </w:pPr>
      <w:r w:rsidRPr="00195CA6">
        <w:rPr>
          <w:rFonts w:cs="Arial"/>
          <w:szCs w:val="24"/>
        </w:rPr>
        <w:t>Amendments Requested: Yes / No</w:t>
      </w:r>
      <w:r w:rsidR="00D7023F">
        <w:rPr>
          <w:rFonts w:cs="Arial"/>
          <w:szCs w:val="24"/>
        </w:rPr>
        <w:tab/>
      </w:r>
      <w:r w:rsidR="00D7023F">
        <w:rPr>
          <w:rFonts w:cs="Arial"/>
          <w:szCs w:val="24"/>
        </w:rPr>
        <w:tab/>
      </w:r>
      <w:r w:rsidR="00D7023F" w:rsidRPr="00D7023F">
        <w:rPr>
          <w:rFonts w:cs="Arial"/>
          <w:color w:val="0070C0"/>
          <w:szCs w:val="24"/>
        </w:rPr>
        <w:t>Yes</w:t>
      </w:r>
    </w:p>
    <w:p w14:paraId="06A3A06B" w14:textId="2A7FF3D9" w:rsidR="00195CA6" w:rsidRPr="00195CA6" w:rsidRDefault="00195CA6" w:rsidP="0047726B">
      <w:pPr>
        <w:spacing w:after="120"/>
        <w:rPr>
          <w:rFonts w:cs="Arial"/>
          <w:szCs w:val="24"/>
        </w:rPr>
      </w:pPr>
      <w:r w:rsidRPr="00195CA6">
        <w:rPr>
          <w:rFonts w:cs="Arial"/>
          <w:szCs w:val="24"/>
        </w:rPr>
        <w:t xml:space="preserve">Date Returned to Business Area: </w:t>
      </w:r>
      <w:r w:rsidR="00D7023F">
        <w:rPr>
          <w:rFonts w:cs="Arial"/>
          <w:szCs w:val="24"/>
        </w:rPr>
        <w:tab/>
      </w:r>
      <w:r w:rsidR="00D7023F">
        <w:rPr>
          <w:rFonts w:cs="Arial"/>
          <w:szCs w:val="24"/>
        </w:rPr>
        <w:tab/>
      </w:r>
      <w:r w:rsidR="00D7023F">
        <w:rPr>
          <w:rFonts w:cs="Arial"/>
          <w:szCs w:val="24"/>
        </w:rPr>
        <w:tab/>
      </w:r>
      <w:r w:rsidR="00D7023F" w:rsidRPr="00D7023F">
        <w:rPr>
          <w:rFonts w:cs="Arial"/>
          <w:color w:val="0070C0"/>
          <w:szCs w:val="24"/>
        </w:rPr>
        <w:t>13/04/2026</w:t>
      </w:r>
    </w:p>
    <w:p w14:paraId="4E4DCB43" w14:textId="6F2C2106" w:rsidR="00195CA6" w:rsidRPr="00195CA6" w:rsidRDefault="00195CA6" w:rsidP="0047726B">
      <w:pPr>
        <w:spacing w:after="120"/>
        <w:rPr>
          <w:rFonts w:cs="Arial"/>
          <w:szCs w:val="24"/>
        </w:rPr>
      </w:pPr>
      <w:r w:rsidRPr="00195CA6">
        <w:rPr>
          <w:rFonts w:cs="Arial"/>
          <w:szCs w:val="24"/>
        </w:rPr>
        <w:t xml:space="preserve">Date Final Version Received / </w:t>
      </w:r>
      <w:r w:rsidR="0047726B">
        <w:rPr>
          <w:rFonts w:cs="Arial"/>
          <w:szCs w:val="24"/>
        </w:rPr>
        <w:t>Agre</w:t>
      </w:r>
      <w:r w:rsidRPr="00195CA6">
        <w:rPr>
          <w:rFonts w:cs="Arial"/>
          <w:szCs w:val="24"/>
        </w:rPr>
        <w:t>ed:</w:t>
      </w:r>
      <w:r w:rsidR="004B0E85">
        <w:rPr>
          <w:rFonts w:cs="Arial"/>
          <w:szCs w:val="24"/>
        </w:rPr>
        <w:tab/>
      </w:r>
      <w:r w:rsidR="004B0E85">
        <w:rPr>
          <w:rFonts w:cs="Arial"/>
          <w:szCs w:val="24"/>
        </w:rPr>
        <w:tab/>
      </w:r>
      <w:r w:rsidR="004B0E85" w:rsidRPr="004B0E85">
        <w:rPr>
          <w:rFonts w:cs="Arial"/>
          <w:color w:val="4472C4" w:themeColor="accent1"/>
          <w:szCs w:val="24"/>
        </w:rPr>
        <w:t>29/04/2026</w:t>
      </w:r>
    </w:p>
    <w:p w14:paraId="197BB17E" w14:textId="0FD41144" w:rsidR="009165A4" w:rsidRPr="00195CA6" w:rsidRDefault="00195CA6" w:rsidP="0047726B">
      <w:pPr>
        <w:spacing w:after="120"/>
      </w:pPr>
      <w:r w:rsidRPr="00195CA6">
        <w:rPr>
          <w:rFonts w:cs="Arial"/>
          <w:szCs w:val="24"/>
        </w:rPr>
        <w:t xml:space="preserve">Date Published on </w:t>
      </w:r>
      <w:proofErr w:type="spellStart"/>
      <w:r w:rsidRPr="00195CA6">
        <w:rPr>
          <w:rFonts w:cs="Arial"/>
          <w:szCs w:val="24"/>
        </w:rPr>
        <w:t>DfI’s</w:t>
      </w:r>
      <w:proofErr w:type="spellEnd"/>
      <w:r w:rsidRPr="00195CA6">
        <w:rPr>
          <w:rFonts w:cs="Arial"/>
          <w:szCs w:val="24"/>
        </w:rPr>
        <w:t xml:space="preserve"> Section 75 webpage:</w:t>
      </w:r>
      <w:r w:rsidR="004B0E85">
        <w:rPr>
          <w:rFonts w:cs="Arial"/>
          <w:szCs w:val="24"/>
        </w:rPr>
        <w:tab/>
      </w:r>
      <w:r w:rsidR="004B0E85" w:rsidRPr="004B0E85">
        <w:rPr>
          <w:rFonts w:cs="Arial"/>
          <w:color w:val="4472C4" w:themeColor="accent1"/>
          <w:szCs w:val="24"/>
        </w:rPr>
        <w:t>30/04/2026</w:t>
      </w:r>
    </w:p>
    <w:sectPr w:rsidR="009165A4" w:rsidRPr="00195CA6" w:rsidSect="00E91D60">
      <w:headerReference w:type="default" r:id="rId16"/>
      <w:footerReference w:type="even" r:id="rId17"/>
      <w:footerReference w:type="default" r:id="rId18"/>
      <w:pgSz w:w="12240" w:h="15840"/>
      <w:pgMar w:top="1134" w:right="1151" w:bottom="1134" w:left="11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A23E2" w14:textId="77777777" w:rsidR="00B50F7D" w:rsidRDefault="00B50F7D">
      <w:r>
        <w:separator/>
      </w:r>
    </w:p>
  </w:endnote>
  <w:endnote w:type="continuationSeparator" w:id="0">
    <w:p w14:paraId="22F1C816" w14:textId="77777777" w:rsidR="00B50F7D" w:rsidRDefault="00B50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E223F" w14:textId="77777777" w:rsidR="002A748F" w:rsidRDefault="002A748F" w:rsidP="00E43D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CF4A193" w14:textId="77777777" w:rsidR="002A748F" w:rsidRDefault="002A748F" w:rsidP="002A748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FD582" w14:textId="77777777" w:rsidR="002A748F" w:rsidRDefault="002A748F" w:rsidP="00E43D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42072">
      <w:rPr>
        <w:rStyle w:val="PageNumber"/>
        <w:noProof/>
      </w:rPr>
      <w:t>16</w:t>
    </w:r>
    <w:r>
      <w:rPr>
        <w:rStyle w:val="PageNumber"/>
      </w:rPr>
      <w:fldChar w:fldCharType="end"/>
    </w:r>
  </w:p>
  <w:p w14:paraId="5A6E9AB7" w14:textId="77777777" w:rsidR="002A748F" w:rsidRDefault="002A748F" w:rsidP="002A748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C9569" w14:textId="77777777" w:rsidR="00B50F7D" w:rsidRDefault="00B50F7D">
      <w:r>
        <w:separator/>
      </w:r>
    </w:p>
  </w:footnote>
  <w:footnote w:type="continuationSeparator" w:id="0">
    <w:p w14:paraId="0D982EC1" w14:textId="77777777" w:rsidR="00B50F7D" w:rsidRDefault="00B50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10"/>
      <w:gridCol w:w="3310"/>
      <w:gridCol w:w="3310"/>
    </w:tblGrid>
    <w:tr w:rsidR="6EEFB813" w14:paraId="79B72678" w14:textId="77777777" w:rsidTr="009F15B5">
      <w:trPr>
        <w:trHeight w:val="300"/>
      </w:trPr>
      <w:tc>
        <w:tcPr>
          <w:tcW w:w="3310" w:type="dxa"/>
        </w:tcPr>
        <w:p w14:paraId="4372F884" w14:textId="524E9ED1" w:rsidR="6EEFB813" w:rsidRDefault="6EEFB813" w:rsidP="009F15B5">
          <w:pPr>
            <w:pStyle w:val="Header"/>
            <w:ind w:left="-115"/>
          </w:pPr>
        </w:p>
      </w:tc>
      <w:tc>
        <w:tcPr>
          <w:tcW w:w="3310" w:type="dxa"/>
        </w:tcPr>
        <w:p w14:paraId="45B75B41" w14:textId="3A575092" w:rsidR="6EEFB813" w:rsidRDefault="6EEFB813" w:rsidP="009F15B5">
          <w:pPr>
            <w:pStyle w:val="Header"/>
            <w:jc w:val="center"/>
          </w:pPr>
        </w:p>
      </w:tc>
      <w:tc>
        <w:tcPr>
          <w:tcW w:w="3310" w:type="dxa"/>
        </w:tcPr>
        <w:p w14:paraId="60F98F7A" w14:textId="47D0A883" w:rsidR="6EEFB813" w:rsidRDefault="6EEFB813" w:rsidP="009F15B5">
          <w:pPr>
            <w:pStyle w:val="Header"/>
            <w:ind w:right="-115"/>
            <w:jc w:val="right"/>
          </w:pPr>
        </w:p>
      </w:tc>
    </w:tr>
  </w:tbl>
  <w:p w14:paraId="660528BE" w14:textId="55069F9B" w:rsidR="6EEFB813" w:rsidRDefault="6EEFB813" w:rsidP="009F15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7FF8"/>
    <w:multiLevelType w:val="hybridMultilevel"/>
    <w:tmpl w:val="C0586484"/>
    <w:lvl w:ilvl="0" w:tplc="08090017">
      <w:start w:val="1"/>
      <w:numFmt w:val="lowerLetter"/>
      <w:lvlText w:val="%1)"/>
      <w:lvlJc w:val="left"/>
      <w:pPr>
        <w:tabs>
          <w:tab w:val="num" w:pos="720"/>
        </w:tabs>
        <w:ind w:left="720" w:hanging="360"/>
      </w:pPr>
      <w:rPr>
        <w:rFonts w:hint="default"/>
      </w:rPr>
    </w:lvl>
    <w:lvl w:ilvl="1" w:tplc="176CFEEC">
      <w:start w:val="1"/>
      <w:numFmt w:val="decimal"/>
      <w:lvlText w:val="%2"/>
      <w:lvlJc w:val="left"/>
      <w:pPr>
        <w:ind w:left="1440" w:hanging="360"/>
      </w:pPr>
      <w:rPr>
        <w:rFonts w:hint="default"/>
        <w:b/>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7EA4A0F"/>
    <w:multiLevelType w:val="hybridMultilevel"/>
    <w:tmpl w:val="BE487494"/>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9261ADD"/>
    <w:multiLevelType w:val="hybridMultilevel"/>
    <w:tmpl w:val="A80ED39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B794F5E"/>
    <w:multiLevelType w:val="hybridMultilevel"/>
    <w:tmpl w:val="30103BB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A916FA"/>
    <w:multiLevelType w:val="hybridMultilevel"/>
    <w:tmpl w:val="4602235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E05BB4"/>
    <w:multiLevelType w:val="hybridMultilevel"/>
    <w:tmpl w:val="84EE3A8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6F548C"/>
    <w:multiLevelType w:val="hybridMultilevel"/>
    <w:tmpl w:val="A236797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1D43527B"/>
    <w:multiLevelType w:val="multilevel"/>
    <w:tmpl w:val="E89652E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2A4CA4"/>
    <w:multiLevelType w:val="hybridMultilevel"/>
    <w:tmpl w:val="FC1C50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A68166E"/>
    <w:multiLevelType w:val="hybridMultilevel"/>
    <w:tmpl w:val="76BEE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223FD3"/>
    <w:multiLevelType w:val="hybridMultilevel"/>
    <w:tmpl w:val="A866D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3C0745"/>
    <w:multiLevelType w:val="hybridMultilevel"/>
    <w:tmpl w:val="225EDDF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1C91957"/>
    <w:multiLevelType w:val="multilevel"/>
    <w:tmpl w:val="B54CD92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78F2D33"/>
    <w:multiLevelType w:val="multilevel"/>
    <w:tmpl w:val="616E1B8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B61092E"/>
    <w:multiLevelType w:val="hybridMultilevel"/>
    <w:tmpl w:val="863ADF1A"/>
    <w:lvl w:ilvl="0" w:tplc="6A525D26">
      <w:start w:val="1"/>
      <w:numFmt w:val="decimal"/>
      <w:lvlText w:val="%1."/>
      <w:lvlJc w:val="left"/>
      <w:pPr>
        <w:ind w:left="720" w:hanging="360"/>
      </w:pPr>
    </w:lvl>
    <w:lvl w:ilvl="1" w:tplc="E15C1666">
      <w:start w:val="1"/>
      <w:numFmt w:val="lowerLetter"/>
      <w:lvlText w:val="%2."/>
      <w:lvlJc w:val="left"/>
      <w:pPr>
        <w:ind w:left="1440" w:hanging="360"/>
      </w:pPr>
    </w:lvl>
    <w:lvl w:ilvl="2" w:tplc="AAA64AAE">
      <w:start w:val="1"/>
      <w:numFmt w:val="lowerRoman"/>
      <w:lvlText w:val="%3."/>
      <w:lvlJc w:val="right"/>
      <w:pPr>
        <w:ind w:left="2160" w:hanging="180"/>
      </w:pPr>
    </w:lvl>
    <w:lvl w:ilvl="3" w:tplc="6A54967A">
      <w:start w:val="1"/>
      <w:numFmt w:val="decimal"/>
      <w:lvlText w:val="%4."/>
      <w:lvlJc w:val="left"/>
      <w:pPr>
        <w:ind w:left="2880" w:hanging="360"/>
      </w:pPr>
    </w:lvl>
    <w:lvl w:ilvl="4" w:tplc="5232AC8C">
      <w:start w:val="1"/>
      <w:numFmt w:val="lowerLetter"/>
      <w:lvlText w:val="%5."/>
      <w:lvlJc w:val="left"/>
      <w:pPr>
        <w:ind w:left="3600" w:hanging="360"/>
      </w:pPr>
    </w:lvl>
    <w:lvl w:ilvl="5" w:tplc="292CD192">
      <w:start w:val="1"/>
      <w:numFmt w:val="lowerRoman"/>
      <w:lvlText w:val="%6."/>
      <w:lvlJc w:val="right"/>
      <w:pPr>
        <w:ind w:left="4320" w:hanging="180"/>
      </w:pPr>
    </w:lvl>
    <w:lvl w:ilvl="6" w:tplc="43A0ABBC">
      <w:start w:val="1"/>
      <w:numFmt w:val="decimal"/>
      <w:lvlText w:val="%7."/>
      <w:lvlJc w:val="left"/>
      <w:pPr>
        <w:ind w:left="5040" w:hanging="360"/>
      </w:pPr>
    </w:lvl>
    <w:lvl w:ilvl="7" w:tplc="FC6AFC66">
      <w:start w:val="1"/>
      <w:numFmt w:val="lowerLetter"/>
      <w:lvlText w:val="%8."/>
      <w:lvlJc w:val="left"/>
      <w:pPr>
        <w:ind w:left="5760" w:hanging="360"/>
      </w:pPr>
    </w:lvl>
    <w:lvl w:ilvl="8" w:tplc="60BEF322">
      <w:start w:val="1"/>
      <w:numFmt w:val="lowerRoman"/>
      <w:lvlText w:val="%9."/>
      <w:lvlJc w:val="right"/>
      <w:pPr>
        <w:ind w:left="6480" w:hanging="180"/>
      </w:pPr>
    </w:lvl>
  </w:abstractNum>
  <w:abstractNum w:abstractNumId="15" w15:restartNumberingAfterBreak="0">
    <w:nsid w:val="3F7068E6"/>
    <w:multiLevelType w:val="hybridMultilevel"/>
    <w:tmpl w:val="3FF616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2CC1720"/>
    <w:multiLevelType w:val="hybridMultilevel"/>
    <w:tmpl w:val="AF085792"/>
    <w:lvl w:ilvl="0" w:tplc="FD820D94">
      <w:start w:val="1"/>
      <w:numFmt w:val="bullet"/>
      <w:lvlText w:val="·"/>
      <w:lvlJc w:val="left"/>
      <w:pPr>
        <w:ind w:left="720" w:hanging="360"/>
      </w:pPr>
      <w:rPr>
        <w:rFonts w:ascii="Symbol" w:hAnsi="Symbol" w:hint="default"/>
      </w:rPr>
    </w:lvl>
    <w:lvl w:ilvl="1" w:tplc="2DA0A452">
      <w:start w:val="1"/>
      <w:numFmt w:val="bullet"/>
      <w:lvlText w:val="o"/>
      <w:lvlJc w:val="left"/>
      <w:pPr>
        <w:ind w:left="1440" w:hanging="360"/>
      </w:pPr>
      <w:rPr>
        <w:rFonts w:ascii="Courier New" w:hAnsi="Courier New" w:hint="default"/>
      </w:rPr>
    </w:lvl>
    <w:lvl w:ilvl="2" w:tplc="7346BB00">
      <w:start w:val="1"/>
      <w:numFmt w:val="bullet"/>
      <w:lvlText w:val=""/>
      <w:lvlJc w:val="left"/>
      <w:pPr>
        <w:ind w:left="2160" w:hanging="360"/>
      </w:pPr>
      <w:rPr>
        <w:rFonts w:ascii="Wingdings" w:hAnsi="Wingdings" w:hint="default"/>
      </w:rPr>
    </w:lvl>
    <w:lvl w:ilvl="3" w:tplc="5D8A1156">
      <w:start w:val="1"/>
      <w:numFmt w:val="bullet"/>
      <w:lvlText w:val=""/>
      <w:lvlJc w:val="left"/>
      <w:pPr>
        <w:ind w:left="2880" w:hanging="360"/>
      </w:pPr>
      <w:rPr>
        <w:rFonts w:ascii="Symbol" w:hAnsi="Symbol" w:hint="default"/>
      </w:rPr>
    </w:lvl>
    <w:lvl w:ilvl="4" w:tplc="817A9364">
      <w:start w:val="1"/>
      <w:numFmt w:val="bullet"/>
      <w:lvlText w:val="o"/>
      <w:lvlJc w:val="left"/>
      <w:pPr>
        <w:ind w:left="3600" w:hanging="360"/>
      </w:pPr>
      <w:rPr>
        <w:rFonts w:ascii="Courier New" w:hAnsi="Courier New" w:hint="default"/>
      </w:rPr>
    </w:lvl>
    <w:lvl w:ilvl="5" w:tplc="E99C9446">
      <w:start w:val="1"/>
      <w:numFmt w:val="bullet"/>
      <w:lvlText w:val=""/>
      <w:lvlJc w:val="left"/>
      <w:pPr>
        <w:ind w:left="4320" w:hanging="360"/>
      </w:pPr>
      <w:rPr>
        <w:rFonts w:ascii="Wingdings" w:hAnsi="Wingdings" w:hint="default"/>
      </w:rPr>
    </w:lvl>
    <w:lvl w:ilvl="6" w:tplc="D60AE9AC">
      <w:start w:val="1"/>
      <w:numFmt w:val="bullet"/>
      <w:lvlText w:val=""/>
      <w:lvlJc w:val="left"/>
      <w:pPr>
        <w:ind w:left="5040" w:hanging="360"/>
      </w:pPr>
      <w:rPr>
        <w:rFonts w:ascii="Symbol" w:hAnsi="Symbol" w:hint="default"/>
      </w:rPr>
    </w:lvl>
    <w:lvl w:ilvl="7" w:tplc="1BE6BEC0">
      <w:start w:val="1"/>
      <w:numFmt w:val="bullet"/>
      <w:lvlText w:val="o"/>
      <w:lvlJc w:val="left"/>
      <w:pPr>
        <w:ind w:left="5760" w:hanging="360"/>
      </w:pPr>
      <w:rPr>
        <w:rFonts w:ascii="Courier New" w:hAnsi="Courier New" w:hint="default"/>
      </w:rPr>
    </w:lvl>
    <w:lvl w:ilvl="8" w:tplc="7098097A">
      <w:start w:val="1"/>
      <w:numFmt w:val="bullet"/>
      <w:lvlText w:val=""/>
      <w:lvlJc w:val="left"/>
      <w:pPr>
        <w:ind w:left="6480" w:hanging="360"/>
      </w:pPr>
      <w:rPr>
        <w:rFonts w:ascii="Wingdings" w:hAnsi="Wingdings" w:hint="default"/>
      </w:rPr>
    </w:lvl>
  </w:abstractNum>
  <w:abstractNum w:abstractNumId="17" w15:restartNumberingAfterBreak="0">
    <w:nsid w:val="4B596A06"/>
    <w:multiLevelType w:val="hybridMultilevel"/>
    <w:tmpl w:val="493E31A2"/>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C7D2454"/>
    <w:multiLevelType w:val="hybridMultilevel"/>
    <w:tmpl w:val="324AC2AE"/>
    <w:lvl w:ilvl="0" w:tplc="08090013">
      <w:start w:val="1"/>
      <w:numFmt w:val="upperRoman"/>
      <w:lvlText w:val="%1."/>
      <w:lvlJc w:val="righ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9" w15:restartNumberingAfterBreak="0">
    <w:nsid w:val="4CB6144D"/>
    <w:multiLevelType w:val="hybridMultilevel"/>
    <w:tmpl w:val="04AC8420"/>
    <w:lvl w:ilvl="0" w:tplc="B0C037B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0D24240"/>
    <w:multiLevelType w:val="hybridMultilevel"/>
    <w:tmpl w:val="8F24FE2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6AC5338"/>
    <w:multiLevelType w:val="hybridMultilevel"/>
    <w:tmpl w:val="26E8E6DC"/>
    <w:lvl w:ilvl="0" w:tplc="ADF4E5C2">
      <w:start w:val="1"/>
      <w:numFmt w:val="decimal"/>
      <w:lvlText w:val="%1."/>
      <w:lvlJc w:val="left"/>
      <w:pPr>
        <w:ind w:left="720" w:hanging="720"/>
      </w:pPr>
      <w:rPr>
        <w:rFonts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124065F4">
      <w:start w:val="1"/>
      <w:numFmt w:val="upperLetter"/>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F0A3BEB"/>
    <w:multiLevelType w:val="multilevel"/>
    <w:tmpl w:val="E1BC9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07660EB"/>
    <w:multiLevelType w:val="hybridMultilevel"/>
    <w:tmpl w:val="E8F6EB70"/>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4" w15:restartNumberingAfterBreak="0">
    <w:nsid w:val="60DC1666"/>
    <w:multiLevelType w:val="hybridMultilevel"/>
    <w:tmpl w:val="FA647502"/>
    <w:lvl w:ilvl="0" w:tplc="D7F67CDE">
      <w:start w:val="1"/>
      <w:numFmt w:val="bullet"/>
      <w:lvlText w:val=""/>
      <w:lvlJc w:val="left"/>
      <w:pPr>
        <w:tabs>
          <w:tab w:val="num" w:pos="720"/>
        </w:tabs>
        <w:ind w:left="720" w:hanging="360"/>
      </w:pPr>
      <w:rPr>
        <w:rFonts w:ascii="Symbol" w:hAnsi="Symbol" w:hint="default"/>
        <w:b w:val="0"/>
        <w:i w:val="0"/>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500104A"/>
    <w:multiLevelType w:val="multilevel"/>
    <w:tmpl w:val="22B87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6D9515B"/>
    <w:multiLevelType w:val="hybridMultilevel"/>
    <w:tmpl w:val="8A2C543E"/>
    <w:lvl w:ilvl="0" w:tplc="5B24C6B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7310C34"/>
    <w:multiLevelType w:val="singleLevel"/>
    <w:tmpl w:val="F6F485D2"/>
    <w:lvl w:ilvl="0">
      <w:start w:val="1"/>
      <w:numFmt w:val="bullet"/>
      <w:pStyle w:val="BulletPoints1"/>
      <w:lvlText w:val=""/>
      <w:lvlJc w:val="left"/>
      <w:pPr>
        <w:tabs>
          <w:tab w:val="num" w:pos="360"/>
        </w:tabs>
        <w:ind w:left="360" w:hanging="360"/>
      </w:pPr>
      <w:rPr>
        <w:rFonts w:ascii="Symbol" w:hAnsi="Symbol" w:hint="default"/>
      </w:rPr>
    </w:lvl>
  </w:abstractNum>
  <w:abstractNum w:abstractNumId="28" w15:restartNumberingAfterBreak="0">
    <w:nsid w:val="73B53B4C"/>
    <w:multiLevelType w:val="hybridMultilevel"/>
    <w:tmpl w:val="08E6C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4E52D39"/>
    <w:multiLevelType w:val="hybridMultilevel"/>
    <w:tmpl w:val="25A80242"/>
    <w:lvl w:ilvl="0" w:tplc="0AB2A036">
      <w:start w:val="1"/>
      <w:numFmt w:val="bullet"/>
      <w:lvlText w:val="·"/>
      <w:lvlJc w:val="left"/>
      <w:pPr>
        <w:ind w:left="720" w:hanging="360"/>
      </w:pPr>
      <w:rPr>
        <w:rFonts w:ascii="Symbol" w:hAnsi="Symbol" w:hint="default"/>
      </w:rPr>
    </w:lvl>
    <w:lvl w:ilvl="1" w:tplc="DBF62932">
      <w:start w:val="1"/>
      <w:numFmt w:val="bullet"/>
      <w:lvlText w:val="o"/>
      <w:lvlJc w:val="left"/>
      <w:pPr>
        <w:ind w:left="1440" w:hanging="360"/>
      </w:pPr>
      <w:rPr>
        <w:rFonts w:ascii="Courier New" w:hAnsi="Courier New" w:hint="default"/>
      </w:rPr>
    </w:lvl>
    <w:lvl w:ilvl="2" w:tplc="D82CB228">
      <w:start w:val="1"/>
      <w:numFmt w:val="bullet"/>
      <w:lvlText w:val=""/>
      <w:lvlJc w:val="left"/>
      <w:pPr>
        <w:ind w:left="2160" w:hanging="360"/>
      </w:pPr>
      <w:rPr>
        <w:rFonts w:ascii="Wingdings" w:hAnsi="Wingdings" w:hint="default"/>
      </w:rPr>
    </w:lvl>
    <w:lvl w:ilvl="3" w:tplc="28DA861C">
      <w:start w:val="1"/>
      <w:numFmt w:val="bullet"/>
      <w:lvlText w:val=""/>
      <w:lvlJc w:val="left"/>
      <w:pPr>
        <w:ind w:left="2880" w:hanging="360"/>
      </w:pPr>
      <w:rPr>
        <w:rFonts w:ascii="Symbol" w:hAnsi="Symbol" w:hint="default"/>
      </w:rPr>
    </w:lvl>
    <w:lvl w:ilvl="4" w:tplc="63B0DBB6">
      <w:start w:val="1"/>
      <w:numFmt w:val="bullet"/>
      <w:lvlText w:val="o"/>
      <w:lvlJc w:val="left"/>
      <w:pPr>
        <w:ind w:left="3600" w:hanging="360"/>
      </w:pPr>
      <w:rPr>
        <w:rFonts w:ascii="Courier New" w:hAnsi="Courier New" w:hint="default"/>
      </w:rPr>
    </w:lvl>
    <w:lvl w:ilvl="5" w:tplc="8E0CFA08">
      <w:start w:val="1"/>
      <w:numFmt w:val="bullet"/>
      <w:lvlText w:val=""/>
      <w:lvlJc w:val="left"/>
      <w:pPr>
        <w:ind w:left="4320" w:hanging="360"/>
      </w:pPr>
      <w:rPr>
        <w:rFonts w:ascii="Wingdings" w:hAnsi="Wingdings" w:hint="default"/>
      </w:rPr>
    </w:lvl>
    <w:lvl w:ilvl="6" w:tplc="A6744564">
      <w:start w:val="1"/>
      <w:numFmt w:val="bullet"/>
      <w:lvlText w:val=""/>
      <w:lvlJc w:val="left"/>
      <w:pPr>
        <w:ind w:left="5040" w:hanging="360"/>
      </w:pPr>
      <w:rPr>
        <w:rFonts w:ascii="Symbol" w:hAnsi="Symbol" w:hint="default"/>
      </w:rPr>
    </w:lvl>
    <w:lvl w:ilvl="7" w:tplc="6896E274">
      <w:start w:val="1"/>
      <w:numFmt w:val="bullet"/>
      <w:lvlText w:val="o"/>
      <w:lvlJc w:val="left"/>
      <w:pPr>
        <w:ind w:left="5760" w:hanging="360"/>
      </w:pPr>
      <w:rPr>
        <w:rFonts w:ascii="Courier New" w:hAnsi="Courier New" w:hint="default"/>
      </w:rPr>
    </w:lvl>
    <w:lvl w:ilvl="8" w:tplc="270EC6C8">
      <w:start w:val="1"/>
      <w:numFmt w:val="bullet"/>
      <w:lvlText w:val=""/>
      <w:lvlJc w:val="left"/>
      <w:pPr>
        <w:ind w:left="6480" w:hanging="360"/>
      </w:pPr>
      <w:rPr>
        <w:rFonts w:ascii="Wingdings" w:hAnsi="Wingdings" w:hint="default"/>
      </w:rPr>
    </w:lvl>
  </w:abstractNum>
  <w:abstractNum w:abstractNumId="30" w15:restartNumberingAfterBreak="0">
    <w:nsid w:val="74E95E6E"/>
    <w:multiLevelType w:val="hybridMultilevel"/>
    <w:tmpl w:val="E8300B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9D060A6"/>
    <w:multiLevelType w:val="multilevel"/>
    <w:tmpl w:val="FB2A2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C343649"/>
    <w:multiLevelType w:val="multilevel"/>
    <w:tmpl w:val="A1D28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C60EBF0"/>
    <w:multiLevelType w:val="hybridMultilevel"/>
    <w:tmpl w:val="D4CE64F6"/>
    <w:lvl w:ilvl="0" w:tplc="9D88E292">
      <w:start w:val="1"/>
      <w:numFmt w:val="decimal"/>
      <w:lvlText w:val="%1."/>
      <w:lvlJc w:val="left"/>
      <w:pPr>
        <w:ind w:left="720" w:hanging="360"/>
      </w:pPr>
    </w:lvl>
    <w:lvl w:ilvl="1" w:tplc="A3601526">
      <w:start w:val="1"/>
      <w:numFmt w:val="lowerLetter"/>
      <w:lvlText w:val="%2."/>
      <w:lvlJc w:val="left"/>
      <w:pPr>
        <w:ind w:left="1440" w:hanging="360"/>
      </w:pPr>
    </w:lvl>
    <w:lvl w:ilvl="2" w:tplc="B35EAEEE">
      <w:start w:val="1"/>
      <w:numFmt w:val="lowerRoman"/>
      <w:lvlText w:val="%3."/>
      <w:lvlJc w:val="right"/>
      <w:pPr>
        <w:ind w:left="2160" w:hanging="180"/>
      </w:pPr>
    </w:lvl>
    <w:lvl w:ilvl="3" w:tplc="5AE8E77A">
      <w:start w:val="1"/>
      <w:numFmt w:val="decimal"/>
      <w:lvlText w:val="%4."/>
      <w:lvlJc w:val="left"/>
      <w:pPr>
        <w:ind w:left="2880" w:hanging="360"/>
      </w:pPr>
    </w:lvl>
    <w:lvl w:ilvl="4" w:tplc="C1C074B2">
      <w:start w:val="1"/>
      <w:numFmt w:val="lowerLetter"/>
      <w:lvlText w:val="%5."/>
      <w:lvlJc w:val="left"/>
      <w:pPr>
        <w:ind w:left="3600" w:hanging="360"/>
      </w:pPr>
    </w:lvl>
    <w:lvl w:ilvl="5" w:tplc="58CCE400">
      <w:start w:val="1"/>
      <w:numFmt w:val="lowerRoman"/>
      <w:lvlText w:val="%6."/>
      <w:lvlJc w:val="right"/>
      <w:pPr>
        <w:ind w:left="4320" w:hanging="180"/>
      </w:pPr>
    </w:lvl>
    <w:lvl w:ilvl="6" w:tplc="556EB080">
      <w:start w:val="1"/>
      <w:numFmt w:val="decimal"/>
      <w:lvlText w:val="%7."/>
      <w:lvlJc w:val="left"/>
      <w:pPr>
        <w:ind w:left="5040" w:hanging="360"/>
      </w:pPr>
    </w:lvl>
    <w:lvl w:ilvl="7" w:tplc="9058ED30">
      <w:start w:val="1"/>
      <w:numFmt w:val="lowerLetter"/>
      <w:lvlText w:val="%8."/>
      <w:lvlJc w:val="left"/>
      <w:pPr>
        <w:ind w:left="5760" w:hanging="360"/>
      </w:pPr>
    </w:lvl>
    <w:lvl w:ilvl="8" w:tplc="E52A0E98">
      <w:start w:val="1"/>
      <w:numFmt w:val="lowerRoman"/>
      <w:lvlText w:val="%9."/>
      <w:lvlJc w:val="right"/>
      <w:pPr>
        <w:ind w:left="6480" w:hanging="180"/>
      </w:pPr>
    </w:lvl>
  </w:abstractNum>
  <w:abstractNum w:abstractNumId="34" w15:restartNumberingAfterBreak="0">
    <w:nsid w:val="7FD81D5A"/>
    <w:multiLevelType w:val="multilevel"/>
    <w:tmpl w:val="171A85E0"/>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18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180"/>
      </w:pPr>
      <w:rPr>
        <w:rFonts w:ascii="Wingdings" w:hAnsi="Wingdings" w:hint="default"/>
      </w:rPr>
    </w:lvl>
    <w:lvl w:ilvl="6">
      <w:start w:val="1"/>
      <w:numFmt w:val="bullet"/>
      <w:lvlText w:val=""/>
      <w:lvlJc w:val="left"/>
      <w:pPr>
        <w:ind w:left="5040" w:hanging="360"/>
      </w:pPr>
      <w:rPr>
        <w:rFonts w:ascii="Wingdings" w:hAnsi="Wingdings"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180"/>
      </w:pPr>
      <w:rPr>
        <w:rFonts w:ascii="Courier New" w:hAnsi="Courier New" w:hint="default"/>
      </w:rPr>
    </w:lvl>
  </w:abstractNum>
  <w:num w:numId="1" w16cid:durableId="85538621">
    <w:abstractNumId w:val="34"/>
  </w:num>
  <w:num w:numId="2" w16cid:durableId="1579754262">
    <w:abstractNumId w:val="33"/>
  </w:num>
  <w:num w:numId="3" w16cid:durableId="1613123669">
    <w:abstractNumId w:val="14"/>
  </w:num>
  <w:num w:numId="4" w16cid:durableId="435754138">
    <w:abstractNumId w:val="16"/>
  </w:num>
  <w:num w:numId="5" w16cid:durableId="1765758984">
    <w:abstractNumId w:val="29"/>
  </w:num>
  <w:num w:numId="6" w16cid:durableId="470099445">
    <w:abstractNumId w:val="27"/>
  </w:num>
  <w:num w:numId="7" w16cid:durableId="1997568764">
    <w:abstractNumId w:val="30"/>
  </w:num>
  <w:num w:numId="8" w16cid:durableId="69738016">
    <w:abstractNumId w:val="24"/>
  </w:num>
  <w:num w:numId="9" w16cid:durableId="1310940733">
    <w:abstractNumId w:val="19"/>
  </w:num>
  <w:num w:numId="10" w16cid:durableId="2095466763">
    <w:abstractNumId w:val="26"/>
  </w:num>
  <w:num w:numId="11" w16cid:durableId="1128620097">
    <w:abstractNumId w:val="0"/>
  </w:num>
  <w:num w:numId="12" w16cid:durableId="622081645">
    <w:abstractNumId w:val="17"/>
  </w:num>
  <w:num w:numId="13" w16cid:durableId="389814267">
    <w:abstractNumId w:val="15"/>
  </w:num>
  <w:num w:numId="14" w16cid:durableId="752044105">
    <w:abstractNumId w:val="4"/>
  </w:num>
  <w:num w:numId="15" w16cid:durableId="1118569547">
    <w:abstractNumId w:val="11"/>
  </w:num>
  <w:num w:numId="16" w16cid:durableId="2080249598">
    <w:abstractNumId w:val="20"/>
  </w:num>
  <w:num w:numId="17" w16cid:durableId="2089224361">
    <w:abstractNumId w:val="3"/>
  </w:num>
  <w:num w:numId="18" w16cid:durableId="3748194">
    <w:abstractNumId w:val="5"/>
  </w:num>
  <w:num w:numId="19" w16cid:durableId="547768140">
    <w:abstractNumId w:val="2"/>
  </w:num>
  <w:num w:numId="20" w16cid:durableId="459687083">
    <w:abstractNumId w:val="8"/>
  </w:num>
  <w:num w:numId="21" w16cid:durableId="147986270">
    <w:abstractNumId w:val="23"/>
  </w:num>
  <w:num w:numId="22" w16cid:durableId="676541107">
    <w:abstractNumId w:val="1"/>
  </w:num>
  <w:num w:numId="23" w16cid:durableId="508148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10929500">
    <w:abstractNumId w:val="28"/>
  </w:num>
  <w:num w:numId="25" w16cid:durableId="1144464713">
    <w:abstractNumId w:val="21"/>
  </w:num>
  <w:num w:numId="26" w16cid:durableId="772088809">
    <w:abstractNumId w:val="18"/>
  </w:num>
  <w:num w:numId="27" w16cid:durableId="1134180354">
    <w:abstractNumId w:val="12"/>
  </w:num>
  <w:num w:numId="28" w16cid:durableId="943684388">
    <w:abstractNumId w:val="22"/>
  </w:num>
  <w:num w:numId="29" w16cid:durableId="648943640">
    <w:abstractNumId w:val="31"/>
  </w:num>
  <w:num w:numId="30" w16cid:durableId="1906531106">
    <w:abstractNumId w:val="32"/>
  </w:num>
  <w:num w:numId="31" w16cid:durableId="808981399">
    <w:abstractNumId w:val="25"/>
  </w:num>
  <w:num w:numId="32" w16cid:durableId="1991787235">
    <w:abstractNumId w:val="7"/>
  </w:num>
  <w:num w:numId="33" w16cid:durableId="1036546739">
    <w:abstractNumId w:val="13"/>
  </w:num>
  <w:num w:numId="34" w16cid:durableId="1237738890">
    <w:abstractNumId w:val="10"/>
  </w:num>
  <w:num w:numId="35" w16cid:durableId="142056060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D60"/>
    <w:rsid w:val="00002A49"/>
    <w:rsid w:val="00097E5C"/>
    <w:rsid w:val="000A1318"/>
    <w:rsid w:val="000B36FE"/>
    <w:rsid w:val="000C2358"/>
    <w:rsid w:val="000C5C78"/>
    <w:rsid w:val="000E16B8"/>
    <w:rsid w:val="000E4D27"/>
    <w:rsid w:val="000E7138"/>
    <w:rsid w:val="000F01B6"/>
    <w:rsid w:val="001056E9"/>
    <w:rsid w:val="001167B8"/>
    <w:rsid w:val="001238AD"/>
    <w:rsid w:val="00127EA5"/>
    <w:rsid w:val="00133FF3"/>
    <w:rsid w:val="00142190"/>
    <w:rsid w:val="00144DEE"/>
    <w:rsid w:val="0017404D"/>
    <w:rsid w:val="00181105"/>
    <w:rsid w:val="00195CA6"/>
    <w:rsid w:val="001A3183"/>
    <w:rsid w:val="001A3254"/>
    <w:rsid w:val="001B6AA3"/>
    <w:rsid w:val="001B7A2D"/>
    <w:rsid w:val="001C2ED3"/>
    <w:rsid w:val="001C45B3"/>
    <w:rsid w:val="00205E2C"/>
    <w:rsid w:val="00221E8D"/>
    <w:rsid w:val="002659E3"/>
    <w:rsid w:val="002836E3"/>
    <w:rsid w:val="00286D41"/>
    <w:rsid w:val="002A2187"/>
    <w:rsid w:val="002A69AD"/>
    <w:rsid w:val="002A748F"/>
    <w:rsid w:val="002B5CB3"/>
    <w:rsid w:val="002C45F8"/>
    <w:rsid w:val="002D6ACC"/>
    <w:rsid w:val="002E1017"/>
    <w:rsid w:val="002E34C7"/>
    <w:rsid w:val="002E6D9F"/>
    <w:rsid w:val="002F02BD"/>
    <w:rsid w:val="002F3D15"/>
    <w:rsid w:val="0031782D"/>
    <w:rsid w:val="003456BB"/>
    <w:rsid w:val="00377651"/>
    <w:rsid w:val="00390DDC"/>
    <w:rsid w:val="003B0CAA"/>
    <w:rsid w:val="003D072C"/>
    <w:rsid w:val="003E5E97"/>
    <w:rsid w:val="0041436F"/>
    <w:rsid w:val="00414D94"/>
    <w:rsid w:val="00453279"/>
    <w:rsid w:val="004639BC"/>
    <w:rsid w:val="00464AE3"/>
    <w:rsid w:val="00466D9A"/>
    <w:rsid w:val="0047726B"/>
    <w:rsid w:val="004B0E85"/>
    <w:rsid w:val="004C6816"/>
    <w:rsid w:val="004D6111"/>
    <w:rsid w:val="004E3127"/>
    <w:rsid w:val="005078A0"/>
    <w:rsid w:val="00520096"/>
    <w:rsid w:val="00542072"/>
    <w:rsid w:val="00560352"/>
    <w:rsid w:val="005762B3"/>
    <w:rsid w:val="005840B4"/>
    <w:rsid w:val="0058579E"/>
    <w:rsid w:val="00594B7F"/>
    <w:rsid w:val="005B0505"/>
    <w:rsid w:val="006170E9"/>
    <w:rsid w:val="00617C00"/>
    <w:rsid w:val="00630666"/>
    <w:rsid w:val="00631780"/>
    <w:rsid w:val="00633810"/>
    <w:rsid w:val="006338BD"/>
    <w:rsid w:val="006515F8"/>
    <w:rsid w:val="00651B3B"/>
    <w:rsid w:val="00673743"/>
    <w:rsid w:val="00677060"/>
    <w:rsid w:val="00692DE0"/>
    <w:rsid w:val="006A0D41"/>
    <w:rsid w:val="006A1D34"/>
    <w:rsid w:val="006A6057"/>
    <w:rsid w:val="006E2ADB"/>
    <w:rsid w:val="006E383C"/>
    <w:rsid w:val="006F2144"/>
    <w:rsid w:val="006F2DC3"/>
    <w:rsid w:val="007067B2"/>
    <w:rsid w:val="00720B05"/>
    <w:rsid w:val="00720BBE"/>
    <w:rsid w:val="007218BA"/>
    <w:rsid w:val="0072544B"/>
    <w:rsid w:val="0072745B"/>
    <w:rsid w:val="00731DF5"/>
    <w:rsid w:val="00734BDF"/>
    <w:rsid w:val="007358EE"/>
    <w:rsid w:val="00742274"/>
    <w:rsid w:val="00745CFE"/>
    <w:rsid w:val="00745F67"/>
    <w:rsid w:val="00747FE8"/>
    <w:rsid w:val="00750577"/>
    <w:rsid w:val="00764333"/>
    <w:rsid w:val="00776185"/>
    <w:rsid w:val="00792F80"/>
    <w:rsid w:val="00793070"/>
    <w:rsid w:val="00793E83"/>
    <w:rsid w:val="007A34F3"/>
    <w:rsid w:val="007B1ED5"/>
    <w:rsid w:val="007D74CE"/>
    <w:rsid w:val="007E02E3"/>
    <w:rsid w:val="007E138C"/>
    <w:rsid w:val="008067AA"/>
    <w:rsid w:val="00824EEA"/>
    <w:rsid w:val="008519EB"/>
    <w:rsid w:val="00856917"/>
    <w:rsid w:val="00862482"/>
    <w:rsid w:val="00870403"/>
    <w:rsid w:val="00870408"/>
    <w:rsid w:val="0087101B"/>
    <w:rsid w:val="008765CE"/>
    <w:rsid w:val="00877652"/>
    <w:rsid w:val="008779A1"/>
    <w:rsid w:val="0088210E"/>
    <w:rsid w:val="00890DE7"/>
    <w:rsid w:val="00891DAA"/>
    <w:rsid w:val="0089572F"/>
    <w:rsid w:val="008C67A9"/>
    <w:rsid w:val="008D7A72"/>
    <w:rsid w:val="008E52BA"/>
    <w:rsid w:val="008F0955"/>
    <w:rsid w:val="008F70E2"/>
    <w:rsid w:val="009007A5"/>
    <w:rsid w:val="00906179"/>
    <w:rsid w:val="00907346"/>
    <w:rsid w:val="0091469E"/>
    <w:rsid w:val="00914890"/>
    <w:rsid w:val="009165A4"/>
    <w:rsid w:val="00920AE5"/>
    <w:rsid w:val="00923A40"/>
    <w:rsid w:val="00924727"/>
    <w:rsid w:val="0096413F"/>
    <w:rsid w:val="00970BA1"/>
    <w:rsid w:val="00973805"/>
    <w:rsid w:val="009743DF"/>
    <w:rsid w:val="00986EDA"/>
    <w:rsid w:val="009B486A"/>
    <w:rsid w:val="009B5371"/>
    <w:rsid w:val="009C5E74"/>
    <w:rsid w:val="009C74EF"/>
    <w:rsid w:val="009D617C"/>
    <w:rsid w:val="009E218F"/>
    <w:rsid w:val="009E38CC"/>
    <w:rsid w:val="009F15B5"/>
    <w:rsid w:val="00A01A6E"/>
    <w:rsid w:val="00A26A98"/>
    <w:rsid w:val="00AD790D"/>
    <w:rsid w:val="00AE175D"/>
    <w:rsid w:val="00B04968"/>
    <w:rsid w:val="00B059AC"/>
    <w:rsid w:val="00B1472D"/>
    <w:rsid w:val="00B23F83"/>
    <w:rsid w:val="00B36098"/>
    <w:rsid w:val="00B50F7D"/>
    <w:rsid w:val="00B732C9"/>
    <w:rsid w:val="00B82F88"/>
    <w:rsid w:val="00B92E4E"/>
    <w:rsid w:val="00BA06D9"/>
    <w:rsid w:val="00BA5088"/>
    <w:rsid w:val="00BB0620"/>
    <w:rsid w:val="00BC5739"/>
    <w:rsid w:val="00BC586F"/>
    <w:rsid w:val="00BD2AEC"/>
    <w:rsid w:val="00C0511A"/>
    <w:rsid w:val="00C21A24"/>
    <w:rsid w:val="00C2631D"/>
    <w:rsid w:val="00C36394"/>
    <w:rsid w:val="00C47E1C"/>
    <w:rsid w:val="00C63CB8"/>
    <w:rsid w:val="00C76233"/>
    <w:rsid w:val="00C81F6B"/>
    <w:rsid w:val="00C82DA4"/>
    <w:rsid w:val="00C95DBC"/>
    <w:rsid w:val="00CA53A3"/>
    <w:rsid w:val="00CA74A7"/>
    <w:rsid w:val="00CB647A"/>
    <w:rsid w:val="00CC5932"/>
    <w:rsid w:val="00CD3811"/>
    <w:rsid w:val="00CD7694"/>
    <w:rsid w:val="00CF0681"/>
    <w:rsid w:val="00CF0B02"/>
    <w:rsid w:val="00D236A4"/>
    <w:rsid w:val="00D25A10"/>
    <w:rsid w:val="00D260A9"/>
    <w:rsid w:val="00D377BF"/>
    <w:rsid w:val="00D4612A"/>
    <w:rsid w:val="00D47B3D"/>
    <w:rsid w:val="00D6128C"/>
    <w:rsid w:val="00D668A2"/>
    <w:rsid w:val="00D7023F"/>
    <w:rsid w:val="00D80C93"/>
    <w:rsid w:val="00DB6C89"/>
    <w:rsid w:val="00DD2103"/>
    <w:rsid w:val="00DD62F3"/>
    <w:rsid w:val="00DE1885"/>
    <w:rsid w:val="00DE3E23"/>
    <w:rsid w:val="00DF5BDF"/>
    <w:rsid w:val="00E04BCE"/>
    <w:rsid w:val="00E2598F"/>
    <w:rsid w:val="00E3626C"/>
    <w:rsid w:val="00E42C80"/>
    <w:rsid w:val="00E43D7A"/>
    <w:rsid w:val="00E513EE"/>
    <w:rsid w:val="00E62217"/>
    <w:rsid w:val="00E91D60"/>
    <w:rsid w:val="00EA4088"/>
    <w:rsid w:val="00ED5722"/>
    <w:rsid w:val="00EF3BC6"/>
    <w:rsid w:val="00F042B6"/>
    <w:rsid w:val="00F26ADB"/>
    <w:rsid w:val="00F26E07"/>
    <w:rsid w:val="00F36542"/>
    <w:rsid w:val="00F41683"/>
    <w:rsid w:val="00F57496"/>
    <w:rsid w:val="00F922C9"/>
    <w:rsid w:val="00F9355E"/>
    <w:rsid w:val="00FA2356"/>
    <w:rsid w:val="00FA47D7"/>
    <w:rsid w:val="00FB5041"/>
    <w:rsid w:val="00FD3EE3"/>
    <w:rsid w:val="012477B4"/>
    <w:rsid w:val="013231C3"/>
    <w:rsid w:val="0229A790"/>
    <w:rsid w:val="0245000C"/>
    <w:rsid w:val="0268724B"/>
    <w:rsid w:val="028EB90D"/>
    <w:rsid w:val="02C869C3"/>
    <w:rsid w:val="0357A391"/>
    <w:rsid w:val="05332AEE"/>
    <w:rsid w:val="05358103"/>
    <w:rsid w:val="0578ED1D"/>
    <w:rsid w:val="0663974E"/>
    <w:rsid w:val="09AA0416"/>
    <w:rsid w:val="09E6551C"/>
    <w:rsid w:val="0A37F385"/>
    <w:rsid w:val="0B02FAD8"/>
    <w:rsid w:val="0B4D5345"/>
    <w:rsid w:val="0B7E3EFE"/>
    <w:rsid w:val="0B7EEFD5"/>
    <w:rsid w:val="0B9A417C"/>
    <w:rsid w:val="0D0CA1A9"/>
    <w:rsid w:val="0D11B7DF"/>
    <w:rsid w:val="0E4FB2C2"/>
    <w:rsid w:val="0ED4D93A"/>
    <w:rsid w:val="0EDD3F47"/>
    <w:rsid w:val="10061D71"/>
    <w:rsid w:val="10191CBA"/>
    <w:rsid w:val="10DCD603"/>
    <w:rsid w:val="114EB030"/>
    <w:rsid w:val="12E612B2"/>
    <w:rsid w:val="13908A17"/>
    <w:rsid w:val="14C0A071"/>
    <w:rsid w:val="151F0267"/>
    <w:rsid w:val="17FAF345"/>
    <w:rsid w:val="188C49EE"/>
    <w:rsid w:val="19381237"/>
    <w:rsid w:val="1A87BC12"/>
    <w:rsid w:val="1B6464DB"/>
    <w:rsid w:val="1BB73ADB"/>
    <w:rsid w:val="1CC86D75"/>
    <w:rsid w:val="1D461DEB"/>
    <w:rsid w:val="1D8E1A7F"/>
    <w:rsid w:val="1E13D26B"/>
    <w:rsid w:val="1ECB7D86"/>
    <w:rsid w:val="1F5B34E9"/>
    <w:rsid w:val="1F912877"/>
    <w:rsid w:val="205D2608"/>
    <w:rsid w:val="2060E356"/>
    <w:rsid w:val="20A1A22A"/>
    <w:rsid w:val="20B34A22"/>
    <w:rsid w:val="212C45E2"/>
    <w:rsid w:val="2180F3C2"/>
    <w:rsid w:val="2389F672"/>
    <w:rsid w:val="2430D4E9"/>
    <w:rsid w:val="244E4EC0"/>
    <w:rsid w:val="25B35CA5"/>
    <w:rsid w:val="25C51338"/>
    <w:rsid w:val="260171A6"/>
    <w:rsid w:val="262C2768"/>
    <w:rsid w:val="26669DD9"/>
    <w:rsid w:val="266CD97D"/>
    <w:rsid w:val="266D3B34"/>
    <w:rsid w:val="2789DEC1"/>
    <w:rsid w:val="29261054"/>
    <w:rsid w:val="29CD0694"/>
    <w:rsid w:val="29CDF7FB"/>
    <w:rsid w:val="29F2A44C"/>
    <w:rsid w:val="2B9B1A0D"/>
    <w:rsid w:val="2B9BD0F8"/>
    <w:rsid w:val="2C276C50"/>
    <w:rsid w:val="2CA3059F"/>
    <w:rsid w:val="2D109A40"/>
    <w:rsid w:val="2D2D6D8A"/>
    <w:rsid w:val="2DC1B513"/>
    <w:rsid w:val="2E0CDAB8"/>
    <w:rsid w:val="2E55D1F6"/>
    <w:rsid w:val="2E68FA88"/>
    <w:rsid w:val="2ED25CB9"/>
    <w:rsid w:val="2FA22AB3"/>
    <w:rsid w:val="307739EF"/>
    <w:rsid w:val="30C4AABB"/>
    <w:rsid w:val="32267128"/>
    <w:rsid w:val="32B095AF"/>
    <w:rsid w:val="32B434F0"/>
    <w:rsid w:val="32F75D89"/>
    <w:rsid w:val="33657C24"/>
    <w:rsid w:val="343C2BAB"/>
    <w:rsid w:val="34665C0B"/>
    <w:rsid w:val="349DD58A"/>
    <w:rsid w:val="3811F5A5"/>
    <w:rsid w:val="3836BCD0"/>
    <w:rsid w:val="38A3132B"/>
    <w:rsid w:val="3A51BBBB"/>
    <w:rsid w:val="3D446B46"/>
    <w:rsid w:val="3DCDD8A4"/>
    <w:rsid w:val="3DDFA7FA"/>
    <w:rsid w:val="3DE04A2E"/>
    <w:rsid w:val="3E2E43A9"/>
    <w:rsid w:val="3F7F63EA"/>
    <w:rsid w:val="40B93E3B"/>
    <w:rsid w:val="4128A353"/>
    <w:rsid w:val="412C35AC"/>
    <w:rsid w:val="419A3B85"/>
    <w:rsid w:val="41CAB29F"/>
    <w:rsid w:val="41CBE5D0"/>
    <w:rsid w:val="42BC802E"/>
    <w:rsid w:val="44B48D6F"/>
    <w:rsid w:val="44D6860D"/>
    <w:rsid w:val="44E2F109"/>
    <w:rsid w:val="44FAC359"/>
    <w:rsid w:val="47D53DAC"/>
    <w:rsid w:val="4A28155C"/>
    <w:rsid w:val="4B298D8A"/>
    <w:rsid w:val="4B48758E"/>
    <w:rsid w:val="4C1C0935"/>
    <w:rsid w:val="4E1F00D2"/>
    <w:rsid w:val="4F93F254"/>
    <w:rsid w:val="50DEFE84"/>
    <w:rsid w:val="511DEE7C"/>
    <w:rsid w:val="52003A5A"/>
    <w:rsid w:val="5223F829"/>
    <w:rsid w:val="5373A27E"/>
    <w:rsid w:val="539E6480"/>
    <w:rsid w:val="54A26D77"/>
    <w:rsid w:val="5620467D"/>
    <w:rsid w:val="563A03E8"/>
    <w:rsid w:val="565A9CB8"/>
    <w:rsid w:val="56784FFF"/>
    <w:rsid w:val="57D31937"/>
    <w:rsid w:val="58127634"/>
    <w:rsid w:val="582BB079"/>
    <w:rsid w:val="58632623"/>
    <w:rsid w:val="593876FD"/>
    <w:rsid w:val="59387DEA"/>
    <w:rsid w:val="594B27B6"/>
    <w:rsid w:val="595B4DFF"/>
    <w:rsid w:val="59AE7B5F"/>
    <w:rsid w:val="59DBBBC8"/>
    <w:rsid w:val="5A28E881"/>
    <w:rsid w:val="5AA9ECB7"/>
    <w:rsid w:val="5B2B10C7"/>
    <w:rsid w:val="5BA6D8DB"/>
    <w:rsid w:val="5C1D581A"/>
    <w:rsid w:val="5CB74EBA"/>
    <w:rsid w:val="5CE8B621"/>
    <w:rsid w:val="5D6841F3"/>
    <w:rsid w:val="5D8E9B93"/>
    <w:rsid w:val="5DD2D5C5"/>
    <w:rsid w:val="5E2D01F6"/>
    <w:rsid w:val="5E7126C2"/>
    <w:rsid w:val="5E7B7E42"/>
    <w:rsid w:val="5F10A895"/>
    <w:rsid w:val="6061A90D"/>
    <w:rsid w:val="60F8645F"/>
    <w:rsid w:val="619C3E0C"/>
    <w:rsid w:val="62968342"/>
    <w:rsid w:val="62BF7882"/>
    <w:rsid w:val="62EAE325"/>
    <w:rsid w:val="64B448F1"/>
    <w:rsid w:val="64CAC5FD"/>
    <w:rsid w:val="6519160A"/>
    <w:rsid w:val="662C9919"/>
    <w:rsid w:val="6679A3EC"/>
    <w:rsid w:val="66CEA31A"/>
    <w:rsid w:val="67046DDF"/>
    <w:rsid w:val="676BB764"/>
    <w:rsid w:val="68E9B2D8"/>
    <w:rsid w:val="69529BBB"/>
    <w:rsid w:val="6A8C604C"/>
    <w:rsid w:val="6AE1B80A"/>
    <w:rsid w:val="6B3EDF6C"/>
    <w:rsid w:val="6B53B1AB"/>
    <w:rsid w:val="6BBD4E01"/>
    <w:rsid w:val="6CF94A75"/>
    <w:rsid w:val="6E1803C6"/>
    <w:rsid w:val="6EBF4F58"/>
    <w:rsid w:val="6EEFB813"/>
    <w:rsid w:val="6FC6C469"/>
    <w:rsid w:val="7035490C"/>
    <w:rsid w:val="708DDD7B"/>
    <w:rsid w:val="7181F74F"/>
    <w:rsid w:val="71D3D406"/>
    <w:rsid w:val="71F96E85"/>
    <w:rsid w:val="7238DE6F"/>
    <w:rsid w:val="7341AFCA"/>
    <w:rsid w:val="746D5B49"/>
    <w:rsid w:val="74D0F046"/>
    <w:rsid w:val="754831F8"/>
    <w:rsid w:val="755EAEC0"/>
    <w:rsid w:val="758F3206"/>
    <w:rsid w:val="76C7BCDF"/>
    <w:rsid w:val="76F7A3BC"/>
    <w:rsid w:val="7889F8EA"/>
    <w:rsid w:val="78FBB9A7"/>
    <w:rsid w:val="79A8334A"/>
    <w:rsid w:val="7A651F8E"/>
    <w:rsid w:val="7AF66A8D"/>
    <w:rsid w:val="7BEB9959"/>
    <w:rsid w:val="7D9DB3F5"/>
    <w:rsid w:val="7DCBC802"/>
    <w:rsid w:val="7DD1BC48"/>
    <w:rsid w:val="7E058AB7"/>
    <w:rsid w:val="7E35280A"/>
    <w:rsid w:val="7F68B070"/>
    <w:rsid w:val="7F6C89DA"/>
    <w:rsid w:val="7F824C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575A012A"/>
  <w15:chartTrackingRefBased/>
  <w15:docId w15:val="{06C395A2-0F60-4A6F-879B-F3F6E5609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45B"/>
    <w:rPr>
      <w:rFonts w:ascii="Arial" w:hAnsi="Arial"/>
      <w:sz w:val="24"/>
      <w:lang w:eastAsia="en-US"/>
    </w:rPr>
  </w:style>
  <w:style w:type="paragraph" w:styleId="Heading1">
    <w:name w:val="heading 1"/>
    <w:basedOn w:val="Normal"/>
    <w:next w:val="Normal"/>
    <w:link w:val="Heading1Char"/>
    <w:uiPriority w:val="9"/>
    <w:qFormat/>
    <w:rsid w:val="0079307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79307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93070"/>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793070"/>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qFormat/>
    <w:rsid w:val="00E91D60"/>
    <w:pPr>
      <w:keepNext/>
      <w:outlineLvl w:val="4"/>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91D60"/>
    <w:rPr>
      <w:color w:val="0000FF"/>
      <w:u w:val="single"/>
    </w:rPr>
  </w:style>
  <w:style w:type="paragraph" w:styleId="BodyTextIndent2">
    <w:name w:val="Body Text Indent 2"/>
    <w:basedOn w:val="Normal"/>
    <w:rsid w:val="00E91D60"/>
    <w:pPr>
      <w:ind w:left="1440" w:hanging="360"/>
    </w:pPr>
    <w:rPr>
      <w:sz w:val="28"/>
    </w:rPr>
  </w:style>
  <w:style w:type="paragraph" w:customStyle="1" w:styleId="BulletPoints1">
    <w:name w:val="Bullet Points 1"/>
    <w:basedOn w:val="Normal"/>
    <w:rsid w:val="00E91D60"/>
    <w:pPr>
      <w:numPr>
        <w:numId w:val="6"/>
      </w:numPr>
      <w:spacing w:after="240" w:line="240" w:lineRule="atLeast"/>
      <w:ind w:left="1210" w:right="850"/>
      <w:jc w:val="both"/>
    </w:pPr>
    <w:rPr>
      <w:sz w:val="28"/>
    </w:rPr>
  </w:style>
  <w:style w:type="paragraph" w:styleId="Footer">
    <w:name w:val="footer"/>
    <w:basedOn w:val="Normal"/>
    <w:rsid w:val="002A748F"/>
    <w:pPr>
      <w:tabs>
        <w:tab w:val="center" w:pos="4320"/>
        <w:tab w:val="right" w:pos="8640"/>
      </w:tabs>
    </w:pPr>
  </w:style>
  <w:style w:type="character" w:styleId="PageNumber">
    <w:name w:val="page number"/>
    <w:basedOn w:val="DefaultParagraphFont"/>
    <w:rsid w:val="002A748F"/>
  </w:style>
  <w:style w:type="paragraph" w:styleId="ListParagraph">
    <w:name w:val="List Paragraph"/>
    <w:aliases w:val="Dot pt,No Spacing1,List Paragraph Char Char Char,Indicator Text,Numbered Para 1,List Paragraph1,Bullet Points,MAIN CONTENT,List Paragraph2,OBC Bullet,List Paragraph11,List Paragraph12,F5 List Paragraph,Colorful List - Accent 11,Bullet 1,L"/>
    <w:basedOn w:val="Normal"/>
    <w:link w:val="ListParagraphChar"/>
    <w:uiPriority w:val="34"/>
    <w:qFormat/>
    <w:rsid w:val="002C45F8"/>
    <w:pPr>
      <w:ind w:left="720"/>
      <w:contextualSpacing/>
    </w:pPr>
  </w:style>
  <w:style w:type="character" w:customStyle="1" w:styleId="Heading1Char">
    <w:name w:val="Heading 1 Char"/>
    <w:basedOn w:val="DefaultParagraphFont"/>
    <w:link w:val="Heading1"/>
    <w:uiPriority w:val="9"/>
    <w:rsid w:val="00793070"/>
    <w:rPr>
      <w:rFonts w:asciiTheme="majorHAnsi" w:eastAsiaTheme="majorEastAsia" w:hAnsiTheme="majorHAnsi" w:cstheme="majorBidi"/>
      <w:color w:val="2F5496" w:themeColor="accent1" w:themeShade="BF"/>
      <w:sz w:val="32"/>
      <w:szCs w:val="32"/>
      <w:lang w:eastAsia="en-US"/>
    </w:rPr>
  </w:style>
  <w:style w:type="character" w:customStyle="1" w:styleId="Heading2Char">
    <w:name w:val="Heading 2 Char"/>
    <w:basedOn w:val="DefaultParagraphFont"/>
    <w:link w:val="Heading2"/>
    <w:uiPriority w:val="9"/>
    <w:semiHidden/>
    <w:rsid w:val="00793070"/>
    <w:rPr>
      <w:rFonts w:asciiTheme="majorHAnsi" w:eastAsiaTheme="majorEastAsia" w:hAnsiTheme="majorHAnsi" w:cstheme="majorBidi"/>
      <w:color w:val="2F5496" w:themeColor="accent1" w:themeShade="BF"/>
      <w:sz w:val="26"/>
      <w:szCs w:val="26"/>
      <w:lang w:eastAsia="en-US"/>
    </w:rPr>
  </w:style>
  <w:style w:type="character" w:customStyle="1" w:styleId="Heading3Char">
    <w:name w:val="Heading 3 Char"/>
    <w:basedOn w:val="DefaultParagraphFont"/>
    <w:link w:val="Heading3"/>
    <w:uiPriority w:val="9"/>
    <w:semiHidden/>
    <w:rsid w:val="00793070"/>
    <w:rPr>
      <w:rFonts w:asciiTheme="majorHAnsi" w:eastAsiaTheme="majorEastAsia" w:hAnsiTheme="majorHAnsi" w:cstheme="majorBidi"/>
      <w:color w:val="1F3763" w:themeColor="accent1" w:themeShade="7F"/>
      <w:sz w:val="24"/>
      <w:szCs w:val="24"/>
      <w:lang w:eastAsia="en-US"/>
    </w:rPr>
  </w:style>
  <w:style w:type="character" w:customStyle="1" w:styleId="Heading4Char">
    <w:name w:val="Heading 4 Char"/>
    <w:basedOn w:val="DefaultParagraphFont"/>
    <w:link w:val="Heading4"/>
    <w:uiPriority w:val="9"/>
    <w:semiHidden/>
    <w:rsid w:val="00793070"/>
    <w:rPr>
      <w:rFonts w:asciiTheme="majorHAnsi" w:eastAsiaTheme="majorEastAsia" w:hAnsiTheme="majorHAnsi" w:cstheme="majorBidi"/>
      <w:i/>
      <w:iCs/>
      <w:color w:val="2F5496" w:themeColor="accent1" w:themeShade="BF"/>
      <w:sz w:val="24"/>
      <w:lang w:eastAsia="en-US"/>
    </w:rPr>
  </w:style>
  <w:style w:type="character" w:styleId="FollowedHyperlink">
    <w:name w:val="FollowedHyperlink"/>
    <w:basedOn w:val="DefaultParagraphFont"/>
    <w:uiPriority w:val="99"/>
    <w:semiHidden/>
    <w:unhideWhenUsed/>
    <w:rsid w:val="00914890"/>
    <w:rPr>
      <w:color w:val="954F72" w:themeColor="followedHyperlink"/>
      <w:u w:val="single"/>
    </w:rPr>
  </w:style>
  <w:style w:type="paragraph" w:styleId="BalloonText">
    <w:name w:val="Balloon Text"/>
    <w:basedOn w:val="Normal"/>
    <w:link w:val="BalloonTextChar"/>
    <w:uiPriority w:val="99"/>
    <w:semiHidden/>
    <w:unhideWhenUsed/>
    <w:rsid w:val="003E5E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5E97"/>
    <w:rPr>
      <w:rFonts w:ascii="Segoe UI" w:hAnsi="Segoe UI" w:cs="Segoe UI"/>
      <w:sz w:val="18"/>
      <w:szCs w:val="18"/>
      <w:lang w:eastAsia="en-US"/>
    </w:rPr>
  </w:style>
  <w:style w:type="paragraph" w:styleId="Title">
    <w:name w:val="Title"/>
    <w:basedOn w:val="Normal"/>
    <w:link w:val="TitleChar"/>
    <w:qFormat/>
    <w:rsid w:val="009165A4"/>
    <w:pPr>
      <w:jc w:val="center"/>
    </w:pPr>
    <w:rPr>
      <w:rFonts w:ascii="Times New Roman" w:hAnsi="Times New Roman"/>
      <w:b/>
      <w:sz w:val="28"/>
    </w:rPr>
  </w:style>
  <w:style w:type="character" w:customStyle="1" w:styleId="TitleChar">
    <w:name w:val="Title Char"/>
    <w:basedOn w:val="DefaultParagraphFont"/>
    <w:link w:val="Title"/>
    <w:rsid w:val="009165A4"/>
    <w:rPr>
      <w:b/>
      <w:sz w:val="28"/>
      <w:lang w:eastAsia="en-US"/>
    </w:rPr>
  </w:style>
  <w:style w:type="table" w:styleId="TableGrid">
    <w:name w:val="Table Grid"/>
    <w:basedOn w:val="TableNormal"/>
    <w:rsid w:val="009165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F01B6"/>
    <w:rPr>
      <w:color w:val="605E5C"/>
      <w:shd w:val="clear" w:color="auto" w:fill="E1DFDD"/>
    </w:rPr>
  </w:style>
  <w:style w:type="character" w:customStyle="1" w:styleId="ListParagraphChar">
    <w:name w:val="List Paragraph Char"/>
    <w:aliases w:val="Dot pt Char,No Spacing1 Char,List Paragraph Char Char Char Char,Indicator Text Char,Numbered Para 1 Char,List Paragraph1 Char,Bullet Points Char,MAIN CONTENT Char,List Paragraph2 Char,OBC Bullet Char,List Paragraph11 Char,L Char"/>
    <w:basedOn w:val="DefaultParagraphFont"/>
    <w:link w:val="ListParagraph"/>
    <w:uiPriority w:val="34"/>
    <w:qFormat/>
    <w:locked/>
    <w:rsid w:val="007A34F3"/>
    <w:rPr>
      <w:rFonts w:ascii="Arial" w:hAnsi="Arial"/>
      <w:sz w:val="24"/>
      <w:lang w:eastAsia="en-US"/>
    </w:rPr>
  </w:style>
  <w:style w:type="paragraph" w:styleId="Revision">
    <w:name w:val="Revision"/>
    <w:hidden/>
    <w:uiPriority w:val="99"/>
    <w:semiHidden/>
    <w:rsid w:val="0031782D"/>
    <w:rPr>
      <w:rFonts w:ascii="Arial" w:hAnsi="Arial"/>
      <w:sz w:val="24"/>
      <w:lang w:eastAsia="en-US"/>
    </w:rPr>
  </w:style>
  <w:style w:type="character" w:styleId="CommentReference">
    <w:name w:val="annotation reference"/>
    <w:basedOn w:val="DefaultParagraphFont"/>
    <w:uiPriority w:val="99"/>
    <w:semiHidden/>
    <w:unhideWhenUsed/>
    <w:rsid w:val="00747FE8"/>
    <w:rPr>
      <w:sz w:val="16"/>
      <w:szCs w:val="16"/>
    </w:rPr>
  </w:style>
  <w:style w:type="paragraph" w:styleId="CommentText">
    <w:name w:val="annotation text"/>
    <w:basedOn w:val="Normal"/>
    <w:link w:val="CommentTextChar"/>
    <w:uiPriority w:val="99"/>
    <w:unhideWhenUsed/>
    <w:rsid w:val="00747FE8"/>
    <w:rPr>
      <w:sz w:val="20"/>
    </w:rPr>
  </w:style>
  <w:style w:type="character" w:customStyle="1" w:styleId="CommentTextChar">
    <w:name w:val="Comment Text Char"/>
    <w:basedOn w:val="DefaultParagraphFont"/>
    <w:link w:val="CommentText"/>
    <w:uiPriority w:val="99"/>
    <w:rsid w:val="00747FE8"/>
    <w:rPr>
      <w:rFonts w:ascii="Arial" w:hAnsi="Arial"/>
      <w:lang w:eastAsia="en-US"/>
    </w:rPr>
  </w:style>
  <w:style w:type="paragraph" w:styleId="CommentSubject">
    <w:name w:val="annotation subject"/>
    <w:basedOn w:val="CommentText"/>
    <w:next w:val="CommentText"/>
    <w:link w:val="CommentSubjectChar"/>
    <w:uiPriority w:val="99"/>
    <w:semiHidden/>
    <w:unhideWhenUsed/>
    <w:rsid w:val="00747FE8"/>
    <w:rPr>
      <w:b/>
      <w:bCs/>
    </w:rPr>
  </w:style>
  <w:style w:type="character" w:customStyle="1" w:styleId="CommentSubjectChar">
    <w:name w:val="Comment Subject Char"/>
    <w:basedOn w:val="CommentTextChar"/>
    <w:link w:val="CommentSubject"/>
    <w:uiPriority w:val="99"/>
    <w:semiHidden/>
    <w:rsid w:val="00747FE8"/>
    <w:rPr>
      <w:rFonts w:ascii="Arial" w:hAnsi="Arial"/>
      <w:b/>
      <w:bCs/>
      <w:lang w:eastAsia="en-US"/>
    </w:rPr>
  </w:style>
  <w:style w:type="paragraph" w:styleId="Header">
    <w:name w:val="header"/>
    <w:basedOn w:val="Normal"/>
    <w:uiPriority w:val="99"/>
    <w:unhideWhenUsed/>
    <w:rsid w:val="6EEFB813"/>
    <w:pPr>
      <w:tabs>
        <w:tab w:val="center" w:pos="4680"/>
        <w:tab w:val="right"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37">
      <w:bodyDiv w:val="1"/>
      <w:marLeft w:val="0"/>
      <w:marRight w:val="0"/>
      <w:marTop w:val="0"/>
      <w:marBottom w:val="0"/>
      <w:divBdr>
        <w:top w:val="none" w:sz="0" w:space="0" w:color="auto"/>
        <w:left w:val="none" w:sz="0" w:space="0" w:color="auto"/>
        <w:bottom w:val="none" w:sz="0" w:space="0" w:color="auto"/>
        <w:right w:val="none" w:sz="0" w:space="0" w:color="auto"/>
      </w:divBdr>
    </w:div>
    <w:div w:id="1214346080">
      <w:bodyDiv w:val="1"/>
      <w:marLeft w:val="0"/>
      <w:marRight w:val="0"/>
      <w:marTop w:val="0"/>
      <w:marBottom w:val="0"/>
      <w:divBdr>
        <w:top w:val="none" w:sz="0" w:space="0" w:color="auto"/>
        <w:left w:val="none" w:sz="0" w:space="0" w:color="auto"/>
        <w:bottom w:val="none" w:sz="0" w:space="0" w:color="auto"/>
        <w:right w:val="none" w:sz="0" w:space="0" w:color="auto"/>
      </w:divBdr>
    </w:div>
    <w:div w:id="1289161990">
      <w:bodyDiv w:val="1"/>
      <w:marLeft w:val="0"/>
      <w:marRight w:val="0"/>
      <w:marTop w:val="0"/>
      <w:marBottom w:val="0"/>
      <w:divBdr>
        <w:top w:val="none" w:sz="0" w:space="0" w:color="auto"/>
        <w:left w:val="none" w:sz="0" w:space="0" w:color="auto"/>
        <w:bottom w:val="none" w:sz="0" w:space="0" w:color="auto"/>
        <w:right w:val="none" w:sz="0" w:space="0" w:color="auto"/>
      </w:divBdr>
    </w:div>
    <w:div w:id="1370032280">
      <w:bodyDiv w:val="1"/>
      <w:marLeft w:val="0"/>
      <w:marRight w:val="0"/>
      <w:marTop w:val="0"/>
      <w:marBottom w:val="0"/>
      <w:divBdr>
        <w:top w:val="none" w:sz="0" w:space="0" w:color="auto"/>
        <w:left w:val="none" w:sz="0" w:space="0" w:color="auto"/>
        <w:bottom w:val="none" w:sz="0" w:space="0" w:color="auto"/>
        <w:right w:val="none" w:sz="0" w:space="0" w:color="auto"/>
      </w:divBdr>
    </w:div>
    <w:div w:id="196314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ics.intranet.nigov.net/infrastructure/articles/equality" TargetMode="External"/><Relationship Id="rId13" Type="http://schemas.openxmlformats.org/officeDocument/2006/relationships/hyperlink" Target="https://www.bing.com/ck/a?!&amp;&amp;p=dd774f647e9cb36e75bcea034aa92f1feb6bb21c0f6ef3dc74ba119afb473570JmltdHM9MTczNjg5OTIwMA&amp;ptn=3&amp;ver=2&amp;hsh=4&amp;fclid=1607a1ef-2623-62cc-0bd7-b5ff27366380&amp;u=a1aHR0cHM6Ly9mb3J1bXMubW9uZXlzYXZpbmdleHBlcnQuY29tL2Rpc2N1c3Npb24vNjQyMDU1NC9ldi1pbnN1cmFuY2UtY2hhcmdpbmctY2FibGVzLWxpYWJpbGl0eQ&amp;ntb=1"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nics.intranet.nigov.net/infrastructure/articles/equality"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xecutiveoffice-ni.gov.uk/publications/human-rights-impact-assessment-proforma" TargetMode="External"/><Relationship Id="rId5" Type="http://schemas.openxmlformats.org/officeDocument/2006/relationships/webSettings" Target="webSettings.xml"/><Relationship Id="rId15" Type="http://schemas.openxmlformats.org/officeDocument/2006/relationships/hyperlink" Target="http://nics.intranet.nigov.net/infrastructure/articles/equality" TargetMode="External"/><Relationship Id="rId10" Type="http://schemas.openxmlformats.org/officeDocument/2006/relationships/hyperlink" Target="https://www.executiveoffice-ni.gov.uk/articles/human-rights-and-public-authoritie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nics.intranet.nigov.net/infrastructure/articles/equality" TargetMode="External"/><Relationship Id="rId14" Type="http://schemas.openxmlformats.org/officeDocument/2006/relationships/hyperlink" Target="https://www.equalityni.org/ECNI/media/ECNI/Publications/Employers%20and%20Service%20Providers/Public%20Authorities/S75DataSignpostingGuid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bwMode="auto">
        <a:solidFill>
          <a:srgbClr val="969696"/>
        </a:solidFill>
        <a:ln w="9525">
          <a:solidFill>
            <a:srgbClr val="808080"/>
          </a:solidFill>
          <a:miter lim="800000"/>
          <a:headEnd/>
          <a:tailEnd/>
        </a:ln>
      </a:spPr>
      <a:bodyPr rot="0" vert="horz" wrap="square" lIns="91440" tIns="45720" rIns="91440" bIns="45720" anchor="t" anchorCtr="0" upright="1">
        <a:noAutofit/>
      </a:bodyPr>
      <a:lst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165A3C-8705-4F6D-9D70-6F6DF8801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6522</Words>
  <Characters>37182</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Screening flowchart and template</vt:lpstr>
    </vt:vector>
  </TitlesOfParts>
  <Company>ECNI</Company>
  <LinksUpToDate>false</LinksUpToDate>
  <CharactersWithSpaces>43617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Screening flowchart and template</dc:title>
  <dc:subject/>
  <dc:creator>Administrator</dc:creator>
  <cp:keywords/>
  <cp:lastModifiedBy>McCusker, Lisa</cp:lastModifiedBy>
  <cp:revision>2</cp:revision>
  <dcterms:created xsi:type="dcterms:W3CDTF">2026-04-29T13:40:00Z</dcterms:created>
  <dcterms:modified xsi:type="dcterms:W3CDTF">2026-04-29T13:40:00Z</dcterms:modified>
</cp:coreProperties>
</file>